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word/glossary/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462C" w:rsidRDefault="00FC462C" w:rsidP="00B97215">
      <w:pPr>
        <w:pStyle w:val="Ttulo"/>
        <w:jc w:val="center"/>
      </w:pPr>
    </w:p>
    <w:p w:rsidR="00254FB9" w:rsidRPr="00254FB9" w:rsidRDefault="00254FB9" w:rsidP="00254FB9"/>
    <w:p w:rsidR="002D5B7A" w:rsidRDefault="00DF7C78" w:rsidP="00B97215">
      <w:pPr>
        <w:pStyle w:val="Ttulo"/>
        <w:jc w:val="center"/>
      </w:pPr>
      <w:r>
        <w:t>GUÍA 2</w:t>
      </w:r>
      <w:r w:rsidR="00EC1585">
        <w:t>. GRADO DÉCIMO</w:t>
      </w:r>
    </w:p>
    <w:p w:rsidR="00E15866" w:rsidRDefault="004228E5" w:rsidP="00B97215">
      <w:pPr>
        <w:pStyle w:val="Ttulo"/>
        <w:jc w:val="center"/>
      </w:pPr>
      <w:r>
        <w:rPr>
          <w:sz w:val="44"/>
          <w:szCs w:val="44"/>
        </w:rPr>
        <w:t>TABLA PERIÓDICA. ENLACE QUÍMICO. NOMENCLATURA QUÍMICA INORGÁNICA</w:t>
      </w:r>
    </w:p>
    <w:p w:rsidR="00AD4404" w:rsidRPr="001F5A2D" w:rsidRDefault="00AD4404" w:rsidP="00FC462C">
      <w:pPr>
        <w:spacing w:line="276" w:lineRule="auto"/>
        <w:jc w:val="center"/>
        <w:rPr>
          <w:rFonts w:asciiTheme="majorHAnsi" w:hAnsiTheme="majorHAnsi"/>
          <w:b/>
          <w:caps/>
          <w:sz w:val="36"/>
          <w:szCs w:val="36"/>
          <w14:shadow w14:blurRad="50800" w14:dist="38100" w14:dir="2700000" w14:sx="100000" w14:sy="100000" w14:kx="0" w14:ky="0" w14:algn="tl">
            <w14:srgbClr w14:val="000000">
              <w14:alpha w14:val="60000"/>
            </w14:srgbClr>
          </w14:shadow>
        </w:rPr>
      </w:pPr>
    </w:p>
    <w:p w:rsidR="006D3D04" w:rsidRDefault="006D3D04" w:rsidP="00FC462C">
      <w:pPr>
        <w:spacing w:line="276" w:lineRule="auto"/>
        <w:jc w:val="center"/>
        <w:rPr>
          <w:rFonts w:asciiTheme="majorHAnsi" w:hAnsiTheme="majorHAnsi"/>
          <w:b/>
          <w:caps/>
          <w:sz w:val="36"/>
          <w:szCs w:val="36"/>
          <w14:shadow w14:blurRad="50800" w14:dist="38100" w14:dir="2700000" w14:sx="100000" w14:sy="100000" w14:kx="0" w14:ky="0" w14:algn="tl">
            <w14:srgbClr w14:val="000000">
              <w14:alpha w14:val="60000"/>
            </w14:srgbClr>
          </w14:shadow>
        </w:rPr>
      </w:pPr>
      <w:r>
        <w:rPr>
          <w:rFonts w:asciiTheme="majorHAnsi" w:hAnsiTheme="majorHAnsi"/>
          <w:b/>
          <w:caps/>
          <w:sz w:val="36"/>
          <w:szCs w:val="36"/>
          <w14:shadow w14:blurRad="50800" w14:dist="38100" w14:dir="2700000" w14:sx="100000" w14:sy="100000" w14:kx="0" w14:ky="0" w14:algn="tl">
            <w14:srgbClr w14:val="000000">
              <w14:alpha w14:val="60000"/>
            </w14:srgbClr>
          </w14:shadow>
        </w:rPr>
        <w:t>CURSO DE QUÍMICA</w:t>
      </w:r>
    </w:p>
    <w:p w:rsidR="00B97215" w:rsidRPr="001F5A2D" w:rsidRDefault="006D3D04" w:rsidP="00FC462C">
      <w:pPr>
        <w:spacing w:line="276" w:lineRule="auto"/>
        <w:jc w:val="center"/>
        <w:rPr>
          <w:rFonts w:asciiTheme="majorHAnsi" w:hAnsiTheme="majorHAnsi"/>
          <w:b/>
          <w:caps/>
          <w:sz w:val="36"/>
          <w:szCs w:val="36"/>
          <w14:shadow w14:blurRad="50800" w14:dist="38100" w14:dir="2700000" w14:sx="100000" w14:sy="100000" w14:kx="0" w14:ky="0" w14:algn="tl">
            <w14:srgbClr w14:val="000000">
              <w14:alpha w14:val="60000"/>
            </w14:srgbClr>
          </w14:shadow>
        </w:rPr>
      </w:pPr>
      <w:r>
        <w:rPr>
          <w:rFonts w:asciiTheme="majorHAnsi" w:hAnsiTheme="majorHAnsi"/>
          <w:b/>
          <w:caps/>
          <w:sz w:val="36"/>
          <w:szCs w:val="36"/>
          <w14:shadow w14:blurRad="50800" w14:dist="38100" w14:dir="2700000" w14:sx="100000" w14:sy="100000" w14:kx="0" w14:ky="0" w14:algn="tl">
            <w14:srgbClr w14:val="000000">
              <w14:alpha w14:val="60000"/>
            </w14:srgbClr>
          </w14:shadow>
        </w:rPr>
        <w:t>GRADO DÉCIMO</w:t>
      </w:r>
    </w:p>
    <w:p w:rsidR="00B97215" w:rsidRPr="00654581" w:rsidRDefault="006D3D04" w:rsidP="00654581">
      <w:pPr>
        <w:spacing w:line="276" w:lineRule="auto"/>
        <w:jc w:val="center"/>
        <w:rPr>
          <w:rFonts w:asciiTheme="majorHAnsi" w:hAnsiTheme="majorHAnsi"/>
          <w:b/>
          <w:caps/>
          <w:sz w:val="30"/>
          <w:szCs w:val="30"/>
          <w14:shadow w14:blurRad="50800" w14:dist="38100" w14:dir="2700000" w14:sx="100000" w14:sy="100000" w14:kx="0" w14:ky="0" w14:algn="tl">
            <w14:srgbClr w14:val="000000">
              <w14:alpha w14:val="60000"/>
            </w14:srgbClr>
          </w14:shadow>
        </w:rPr>
      </w:pPr>
      <w:r w:rsidRPr="00654581">
        <w:rPr>
          <w:rFonts w:asciiTheme="majorHAnsi" w:hAnsiTheme="majorHAnsi"/>
          <w:b/>
          <w:caps/>
          <w:sz w:val="30"/>
          <w:szCs w:val="30"/>
          <w14:shadow w14:blurRad="50800" w14:dist="38100" w14:dir="2700000" w14:sx="100000" w14:sy="100000" w14:kx="0" w14:ky="0" w14:algn="tl">
            <w14:srgbClr w14:val="000000">
              <w14:alpha w14:val="60000"/>
            </w14:srgbClr>
          </w14:shadow>
        </w:rPr>
        <w:t>i.e. cibercolegio ucn</w:t>
      </w:r>
    </w:p>
    <w:p w:rsidR="006D3D04" w:rsidRPr="006D3D04" w:rsidRDefault="006D3D04" w:rsidP="006D3D04">
      <w:pPr>
        <w:pStyle w:val="Prrafodelista"/>
        <w:spacing w:line="276" w:lineRule="auto"/>
        <w:ind w:left="1080"/>
        <w:jc w:val="center"/>
        <w:rPr>
          <w:rFonts w:asciiTheme="majorHAnsi" w:hAnsiTheme="majorHAnsi"/>
          <w:b/>
          <w:caps/>
          <w:sz w:val="30"/>
          <w:szCs w:val="30"/>
          <w14:shadow w14:blurRad="50800" w14:dist="38100" w14:dir="2700000" w14:sx="100000" w14:sy="100000" w14:kx="0" w14:ky="0" w14:algn="tl">
            <w14:srgbClr w14:val="000000">
              <w14:alpha w14:val="60000"/>
            </w14:srgbClr>
          </w14:shadow>
        </w:rPr>
      </w:pPr>
      <w:r>
        <w:rPr>
          <w:rFonts w:asciiTheme="majorHAnsi" w:hAnsiTheme="majorHAnsi"/>
          <w:b/>
          <w:caps/>
          <w:sz w:val="30"/>
          <w:szCs w:val="30"/>
          <w14:shadow w14:blurRad="50800" w14:dist="38100" w14:dir="2700000" w14:sx="100000" w14:sy="100000" w14:kx="0" w14:ky="0" w14:algn="tl">
            <w14:srgbClr w14:val="000000">
              <w14:alpha w14:val="60000"/>
            </w14:srgbClr>
          </w14:shadow>
        </w:rPr>
        <w:t>fundación universitaria católica del norte</w:t>
      </w:r>
    </w:p>
    <w:p w:rsidR="00B97215" w:rsidRDefault="00B97215"/>
    <w:p w:rsidR="00B97215" w:rsidRDefault="005A4D70" w:rsidP="004C3EF0">
      <w:pPr>
        <w:jc w:val="center"/>
      </w:pPr>
      <w:r>
        <w:rPr>
          <w:noProof/>
          <w:lang w:eastAsia="es-CO"/>
        </w:rPr>
        <w:drawing>
          <wp:inline distT="0" distB="0" distL="0" distR="0">
            <wp:extent cx="5010150" cy="2264714"/>
            <wp:effectExtent l="0" t="0" r="0" b="25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mitri mendeleiev.jpg"/>
                    <pic:cNvPicPr/>
                  </pic:nvPicPr>
                  <pic:blipFill>
                    <a:blip r:embed="rId10">
                      <a:extLst>
                        <a:ext uri="{28A0092B-C50C-407E-A947-70E740481C1C}">
                          <a14:useLocalDpi xmlns:a14="http://schemas.microsoft.com/office/drawing/2010/main" val="0"/>
                        </a:ext>
                      </a:extLst>
                    </a:blip>
                    <a:stretch>
                      <a:fillRect/>
                    </a:stretch>
                  </pic:blipFill>
                  <pic:spPr>
                    <a:xfrm>
                      <a:off x="0" y="0"/>
                      <a:ext cx="5015038" cy="2266923"/>
                    </a:xfrm>
                    <a:prstGeom prst="rect">
                      <a:avLst/>
                    </a:prstGeom>
                  </pic:spPr>
                </pic:pic>
              </a:graphicData>
            </a:graphic>
          </wp:inline>
        </w:drawing>
      </w:r>
    </w:p>
    <w:p w:rsidR="00B97215" w:rsidRDefault="00B97215"/>
    <w:p w:rsidR="00FC462C" w:rsidRDefault="00FC462C" w:rsidP="00AF3589"/>
    <w:p w:rsidR="00AD4404" w:rsidRPr="001F5A2D" w:rsidRDefault="00AD4404" w:rsidP="00AD4404">
      <w:pPr>
        <w:spacing w:line="276" w:lineRule="auto"/>
        <w:jc w:val="center"/>
        <w:rPr>
          <w:rFonts w:asciiTheme="majorHAnsi" w:hAnsiTheme="majorHAnsi"/>
          <w:b/>
          <w:sz w:val="30"/>
          <w:szCs w:val="30"/>
          <w14:shadow w14:blurRad="50800" w14:dist="38100" w14:dir="2700000" w14:sx="100000" w14:sy="100000" w14:kx="0" w14:ky="0" w14:algn="tl">
            <w14:srgbClr w14:val="000000">
              <w14:alpha w14:val="60000"/>
            </w14:srgbClr>
          </w14:shadow>
        </w:rPr>
      </w:pPr>
      <w:r w:rsidRPr="001F5A2D">
        <w:rPr>
          <w:rFonts w:asciiTheme="majorHAnsi" w:hAnsiTheme="majorHAnsi"/>
          <w:b/>
          <w:sz w:val="30"/>
          <w:szCs w:val="30"/>
          <w14:shadow w14:blurRad="50800" w14:dist="38100" w14:dir="2700000" w14:sx="100000" w14:sy="100000" w14:kx="0" w14:ky="0" w14:algn="tl">
            <w14:srgbClr w14:val="000000">
              <w14:alpha w14:val="60000"/>
            </w14:srgbClr>
          </w14:shadow>
        </w:rPr>
        <w:t xml:space="preserve">Profesor: </w:t>
      </w:r>
      <w:r w:rsidR="006D3D04">
        <w:rPr>
          <w:rFonts w:asciiTheme="majorHAnsi" w:hAnsiTheme="majorHAnsi"/>
          <w:b/>
          <w:sz w:val="30"/>
          <w:szCs w:val="30"/>
          <w14:shadow w14:blurRad="50800" w14:dist="38100" w14:dir="2700000" w14:sx="100000" w14:sy="100000" w14:kx="0" w14:ky="0" w14:algn="tl">
            <w14:srgbClr w14:val="000000">
              <w14:alpha w14:val="60000"/>
            </w14:srgbClr>
          </w14:shadow>
        </w:rPr>
        <w:t xml:space="preserve">Juan </w:t>
      </w:r>
      <w:r w:rsidRPr="001F5A2D">
        <w:rPr>
          <w:rFonts w:asciiTheme="majorHAnsi" w:hAnsiTheme="majorHAnsi"/>
          <w:b/>
          <w:sz w:val="30"/>
          <w:szCs w:val="30"/>
          <w14:shadow w14:blurRad="50800" w14:dist="38100" w14:dir="2700000" w14:sx="100000" w14:sy="100000" w14:kx="0" w14:ky="0" w14:algn="tl">
            <w14:srgbClr w14:val="000000">
              <w14:alpha w14:val="60000"/>
            </w14:srgbClr>
          </w14:shadow>
        </w:rPr>
        <w:t>Camilo Botero</w:t>
      </w:r>
      <w:r w:rsidR="006D3D04">
        <w:rPr>
          <w:rFonts w:asciiTheme="majorHAnsi" w:hAnsiTheme="majorHAnsi"/>
          <w:b/>
          <w:sz w:val="30"/>
          <w:szCs w:val="30"/>
          <w14:shadow w14:blurRad="50800" w14:dist="38100" w14:dir="2700000" w14:sx="100000" w14:sy="100000" w14:kx="0" w14:ky="0" w14:algn="tl">
            <w14:srgbClr w14:val="000000">
              <w14:alpha w14:val="60000"/>
            </w14:srgbClr>
          </w14:shadow>
        </w:rPr>
        <w:t xml:space="preserve"> Ospina</w:t>
      </w:r>
      <w:r w:rsidRPr="001F5A2D">
        <w:rPr>
          <w:rStyle w:val="Refdenotaalpie"/>
          <w:rFonts w:asciiTheme="majorHAnsi" w:hAnsiTheme="majorHAnsi"/>
          <w:b/>
          <w:sz w:val="30"/>
          <w:szCs w:val="30"/>
          <w14:shadow w14:blurRad="50800" w14:dist="38100" w14:dir="2700000" w14:sx="100000" w14:sy="100000" w14:kx="0" w14:ky="0" w14:algn="tl">
            <w14:srgbClr w14:val="000000">
              <w14:alpha w14:val="60000"/>
            </w14:srgbClr>
          </w14:shadow>
        </w:rPr>
        <w:footnoteReference w:id="1"/>
      </w:r>
    </w:p>
    <w:p w:rsidR="00AD4404" w:rsidRDefault="00AD4404" w:rsidP="003B4C0F">
      <w:pPr>
        <w:jc w:val="center"/>
      </w:pPr>
    </w:p>
    <w:p w:rsidR="003B4C0F" w:rsidRDefault="003B4C0F" w:rsidP="003B4C0F">
      <w:pPr>
        <w:jc w:val="center"/>
      </w:pPr>
    </w:p>
    <w:p w:rsidR="003B4C0F" w:rsidRPr="001F5A2D" w:rsidRDefault="004228E5" w:rsidP="003B4C0F">
      <w:pPr>
        <w:spacing w:line="276" w:lineRule="auto"/>
        <w:jc w:val="center"/>
        <w:rPr>
          <w:rFonts w:asciiTheme="majorHAnsi" w:hAnsiTheme="majorHAnsi"/>
          <w:b/>
          <w:sz w:val="30"/>
          <w:szCs w:val="30"/>
          <w14:shadow w14:blurRad="50800" w14:dist="38100" w14:dir="2700000" w14:sx="100000" w14:sy="100000" w14:kx="0" w14:ky="0" w14:algn="tl">
            <w14:srgbClr w14:val="000000">
              <w14:alpha w14:val="60000"/>
            </w14:srgbClr>
          </w14:shadow>
        </w:rPr>
      </w:pPr>
      <w:r>
        <w:rPr>
          <w:rFonts w:asciiTheme="majorHAnsi" w:hAnsiTheme="majorHAnsi"/>
          <w:b/>
          <w:sz w:val="30"/>
          <w:szCs w:val="30"/>
          <w14:shadow w14:blurRad="50800" w14:dist="38100" w14:dir="2700000" w14:sx="100000" w14:sy="100000" w14:kx="0" w14:ky="0" w14:algn="tl">
            <w14:srgbClr w14:val="000000">
              <w14:alpha w14:val="60000"/>
            </w14:srgbClr>
          </w14:shadow>
        </w:rPr>
        <w:t>Medellín, mayo</w:t>
      </w:r>
      <w:r w:rsidR="003B4C0F">
        <w:rPr>
          <w:rFonts w:asciiTheme="majorHAnsi" w:hAnsiTheme="majorHAnsi"/>
          <w:b/>
          <w:sz w:val="30"/>
          <w:szCs w:val="30"/>
          <w14:shadow w14:blurRad="50800" w14:dist="38100" w14:dir="2700000" w14:sx="100000" w14:sy="100000" w14:kx="0" w14:ky="0" w14:algn="tl">
            <w14:srgbClr w14:val="000000">
              <w14:alpha w14:val="60000"/>
            </w14:srgbClr>
          </w14:shadow>
        </w:rPr>
        <w:t xml:space="preserve"> de 2014</w:t>
      </w:r>
    </w:p>
    <w:p w:rsidR="003B4C0F" w:rsidRDefault="003B4C0F" w:rsidP="003B4C0F">
      <w:pPr>
        <w:jc w:val="center"/>
      </w:pPr>
    </w:p>
    <w:p w:rsidR="009C4E1A" w:rsidRDefault="009C4E1A" w:rsidP="003B4C0F">
      <w:pPr>
        <w:jc w:val="center"/>
      </w:pPr>
    </w:p>
    <w:p w:rsidR="00FC462C" w:rsidRDefault="00FC462C" w:rsidP="00AF3589"/>
    <w:p w:rsidR="00E55EA8" w:rsidRPr="001F5A2D" w:rsidRDefault="00E55EA8" w:rsidP="00E55EA8">
      <w:pPr>
        <w:spacing w:line="276" w:lineRule="auto"/>
        <w:jc w:val="center"/>
        <w:rPr>
          <w:rFonts w:asciiTheme="majorHAnsi" w:hAnsiTheme="majorHAnsi"/>
          <w:b/>
          <w:caps/>
          <w:sz w:val="30"/>
          <w:szCs w:val="30"/>
          <w14:shadow w14:blurRad="50800" w14:dist="38100" w14:dir="2700000" w14:sx="100000" w14:sy="100000" w14:kx="0" w14:ky="0" w14:algn="tl">
            <w14:srgbClr w14:val="000000">
              <w14:alpha w14:val="60000"/>
            </w14:srgbClr>
          </w14:shadow>
        </w:rPr>
      </w:pPr>
      <w:r w:rsidRPr="001F5A2D">
        <w:rPr>
          <w:rFonts w:asciiTheme="majorHAnsi" w:hAnsiTheme="majorHAnsi"/>
          <w:b/>
          <w:caps/>
          <w:sz w:val="30"/>
          <w:szCs w:val="30"/>
          <w14:shadow w14:blurRad="50800" w14:dist="38100" w14:dir="2700000" w14:sx="100000" w14:sy="100000" w14:kx="0" w14:ky="0" w14:algn="tl">
            <w14:srgbClr w14:val="000000">
              <w14:alpha w14:val="60000"/>
            </w14:srgbClr>
          </w14:shadow>
        </w:rPr>
        <w:t>TABLA DE CONTENIDO</w:t>
      </w:r>
    </w:p>
    <w:p w:rsidR="00FC462C" w:rsidRDefault="00FC462C" w:rsidP="00E55EA8">
      <w:pPr>
        <w:jc w:val="center"/>
      </w:pPr>
    </w:p>
    <w:p w:rsidR="00FC462C" w:rsidRDefault="00FC462C" w:rsidP="00AF3589"/>
    <w:p w:rsidR="00DE4032" w:rsidRDefault="00D35A65">
      <w:pPr>
        <w:pStyle w:val="TDC1"/>
        <w:tabs>
          <w:tab w:val="right" w:leader="dot" w:pos="8828"/>
        </w:tabs>
        <w:rPr>
          <w:rFonts w:asciiTheme="minorHAnsi" w:eastAsiaTheme="minorEastAsia" w:hAnsiTheme="minorHAnsi"/>
          <w:noProof/>
          <w:sz w:val="22"/>
          <w:lang w:eastAsia="es-CO"/>
        </w:rPr>
      </w:pPr>
      <w:r>
        <w:fldChar w:fldCharType="begin"/>
      </w:r>
      <w:r>
        <w:instrText xml:space="preserve"> TOC \o "1-5" \h \z \u </w:instrText>
      </w:r>
      <w:r>
        <w:fldChar w:fldCharType="separate"/>
      </w:r>
      <w:hyperlink w:anchor="_Toc387175047" w:history="1">
        <w:r w:rsidR="00DE4032" w:rsidRPr="00C65C4C">
          <w:rPr>
            <w:rStyle w:val="Hipervnculo"/>
            <w:noProof/>
          </w:rPr>
          <w:t>CAPÍTULO No. 4. TABLA PERIÓDICA</w:t>
        </w:r>
        <w:r w:rsidR="00DE4032">
          <w:rPr>
            <w:noProof/>
            <w:webHidden/>
          </w:rPr>
          <w:tab/>
        </w:r>
        <w:r w:rsidR="00DE4032">
          <w:rPr>
            <w:noProof/>
            <w:webHidden/>
          </w:rPr>
          <w:fldChar w:fldCharType="begin"/>
        </w:r>
        <w:r w:rsidR="00DE4032">
          <w:rPr>
            <w:noProof/>
            <w:webHidden/>
          </w:rPr>
          <w:instrText xml:space="preserve"> PAGEREF _Toc387175047 \h </w:instrText>
        </w:r>
        <w:r w:rsidR="00DE4032">
          <w:rPr>
            <w:noProof/>
            <w:webHidden/>
          </w:rPr>
        </w:r>
        <w:r w:rsidR="00DE4032">
          <w:rPr>
            <w:noProof/>
            <w:webHidden/>
          </w:rPr>
          <w:fldChar w:fldCharType="separate"/>
        </w:r>
        <w:r w:rsidR="00C905AA">
          <w:rPr>
            <w:noProof/>
            <w:webHidden/>
          </w:rPr>
          <w:t>4</w:t>
        </w:r>
        <w:r w:rsidR="00DE4032">
          <w:rPr>
            <w:noProof/>
            <w:webHidden/>
          </w:rPr>
          <w:fldChar w:fldCharType="end"/>
        </w:r>
      </w:hyperlink>
    </w:p>
    <w:p w:rsidR="00DE4032" w:rsidRDefault="00FE28EE">
      <w:pPr>
        <w:pStyle w:val="TDC2"/>
        <w:tabs>
          <w:tab w:val="right" w:leader="dot" w:pos="8828"/>
        </w:tabs>
        <w:rPr>
          <w:rFonts w:asciiTheme="minorHAnsi" w:eastAsiaTheme="minorEastAsia" w:hAnsiTheme="minorHAnsi"/>
          <w:noProof/>
          <w:sz w:val="22"/>
          <w:lang w:eastAsia="es-CO"/>
        </w:rPr>
      </w:pPr>
      <w:hyperlink w:anchor="_Toc387175048" w:history="1">
        <w:r w:rsidR="00DE4032" w:rsidRPr="00C65C4C">
          <w:rPr>
            <w:rStyle w:val="Hipervnculo"/>
            <w:noProof/>
          </w:rPr>
          <w:t>4.1. Tabla Periódica actual</w:t>
        </w:r>
        <w:r w:rsidR="00DE4032">
          <w:rPr>
            <w:noProof/>
            <w:webHidden/>
          </w:rPr>
          <w:tab/>
        </w:r>
        <w:r w:rsidR="00DE4032">
          <w:rPr>
            <w:noProof/>
            <w:webHidden/>
          </w:rPr>
          <w:fldChar w:fldCharType="begin"/>
        </w:r>
        <w:r w:rsidR="00DE4032">
          <w:rPr>
            <w:noProof/>
            <w:webHidden/>
          </w:rPr>
          <w:instrText xml:space="preserve"> PAGEREF _Toc387175048 \h </w:instrText>
        </w:r>
        <w:r w:rsidR="00DE4032">
          <w:rPr>
            <w:noProof/>
            <w:webHidden/>
          </w:rPr>
        </w:r>
        <w:r w:rsidR="00DE4032">
          <w:rPr>
            <w:noProof/>
            <w:webHidden/>
          </w:rPr>
          <w:fldChar w:fldCharType="separate"/>
        </w:r>
        <w:r w:rsidR="00C905AA">
          <w:rPr>
            <w:noProof/>
            <w:webHidden/>
          </w:rPr>
          <w:t>4</w:t>
        </w:r>
        <w:r w:rsidR="00DE4032">
          <w:rPr>
            <w:noProof/>
            <w:webHidden/>
          </w:rPr>
          <w:fldChar w:fldCharType="end"/>
        </w:r>
      </w:hyperlink>
    </w:p>
    <w:p w:rsidR="00DE4032" w:rsidRDefault="00FE28EE">
      <w:pPr>
        <w:pStyle w:val="TDC3"/>
        <w:tabs>
          <w:tab w:val="right" w:leader="dot" w:pos="8828"/>
        </w:tabs>
        <w:rPr>
          <w:rFonts w:asciiTheme="minorHAnsi" w:eastAsiaTheme="minorEastAsia" w:hAnsiTheme="minorHAnsi"/>
          <w:noProof/>
          <w:sz w:val="22"/>
          <w:lang w:eastAsia="es-CO"/>
        </w:rPr>
      </w:pPr>
      <w:hyperlink w:anchor="_Toc387175049" w:history="1">
        <w:r w:rsidR="00DE4032" w:rsidRPr="00C65C4C">
          <w:rPr>
            <w:rStyle w:val="Hipervnculo"/>
            <w:noProof/>
          </w:rPr>
          <w:t>4.1.1. Grupos o Familias</w:t>
        </w:r>
        <w:r w:rsidR="00DE4032">
          <w:rPr>
            <w:noProof/>
            <w:webHidden/>
          </w:rPr>
          <w:tab/>
        </w:r>
        <w:r w:rsidR="00DE4032">
          <w:rPr>
            <w:noProof/>
            <w:webHidden/>
          </w:rPr>
          <w:fldChar w:fldCharType="begin"/>
        </w:r>
        <w:r w:rsidR="00DE4032">
          <w:rPr>
            <w:noProof/>
            <w:webHidden/>
          </w:rPr>
          <w:instrText xml:space="preserve"> PAGEREF _Toc387175049 \h </w:instrText>
        </w:r>
        <w:r w:rsidR="00DE4032">
          <w:rPr>
            <w:noProof/>
            <w:webHidden/>
          </w:rPr>
        </w:r>
        <w:r w:rsidR="00DE4032">
          <w:rPr>
            <w:noProof/>
            <w:webHidden/>
          </w:rPr>
          <w:fldChar w:fldCharType="separate"/>
        </w:r>
        <w:r w:rsidR="00C905AA">
          <w:rPr>
            <w:noProof/>
            <w:webHidden/>
          </w:rPr>
          <w:t>6</w:t>
        </w:r>
        <w:r w:rsidR="00DE4032">
          <w:rPr>
            <w:noProof/>
            <w:webHidden/>
          </w:rPr>
          <w:fldChar w:fldCharType="end"/>
        </w:r>
      </w:hyperlink>
    </w:p>
    <w:p w:rsidR="00DE4032" w:rsidRDefault="00FE28EE">
      <w:pPr>
        <w:pStyle w:val="TDC3"/>
        <w:tabs>
          <w:tab w:val="right" w:leader="dot" w:pos="8828"/>
        </w:tabs>
        <w:rPr>
          <w:rFonts w:asciiTheme="minorHAnsi" w:eastAsiaTheme="minorEastAsia" w:hAnsiTheme="minorHAnsi"/>
          <w:noProof/>
          <w:sz w:val="22"/>
          <w:lang w:eastAsia="es-CO"/>
        </w:rPr>
      </w:pPr>
      <w:hyperlink w:anchor="_Toc387175050" w:history="1">
        <w:r w:rsidR="00DE4032" w:rsidRPr="00C65C4C">
          <w:rPr>
            <w:rStyle w:val="Hipervnculo"/>
            <w:noProof/>
          </w:rPr>
          <w:t>4.1.2. Periodos</w:t>
        </w:r>
        <w:r w:rsidR="00DE4032">
          <w:rPr>
            <w:noProof/>
            <w:webHidden/>
          </w:rPr>
          <w:tab/>
        </w:r>
        <w:r w:rsidR="00DE4032">
          <w:rPr>
            <w:noProof/>
            <w:webHidden/>
          </w:rPr>
          <w:fldChar w:fldCharType="begin"/>
        </w:r>
        <w:r w:rsidR="00DE4032">
          <w:rPr>
            <w:noProof/>
            <w:webHidden/>
          </w:rPr>
          <w:instrText xml:space="preserve"> PAGEREF _Toc387175050 \h </w:instrText>
        </w:r>
        <w:r w:rsidR="00DE4032">
          <w:rPr>
            <w:noProof/>
            <w:webHidden/>
          </w:rPr>
        </w:r>
        <w:r w:rsidR="00DE4032">
          <w:rPr>
            <w:noProof/>
            <w:webHidden/>
          </w:rPr>
          <w:fldChar w:fldCharType="separate"/>
        </w:r>
        <w:r w:rsidR="00C905AA">
          <w:rPr>
            <w:noProof/>
            <w:webHidden/>
          </w:rPr>
          <w:t>6</w:t>
        </w:r>
        <w:r w:rsidR="00DE4032">
          <w:rPr>
            <w:noProof/>
            <w:webHidden/>
          </w:rPr>
          <w:fldChar w:fldCharType="end"/>
        </w:r>
      </w:hyperlink>
    </w:p>
    <w:p w:rsidR="00DE4032" w:rsidRDefault="00FE28EE">
      <w:pPr>
        <w:pStyle w:val="TDC2"/>
        <w:tabs>
          <w:tab w:val="right" w:leader="dot" w:pos="8828"/>
        </w:tabs>
        <w:rPr>
          <w:rFonts w:asciiTheme="minorHAnsi" w:eastAsiaTheme="minorEastAsia" w:hAnsiTheme="minorHAnsi"/>
          <w:noProof/>
          <w:sz w:val="22"/>
          <w:lang w:eastAsia="es-CO"/>
        </w:rPr>
      </w:pPr>
      <w:hyperlink w:anchor="_Toc387175051" w:history="1">
        <w:r w:rsidR="00DE4032" w:rsidRPr="00C65C4C">
          <w:rPr>
            <w:rStyle w:val="Hipervnculo"/>
            <w:noProof/>
          </w:rPr>
          <w:t>4.2. Tabla Periódica y Distribución Electrónica</w:t>
        </w:r>
        <w:r w:rsidR="00DE4032">
          <w:rPr>
            <w:noProof/>
            <w:webHidden/>
          </w:rPr>
          <w:tab/>
        </w:r>
        <w:r w:rsidR="00DE4032">
          <w:rPr>
            <w:noProof/>
            <w:webHidden/>
          </w:rPr>
          <w:fldChar w:fldCharType="begin"/>
        </w:r>
        <w:r w:rsidR="00DE4032">
          <w:rPr>
            <w:noProof/>
            <w:webHidden/>
          </w:rPr>
          <w:instrText xml:space="preserve"> PAGEREF _Toc387175051 \h </w:instrText>
        </w:r>
        <w:r w:rsidR="00DE4032">
          <w:rPr>
            <w:noProof/>
            <w:webHidden/>
          </w:rPr>
        </w:r>
        <w:r w:rsidR="00DE4032">
          <w:rPr>
            <w:noProof/>
            <w:webHidden/>
          </w:rPr>
          <w:fldChar w:fldCharType="separate"/>
        </w:r>
        <w:r w:rsidR="00C905AA">
          <w:rPr>
            <w:noProof/>
            <w:webHidden/>
          </w:rPr>
          <w:t>6</w:t>
        </w:r>
        <w:r w:rsidR="00DE4032">
          <w:rPr>
            <w:noProof/>
            <w:webHidden/>
          </w:rPr>
          <w:fldChar w:fldCharType="end"/>
        </w:r>
      </w:hyperlink>
    </w:p>
    <w:p w:rsidR="00DE4032" w:rsidRDefault="00FE28EE">
      <w:pPr>
        <w:pStyle w:val="TDC3"/>
        <w:tabs>
          <w:tab w:val="right" w:leader="dot" w:pos="8828"/>
        </w:tabs>
        <w:rPr>
          <w:rFonts w:asciiTheme="minorHAnsi" w:eastAsiaTheme="minorEastAsia" w:hAnsiTheme="minorHAnsi"/>
          <w:noProof/>
          <w:sz w:val="22"/>
          <w:lang w:eastAsia="es-CO"/>
        </w:rPr>
      </w:pPr>
      <w:hyperlink w:anchor="_Toc387175052" w:history="1">
        <w:r w:rsidR="00DE4032" w:rsidRPr="00C65C4C">
          <w:rPr>
            <w:rStyle w:val="Hipervnculo"/>
            <w:noProof/>
          </w:rPr>
          <w:t>4.2.1. Grupos de Elementos y Distribución Electrónica</w:t>
        </w:r>
        <w:r w:rsidR="00DE4032">
          <w:rPr>
            <w:noProof/>
            <w:webHidden/>
          </w:rPr>
          <w:tab/>
        </w:r>
        <w:r w:rsidR="00DE4032">
          <w:rPr>
            <w:noProof/>
            <w:webHidden/>
          </w:rPr>
          <w:fldChar w:fldCharType="begin"/>
        </w:r>
        <w:r w:rsidR="00DE4032">
          <w:rPr>
            <w:noProof/>
            <w:webHidden/>
          </w:rPr>
          <w:instrText xml:space="preserve"> PAGEREF _Toc387175052 \h </w:instrText>
        </w:r>
        <w:r w:rsidR="00DE4032">
          <w:rPr>
            <w:noProof/>
            <w:webHidden/>
          </w:rPr>
        </w:r>
        <w:r w:rsidR="00DE4032">
          <w:rPr>
            <w:noProof/>
            <w:webHidden/>
          </w:rPr>
          <w:fldChar w:fldCharType="separate"/>
        </w:r>
        <w:r w:rsidR="00C905AA">
          <w:rPr>
            <w:noProof/>
            <w:webHidden/>
          </w:rPr>
          <w:t>6</w:t>
        </w:r>
        <w:r w:rsidR="00DE4032">
          <w:rPr>
            <w:noProof/>
            <w:webHidden/>
          </w:rPr>
          <w:fldChar w:fldCharType="end"/>
        </w:r>
      </w:hyperlink>
    </w:p>
    <w:p w:rsidR="00DE4032" w:rsidRDefault="00FE28EE">
      <w:pPr>
        <w:pStyle w:val="TDC3"/>
        <w:tabs>
          <w:tab w:val="right" w:leader="dot" w:pos="8828"/>
        </w:tabs>
        <w:rPr>
          <w:rFonts w:asciiTheme="minorHAnsi" w:eastAsiaTheme="minorEastAsia" w:hAnsiTheme="minorHAnsi"/>
          <w:noProof/>
          <w:sz w:val="22"/>
          <w:lang w:eastAsia="es-CO"/>
        </w:rPr>
      </w:pPr>
      <w:hyperlink w:anchor="_Toc387175053" w:history="1">
        <w:r w:rsidR="00DE4032" w:rsidRPr="00C65C4C">
          <w:rPr>
            <w:rStyle w:val="Hipervnculo"/>
            <w:noProof/>
          </w:rPr>
          <w:t>4.2.2. Localización de los elementos en la Tabla Periódica</w:t>
        </w:r>
        <w:r w:rsidR="00DE4032">
          <w:rPr>
            <w:noProof/>
            <w:webHidden/>
          </w:rPr>
          <w:tab/>
        </w:r>
        <w:r w:rsidR="00DE4032">
          <w:rPr>
            <w:noProof/>
            <w:webHidden/>
          </w:rPr>
          <w:fldChar w:fldCharType="begin"/>
        </w:r>
        <w:r w:rsidR="00DE4032">
          <w:rPr>
            <w:noProof/>
            <w:webHidden/>
          </w:rPr>
          <w:instrText xml:space="preserve"> PAGEREF _Toc387175053 \h </w:instrText>
        </w:r>
        <w:r w:rsidR="00DE4032">
          <w:rPr>
            <w:noProof/>
            <w:webHidden/>
          </w:rPr>
        </w:r>
        <w:r w:rsidR="00DE4032">
          <w:rPr>
            <w:noProof/>
            <w:webHidden/>
          </w:rPr>
          <w:fldChar w:fldCharType="separate"/>
        </w:r>
        <w:r w:rsidR="00C905AA">
          <w:rPr>
            <w:noProof/>
            <w:webHidden/>
          </w:rPr>
          <w:t>9</w:t>
        </w:r>
        <w:r w:rsidR="00DE4032">
          <w:rPr>
            <w:noProof/>
            <w:webHidden/>
          </w:rPr>
          <w:fldChar w:fldCharType="end"/>
        </w:r>
      </w:hyperlink>
    </w:p>
    <w:p w:rsidR="00DE4032" w:rsidRDefault="00FE28EE">
      <w:pPr>
        <w:pStyle w:val="TDC4"/>
        <w:tabs>
          <w:tab w:val="right" w:leader="dot" w:pos="8828"/>
        </w:tabs>
        <w:rPr>
          <w:rFonts w:asciiTheme="minorHAnsi" w:eastAsiaTheme="minorEastAsia" w:hAnsiTheme="minorHAnsi"/>
          <w:noProof/>
          <w:sz w:val="22"/>
          <w:lang w:eastAsia="es-CO"/>
        </w:rPr>
      </w:pPr>
      <w:hyperlink w:anchor="_Toc387175054" w:history="1">
        <w:r w:rsidR="00DE4032" w:rsidRPr="00C65C4C">
          <w:rPr>
            <w:rStyle w:val="Hipervnculo"/>
            <w:noProof/>
          </w:rPr>
          <w:t>4.2.2.1. Localización de Elementos Representativos</w:t>
        </w:r>
        <w:r w:rsidR="00DE4032">
          <w:rPr>
            <w:noProof/>
            <w:webHidden/>
          </w:rPr>
          <w:tab/>
        </w:r>
        <w:r w:rsidR="00DE4032">
          <w:rPr>
            <w:noProof/>
            <w:webHidden/>
          </w:rPr>
          <w:fldChar w:fldCharType="begin"/>
        </w:r>
        <w:r w:rsidR="00DE4032">
          <w:rPr>
            <w:noProof/>
            <w:webHidden/>
          </w:rPr>
          <w:instrText xml:space="preserve"> PAGEREF _Toc387175054 \h </w:instrText>
        </w:r>
        <w:r w:rsidR="00DE4032">
          <w:rPr>
            <w:noProof/>
            <w:webHidden/>
          </w:rPr>
        </w:r>
        <w:r w:rsidR="00DE4032">
          <w:rPr>
            <w:noProof/>
            <w:webHidden/>
          </w:rPr>
          <w:fldChar w:fldCharType="separate"/>
        </w:r>
        <w:r w:rsidR="00C905AA">
          <w:rPr>
            <w:noProof/>
            <w:webHidden/>
          </w:rPr>
          <w:t>9</w:t>
        </w:r>
        <w:r w:rsidR="00DE4032">
          <w:rPr>
            <w:noProof/>
            <w:webHidden/>
          </w:rPr>
          <w:fldChar w:fldCharType="end"/>
        </w:r>
      </w:hyperlink>
    </w:p>
    <w:p w:rsidR="00DE4032" w:rsidRDefault="00FE28EE">
      <w:pPr>
        <w:pStyle w:val="TDC4"/>
        <w:tabs>
          <w:tab w:val="right" w:leader="dot" w:pos="8828"/>
        </w:tabs>
        <w:rPr>
          <w:rFonts w:asciiTheme="minorHAnsi" w:eastAsiaTheme="minorEastAsia" w:hAnsiTheme="minorHAnsi"/>
          <w:noProof/>
          <w:sz w:val="22"/>
          <w:lang w:eastAsia="es-CO"/>
        </w:rPr>
      </w:pPr>
      <w:hyperlink w:anchor="_Toc387175055" w:history="1">
        <w:r w:rsidR="00DE4032" w:rsidRPr="00C65C4C">
          <w:rPr>
            <w:rStyle w:val="Hipervnculo"/>
            <w:noProof/>
          </w:rPr>
          <w:t>4.2.2.2. Localización de Elementos de Transición</w:t>
        </w:r>
        <w:r w:rsidR="00DE4032">
          <w:rPr>
            <w:noProof/>
            <w:webHidden/>
          </w:rPr>
          <w:tab/>
        </w:r>
        <w:r w:rsidR="00DE4032">
          <w:rPr>
            <w:noProof/>
            <w:webHidden/>
          </w:rPr>
          <w:fldChar w:fldCharType="begin"/>
        </w:r>
        <w:r w:rsidR="00DE4032">
          <w:rPr>
            <w:noProof/>
            <w:webHidden/>
          </w:rPr>
          <w:instrText xml:space="preserve"> PAGEREF _Toc387175055 \h </w:instrText>
        </w:r>
        <w:r w:rsidR="00DE4032">
          <w:rPr>
            <w:noProof/>
            <w:webHidden/>
          </w:rPr>
        </w:r>
        <w:r w:rsidR="00DE4032">
          <w:rPr>
            <w:noProof/>
            <w:webHidden/>
          </w:rPr>
          <w:fldChar w:fldCharType="separate"/>
        </w:r>
        <w:r w:rsidR="00C905AA">
          <w:rPr>
            <w:noProof/>
            <w:webHidden/>
          </w:rPr>
          <w:t>10</w:t>
        </w:r>
        <w:r w:rsidR="00DE4032">
          <w:rPr>
            <w:noProof/>
            <w:webHidden/>
          </w:rPr>
          <w:fldChar w:fldCharType="end"/>
        </w:r>
      </w:hyperlink>
    </w:p>
    <w:p w:rsidR="00DE4032" w:rsidRDefault="00FE28EE">
      <w:pPr>
        <w:pStyle w:val="TDC4"/>
        <w:tabs>
          <w:tab w:val="right" w:leader="dot" w:pos="8828"/>
        </w:tabs>
        <w:rPr>
          <w:rFonts w:asciiTheme="minorHAnsi" w:eastAsiaTheme="minorEastAsia" w:hAnsiTheme="minorHAnsi"/>
          <w:noProof/>
          <w:sz w:val="22"/>
          <w:lang w:eastAsia="es-CO"/>
        </w:rPr>
      </w:pPr>
      <w:hyperlink w:anchor="_Toc387175056" w:history="1">
        <w:r w:rsidR="00DE4032" w:rsidRPr="00C65C4C">
          <w:rPr>
            <w:rStyle w:val="Hipervnculo"/>
            <w:noProof/>
          </w:rPr>
          <w:t>4.2.2.3. Localización de Elementos de Transición Interna o “tierras raras”</w:t>
        </w:r>
        <w:r w:rsidR="00DE4032">
          <w:rPr>
            <w:noProof/>
            <w:webHidden/>
          </w:rPr>
          <w:tab/>
        </w:r>
        <w:r w:rsidR="00DE4032">
          <w:rPr>
            <w:noProof/>
            <w:webHidden/>
          </w:rPr>
          <w:fldChar w:fldCharType="begin"/>
        </w:r>
        <w:r w:rsidR="00DE4032">
          <w:rPr>
            <w:noProof/>
            <w:webHidden/>
          </w:rPr>
          <w:instrText xml:space="preserve"> PAGEREF _Toc387175056 \h </w:instrText>
        </w:r>
        <w:r w:rsidR="00DE4032">
          <w:rPr>
            <w:noProof/>
            <w:webHidden/>
          </w:rPr>
        </w:r>
        <w:r w:rsidR="00DE4032">
          <w:rPr>
            <w:noProof/>
            <w:webHidden/>
          </w:rPr>
          <w:fldChar w:fldCharType="separate"/>
        </w:r>
        <w:r w:rsidR="00C905AA">
          <w:rPr>
            <w:noProof/>
            <w:webHidden/>
          </w:rPr>
          <w:t>11</w:t>
        </w:r>
        <w:r w:rsidR="00DE4032">
          <w:rPr>
            <w:noProof/>
            <w:webHidden/>
          </w:rPr>
          <w:fldChar w:fldCharType="end"/>
        </w:r>
      </w:hyperlink>
    </w:p>
    <w:p w:rsidR="00DE4032" w:rsidRDefault="00FE28EE">
      <w:pPr>
        <w:pStyle w:val="TDC3"/>
        <w:tabs>
          <w:tab w:val="right" w:leader="dot" w:pos="8828"/>
        </w:tabs>
        <w:rPr>
          <w:rFonts w:asciiTheme="minorHAnsi" w:eastAsiaTheme="minorEastAsia" w:hAnsiTheme="minorHAnsi"/>
          <w:noProof/>
          <w:sz w:val="22"/>
          <w:lang w:eastAsia="es-CO"/>
        </w:rPr>
      </w:pPr>
      <w:hyperlink w:anchor="_Toc387175057" w:history="1">
        <w:r w:rsidR="00DE4032" w:rsidRPr="00C65C4C">
          <w:rPr>
            <w:rStyle w:val="Hipervnculo"/>
            <w:noProof/>
          </w:rPr>
          <w:t>4.3. Propiedades Periódicas de los Elementos</w:t>
        </w:r>
        <w:r w:rsidR="00DE4032">
          <w:rPr>
            <w:noProof/>
            <w:webHidden/>
          </w:rPr>
          <w:tab/>
        </w:r>
        <w:r w:rsidR="00DE4032">
          <w:rPr>
            <w:noProof/>
            <w:webHidden/>
          </w:rPr>
          <w:fldChar w:fldCharType="begin"/>
        </w:r>
        <w:r w:rsidR="00DE4032">
          <w:rPr>
            <w:noProof/>
            <w:webHidden/>
          </w:rPr>
          <w:instrText xml:space="preserve"> PAGEREF _Toc387175057 \h </w:instrText>
        </w:r>
        <w:r w:rsidR="00DE4032">
          <w:rPr>
            <w:noProof/>
            <w:webHidden/>
          </w:rPr>
        </w:r>
        <w:r w:rsidR="00DE4032">
          <w:rPr>
            <w:noProof/>
            <w:webHidden/>
          </w:rPr>
          <w:fldChar w:fldCharType="separate"/>
        </w:r>
        <w:r w:rsidR="00C905AA">
          <w:rPr>
            <w:noProof/>
            <w:webHidden/>
          </w:rPr>
          <w:t>12</w:t>
        </w:r>
        <w:r w:rsidR="00DE4032">
          <w:rPr>
            <w:noProof/>
            <w:webHidden/>
          </w:rPr>
          <w:fldChar w:fldCharType="end"/>
        </w:r>
      </w:hyperlink>
    </w:p>
    <w:p w:rsidR="00DE4032" w:rsidRDefault="00FE28EE">
      <w:pPr>
        <w:pStyle w:val="TDC3"/>
        <w:tabs>
          <w:tab w:val="right" w:leader="dot" w:pos="8828"/>
        </w:tabs>
        <w:rPr>
          <w:rFonts w:asciiTheme="minorHAnsi" w:eastAsiaTheme="minorEastAsia" w:hAnsiTheme="minorHAnsi"/>
          <w:noProof/>
          <w:sz w:val="22"/>
          <w:lang w:eastAsia="es-CO"/>
        </w:rPr>
      </w:pPr>
      <w:hyperlink w:anchor="_Toc387175058" w:history="1">
        <w:r w:rsidR="00DE4032" w:rsidRPr="00C65C4C">
          <w:rPr>
            <w:rStyle w:val="Hipervnculo"/>
            <w:noProof/>
          </w:rPr>
          <w:t>4.3.1. Radio atómico (tamaño atómico)</w:t>
        </w:r>
        <w:r w:rsidR="00DE4032">
          <w:rPr>
            <w:noProof/>
            <w:webHidden/>
          </w:rPr>
          <w:tab/>
        </w:r>
        <w:r w:rsidR="00DE4032">
          <w:rPr>
            <w:noProof/>
            <w:webHidden/>
          </w:rPr>
          <w:fldChar w:fldCharType="begin"/>
        </w:r>
        <w:r w:rsidR="00DE4032">
          <w:rPr>
            <w:noProof/>
            <w:webHidden/>
          </w:rPr>
          <w:instrText xml:space="preserve"> PAGEREF _Toc387175058 \h </w:instrText>
        </w:r>
        <w:r w:rsidR="00DE4032">
          <w:rPr>
            <w:noProof/>
            <w:webHidden/>
          </w:rPr>
        </w:r>
        <w:r w:rsidR="00DE4032">
          <w:rPr>
            <w:noProof/>
            <w:webHidden/>
          </w:rPr>
          <w:fldChar w:fldCharType="separate"/>
        </w:r>
        <w:r w:rsidR="00C905AA">
          <w:rPr>
            <w:noProof/>
            <w:webHidden/>
          </w:rPr>
          <w:t>12</w:t>
        </w:r>
        <w:r w:rsidR="00DE4032">
          <w:rPr>
            <w:noProof/>
            <w:webHidden/>
          </w:rPr>
          <w:fldChar w:fldCharType="end"/>
        </w:r>
      </w:hyperlink>
    </w:p>
    <w:p w:rsidR="00DE4032" w:rsidRDefault="00FE28EE">
      <w:pPr>
        <w:pStyle w:val="TDC3"/>
        <w:tabs>
          <w:tab w:val="right" w:leader="dot" w:pos="8828"/>
        </w:tabs>
        <w:rPr>
          <w:rFonts w:asciiTheme="minorHAnsi" w:eastAsiaTheme="minorEastAsia" w:hAnsiTheme="minorHAnsi"/>
          <w:noProof/>
          <w:sz w:val="22"/>
          <w:lang w:eastAsia="es-CO"/>
        </w:rPr>
      </w:pPr>
      <w:hyperlink w:anchor="_Toc387175059" w:history="1">
        <w:r w:rsidR="00DE4032" w:rsidRPr="00C65C4C">
          <w:rPr>
            <w:rStyle w:val="Hipervnculo"/>
            <w:noProof/>
          </w:rPr>
          <w:t>4.3.2. Energía o Potencial de Ionización</w:t>
        </w:r>
        <w:r w:rsidR="00DE4032">
          <w:rPr>
            <w:noProof/>
            <w:webHidden/>
          </w:rPr>
          <w:tab/>
        </w:r>
        <w:r w:rsidR="00DE4032">
          <w:rPr>
            <w:noProof/>
            <w:webHidden/>
          </w:rPr>
          <w:fldChar w:fldCharType="begin"/>
        </w:r>
        <w:r w:rsidR="00DE4032">
          <w:rPr>
            <w:noProof/>
            <w:webHidden/>
          </w:rPr>
          <w:instrText xml:space="preserve"> PAGEREF _Toc387175059 \h </w:instrText>
        </w:r>
        <w:r w:rsidR="00DE4032">
          <w:rPr>
            <w:noProof/>
            <w:webHidden/>
          </w:rPr>
        </w:r>
        <w:r w:rsidR="00DE4032">
          <w:rPr>
            <w:noProof/>
            <w:webHidden/>
          </w:rPr>
          <w:fldChar w:fldCharType="separate"/>
        </w:r>
        <w:r w:rsidR="00C905AA">
          <w:rPr>
            <w:noProof/>
            <w:webHidden/>
          </w:rPr>
          <w:t>13</w:t>
        </w:r>
        <w:r w:rsidR="00DE4032">
          <w:rPr>
            <w:noProof/>
            <w:webHidden/>
          </w:rPr>
          <w:fldChar w:fldCharType="end"/>
        </w:r>
      </w:hyperlink>
    </w:p>
    <w:p w:rsidR="00DE4032" w:rsidRDefault="00FE28EE">
      <w:pPr>
        <w:pStyle w:val="TDC3"/>
        <w:tabs>
          <w:tab w:val="right" w:leader="dot" w:pos="8828"/>
        </w:tabs>
        <w:rPr>
          <w:rFonts w:asciiTheme="minorHAnsi" w:eastAsiaTheme="minorEastAsia" w:hAnsiTheme="minorHAnsi"/>
          <w:noProof/>
          <w:sz w:val="22"/>
          <w:lang w:eastAsia="es-CO"/>
        </w:rPr>
      </w:pPr>
      <w:hyperlink w:anchor="_Toc387175060" w:history="1">
        <w:r w:rsidR="00DE4032" w:rsidRPr="00C65C4C">
          <w:rPr>
            <w:rStyle w:val="Hipervnculo"/>
            <w:noProof/>
          </w:rPr>
          <w:t>4.3.3. Afinidad electrónica</w:t>
        </w:r>
        <w:r w:rsidR="00DE4032">
          <w:rPr>
            <w:noProof/>
            <w:webHidden/>
          </w:rPr>
          <w:tab/>
        </w:r>
        <w:r w:rsidR="00DE4032">
          <w:rPr>
            <w:noProof/>
            <w:webHidden/>
          </w:rPr>
          <w:fldChar w:fldCharType="begin"/>
        </w:r>
        <w:r w:rsidR="00DE4032">
          <w:rPr>
            <w:noProof/>
            <w:webHidden/>
          </w:rPr>
          <w:instrText xml:space="preserve"> PAGEREF _Toc387175060 \h </w:instrText>
        </w:r>
        <w:r w:rsidR="00DE4032">
          <w:rPr>
            <w:noProof/>
            <w:webHidden/>
          </w:rPr>
        </w:r>
        <w:r w:rsidR="00DE4032">
          <w:rPr>
            <w:noProof/>
            <w:webHidden/>
          </w:rPr>
          <w:fldChar w:fldCharType="separate"/>
        </w:r>
        <w:r w:rsidR="00C905AA">
          <w:rPr>
            <w:noProof/>
            <w:webHidden/>
          </w:rPr>
          <w:t>14</w:t>
        </w:r>
        <w:r w:rsidR="00DE4032">
          <w:rPr>
            <w:noProof/>
            <w:webHidden/>
          </w:rPr>
          <w:fldChar w:fldCharType="end"/>
        </w:r>
      </w:hyperlink>
    </w:p>
    <w:p w:rsidR="00DE4032" w:rsidRDefault="00FE28EE">
      <w:pPr>
        <w:pStyle w:val="TDC3"/>
        <w:tabs>
          <w:tab w:val="right" w:leader="dot" w:pos="8828"/>
        </w:tabs>
        <w:rPr>
          <w:rFonts w:asciiTheme="minorHAnsi" w:eastAsiaTheme="minorEastAsia" w:hAnsiTheme="minorHAnsi"/>
          <w:noProof/>
          <w:sz w:val="22"/>
          <w:lang w:eastAsia="es-CO"/>
        </w:rPr>
      </w:pPr>
      <w:hyperlink w:anchor="_Toc387175061" w:history="1">
        <w:r w:rsidR="00DE4032" w:rsidRPr="00C65C4C">
          <w:rPr>
            <w:rStyle w:val="Hipervnculo"/>
            <w:noProof/>
          </w:rPr>
          <w:t>4.3.4. Electronegatividad</w:t>
        </w:r>
        <w:r w:rsidR="00DE4032">
          <w:rPr>
            <w:noProof/>
            <w:webHidden/>
          </w:rPr>
          <w:tab/>
        </w:r>
        <w:r w:rsidR="00DE4032">
          <w:rPr>
            <w:noProof/>
            <w:webHidden/>
          </w:rPr>
          <w:fldChar w:fldCharType="begin"/>
        </w:r>
        <w:r w:rsidR="00DE4032">
          <w:rPr>
            <w:noProof/>
            <w:webHidden/>
          </w:rPr>
          <w:instrText xml:space="preserve"> PAGEREF _Toc387175061 \h </w:instrText>
        </w:r>
        <w:r w:rsidR="00DE4032">
          <w:rPr>
            <w:noProof/>
            <w:webHidden/>
          </w:rPr>
        </w:r>
        <w:r w:rsidR="00DE4032">
          <w:rPr>
            <w:noProof/>
            <w:webHidden/>
          </w:rPr>
          <w:fldChar w:fldCharType="separate"/>
        </w:r>
        <w:r w:rsidR="00C905AA">
          <w:rPr>
            <w:noProof/>
            <w:webHidden/>
          </w:rPr>
          <w:t>15</w:t>
        </w:r>
        <w:r w:rsidR="00DE4032">
          <w:rPr>
            <w:noProof/>
            <w:webHidden/>
          </w:rPr>
          <w:fldChar w:fldCharType="end"/>
        </w:r>
      </w:hyperlink>
    </w:p>
    <w:p w:rsidR="00DE4032" w:rsidRDefault="00FE28EE">
      <w:pPr>
        <w:pStyle w:val="TDC1"/>
        <w:tabs>
          <w:tab w:val="right" w:leader="dot" w:pos="8828"/>
        </w:tabs>
        <w:rPr>
          <w:rFonts w:asciiTheme="minorHAnsi" w:eastAsiaTheme="minorEastAsia" w:hAnsiTheme="minorHAnsi"/>
          <w:noProof/>
          <w:sz w:val="22"/>
          <w:lang w:eastAsia="es-CO"/>
        </w:rPr>
      </w:pPr>
      <w:hyperlink w:anchor="_Toc387175062" w:history="1">
        <w:r w:rsidR="00DE4032" w:rsidRPr="00C65C4C">
          <w:rPr>
            <w:rStyle w:val="Hipervnculo"/>
            <w:noProof/>
          </w:rPr>
          <w:t>CAPÍTULO No. 5. ENLACE QUÍMICO</w:t>
        </w:r>
        <w:r w:rsidR="00DE4032">
          <w:rPr>
            <w:noProof/>
            <w:webHidden/>
          </w:rPr>
          <w:tab/>
        </w:r>
        <w:r w:rsidR="00DE4032">
          <w:rPr>
            <w:noProof/>
            <w:webHidden/>
          </w:rPr>
          <w:fldChar w:fldCharType="begin"/>
        </w:r>
        <w:r w:rsidR="00DE4032">
          <w:rPr>
            <w:noProof/>
            <w:webHidden/>
          </w:rPr>
          <w:instrText xml:space="preserve"> PAGEREF _Toc387175062 \h </w:instrText>
        </w:r>
        <w:r w:rsidR="00DE4032">
          <w:rPr>
            <w:noProof/>
            <w:webHidden/>
          </w:rPr>
        </w:r>
        <w:r w:rsidR="00DE4032">
          <w:rPr>
            <w:noProof/>
            <w:webHidden/>
          </w:rPr>
          <w:fldChar w:fldCharType="separate"/>
        </w:r>
        <w:r w:rsidR="00C905AA">
          <w:rPr>
            <w:noProof/>
            <w:webHidden/>
          </w:rPr>
          <w:t>17</w:t>
        </w:r>
        <w:r w:rsidR="00DE4032">
          <w:rPr>
            <w:noProof/>
            <w:webHidden/>
          </w:rPr>
          <w:fldChar w:fldCharType="end"/>
        </w:r>
      </w:hyperlink>
    </w:p>
    <w:p w:rsidR="00DE4032" w:rsidRDefault="00FE28EE">
      <w:pPr>
        <w:pStyle w:val="TDC2"/>
        <w:tabs>
          <w:tab w:val="right" w:leader="dot" w:pos="8828"/>
        </w:tabs>
        <w:rPr>
          <w:rFonts w:asciiTheme="minorHAnsi" w:eastAsiaTheme="minorEastAsia" w:hAnsiTheme="minorHAnsi"/>
          <w:noProof/>
          <w:sz w:val="22"/>
          <w:lang w:eastAsia="es-CO"/>
        </w:rPr>
      </w:pPr>
      <w:hyperlink w:anchor="_Toc387175063" w:history="1">
        <w:r w:rsidR="00DE4032" w:rsidRPr="00C65C4C">
          <w:rPr>
            <w:rStyle w:val="Hipervnculo"/>
            <w:noProof/>
          </w:rPr>
          <w:t>5.1. Teorías sobre la formación de enlaces químicos</w:t>
        </w:r>
        <w:r w:rsidR="00DE4032">
          <w:rPr>
            <w:noProof/>
            <w:webHidden/>
          </w:rPr>
          <w:tab/>
        </w:r>
        <w:r w:rsidR="00DE4032">
          <w:rPr>
            <w:noProof/>
            <w:webHidden/>
          </w:rPr>
          <w:fldChar w:fldCharType="begin"/>
        </w:r>
        <w:r w:rsidR="00DE4032">
          <w:rPr>
            <w:noProof/>
            <w:webHidden/>
          </w:rPr>
          <w:instrText xml:space="preserve"> PAGEREF _Toc387175063 \h </w:instrText>
        </w:r>
        <w:r w:rsidR="00DE4032">
          <w:rPr>
            <w:noProof/>
            <w:webHidden/>
          </w:rPr>
        </w:r>
        <w:r w:rsidR="00DE4032">
          <w:rPr>
            <w:noProof/>
            <w:webHidden/>
          </w:rPr>
          <w:fldChar w:fldCharType="separate"/>
        </w:r>
        <w:r w:rsidR="00C905AA">
          <w:rPr>
            <w:noProof/>
            <w:webHidden/>
          </w:rPr>
          <w:t>17</w:t>
        </w:r>
        <w:r w:rsidR="00DE4032">
          <w:rPr>
            <w:noProof/>
            <w:webHidden/>
          </w:rPr>
          <w:fldChar w:fldCharType="end"/>
        </w:r>
      </w:hyperlink>
    </w:p>
    <w:p w:rsidR="00DE4032" w:rsidRDefault="00FE28EE">
      <w:pPr>
        <w:pStyle w:val="TDC3"/>
        <w:tabs>
          <w:tab w:val="right" w:leader="dot" w:pos="8828"/>
        </w:tabs>
        <w:rPr>
          <w:rFonts w:asciiTheme="minorHAnsi" w:eastAsiaTheme="minorEastAsia" w:hAnsiTheme="minorHAnsi"/>
          <w:noProof/>
          <w:sz w:val="22"/>
          <w:lang w:eastAsia="es-CO"/>
        </w:rPr>
      </w:pPr>
      <w:hyperlink w:anchor="_Toc387175064" w:history="1">
        <w:r w:rsidR="00DE4032" w:rsidRPr="00C65C4C">
          <w:rPr>
            <w:rStyle w:val="Hipervnculo"/>
            <w:noProof/>
          </w:rPr>
          <w:t>5.1.1. Teoría del enlace de valencia</w:t>
        </w:r>
        <w:r w:rsidR="00DE4032">
          <w:rPr>
            <w:noProof/>
            <w:webHidden/>
          </w:rPr>
          <w:tab/>
        </w:r>
        <w:r w:rsidR="00DE4032">
          <w:rPr>
            <w:noProof/>
            <w:webHidden/>
          </w:rPr>
          <w:fldChar w:fldCharType="begin"/>
        </w:r>
        <w:r w:rsidR="00DE4032">
          <w:rPr>
            <w:noProof/>
            <w:webHidden/>
          </w:rPr>
          <w:instrText xml:space="preserve"> PAGEREF _Toc387175064 \h </w:instrText>
        </w:r>
        <w:r w:rsidR="00DE4032">
          <w:rPr>
            <w:noProof/>
            <w:webHidden/>
          </w:rPr>
        </w:r>
        <w:r w:rsidR="00DE4032">
          <w:rPr>
            <w:noProof/>
            <w:webHidden/>
          </w:rPr>
          <w:fldChar w:fldCharType="separate"/>
        </w:r>
        <w:r w:rsidR="00C905AA">
          <w:rPr>
            <w:noProof/>
            <w:webHidden/>
          </w:rPr>
          <w:t>17</w:t>
        </w:r>
        <w:r w:rsidR="00DE4032">
          <w:rPr>
            <w:noProof/>
            <w:webHidden/>
          </w:rPr>
          <w:fldChar w:fldCharType="end"/>
        </w:r>
      </w:hyperlink>
    </w:p>
    <w:p w:rsidR="00DE4032" w:rsidRDefault="00FE28EE">
      <w:pPr>
        <w:pStyle w:val="TDC3"/>
        <w:tabs>
          <w:tab w:val="right" w:leader="dot" w:pos="8828"/>
        </w:tabs>
        <w:rPr>
          <w:rFonts w:asciiTheme="minorHAnsi" w:eastAsiaTheme="minorEastAsia" w:hAnsiTheme="minorHAnsi"/>
          <w:noProof/>
          <w:sz w:val="22"/>
          <w:lang w:eastAsia="es-CO"/>
        </w:rPr>
      </w:pPr>
      <w:hyperlink w:anchor="_Toc387175065" w:history="1">
        <w:r w:rsidR="00DE4032" w:rsidRPr="00C65C4C">
          <w:rPr>
            <w:rStyle w:val="Hipervnculo"/>
            <w:noProof/>
          </w:rPr>
          <w:t>5.1.2. Teoría del orbital molecular</w:t>
        </w:r>
        <w:r w:rsidR="00DE4032">
          <w:rPr>
            <w:noProof/>
            <w:webHidden/>
          </w:rPr>
          <w:tab/>
        </w:r>
        <w:r w:rsidR="00DE4032">
          <w:rPr>
            <w:noProof/>
            <w:webHidden/>
          </w:rPr>
          <w:fldChar w:fldCharType="begin"/>
        </w:r>
        <w:r w:rsidR="00DE4032">
          <w:rPr>
            <w:noProof/>
            <w:webHidden/>
          </w:rPr>
          <w:instrText xml:space="preserve"> PAGEREF _Toc387175065 \h </w:instrText>
        </w:r>
        <w:r w:rsidR="00DE4032">
          <w:rPr>
            <w:noProof/>
            <w:webHidden/>
          </w:rPr>
        </w:r>
        <w:r w:rsidR="00DE4032">
          <w:rPr>
            <w:noProof/>
            <w:webHidden/>
          </w:rPr>
          <w:fldChar w:fldCharType="separate"/>
        </w:r>
        <w:r w:rsidR="00C905AA">
          <w:rPr>
            <w:noProof/>
            <w:webHidden/>
          </w:rPr>
          <w:t>17</w:t>
        </w:r>
        <w:r w:rsidR="00DE4032">
          <w:rPr>
            <w:noProof/>
            <w:webHidden/>
          </w:rPr>
          <w:fldChar w:fldCharType="end"/>
        </w:r>
      </w:hyperlink>
    </w:p>
    <w:p w:rsidR="00DE4032" w:rsidRDefault="00FE28EE">
      <w:pPr>
        <w:pStyle w:val="TDC2"/>
        <w:tabs>
          <w:tab w:val="right" w:leader="dot" w:pos="8828"/>
        </w:tabs>
        <w:rPr>
          <w:rFonts w:asciiTheme="minorHAnsi" w:eastAsiaTheme="minorEastAsia" w:hAnsiTheme="minorHAnsi"/>
          <w:noProof/>
          <w:sz w:val="22"/>
          <w:lang w:eastAsia="es-CO"/>
        </w:rPr>
      </w:pPr>
      <w:hyperlink w:anchor="_Toc387175066" w:history="1">
        <w:r w:rsidR="00DE4032" w:rsidRPr="00C65C4C">
          <w:rPr>
            <w:rStyle w:val="Hipervnculo"/>
            <w:noProof/>
          </w:rPr>
          <w:t>5.2. Tipos de enlaces químicos</w:t>
        </w:r>
        <w:r w:rsidR="00DE4032">
          <w:rPr>
            <w:noProof/>
            <w:webHidden/>
          </w:rPr>
          <w:tab/>
        </w:r>
        <w:r w:rsidR="00DE4032">
          <w:rPr>
            <w:noProof/>
            <w:webHidden/>
          </w:rPr>
          <w:fldChar w:fldCharType="begin"/>
        </w:r>
        <w:r w:rsidR="00DE4032">
          <w:rPr>
            <w:noProof/>
            <w:webHidden/>
          </w:rPr>
          <w:instrText xml:space="preserve"> PAGEREF _Toc387175066 \h </w:instrText>
        </w:r>
        <w:r w:rsidR="00DE4032">
          <w:rPr>
            <w:noProof/>
            <w:webHidden/>
          </w:rPr>
        </w:r>
        <w:r w:rsidR="00DE4032">
          <w:rPr>
            <w:noProof/>
            <w:webHidden/>
          </w:rPr>
          <w:fldChar w:fldCharType="separate"/>
        </w:r>
        <w:r w:rsidR="00C905AA">
          <w:rPr>
            <w:noProof/>
            <w:webHidden/>
          </w:rPr>
          <w:t>18</w:t>
        </w:r>
        <w:r w:rsidR="00DE4032">
          <w:rPr>
            <w:noProof/>
            <w:webHidden/>
          </w:rPr>
          <w:fldChar w:fldCharType="end"/>
        </w:r>
      </w:hyperlink>
    </w:p>
    <w:p w:rsidR="00DE4032" w:rsidRDefault="00FE28EE">
      <w:pPr>
        <w:pStyle w:val="TDC3"/>
        <w:tabs>
          <w:tab w:val="right" w:leader="dot" w:pos="8828"/>
        </w:tabs>
        <w:rPr>
          <w:rFonts w:asciiTheme="minorHAnsi" w:eastAsiaTheme="minorEastAsia" w:hAnsiTheme="minorHAnsi"/>
          <w:noProof/>
          <w:sz w:val="22"/>
          <w:lang w:eastAsia="es-CO"/>
        </w:rPr>
      </w:pPr>
      <w:hyperlink w:anchor="_Toc387175067" w:history="1">
        <w:r w:rsidR="00DE4032" w:rsidRPr="00C65C4C">
          <w:rPr>
            <w:rStyle w:val="Hipervnculo"/>
            <w:noProof/>
          </w:rPr>
          <w:t>5.2.1. Regla del octeto</w:t>
        </w:r>
        <w:r w:rsidR="00DE4032">
          <w:rPr>
            <w:noProof/>
            <w:webHidden/>
          </w:rPr>
          <w:tab/>
        </w:r>
        <w:r w:rsidR="00DE4032">
          <w:rPr>
            <w:noProof/>
            <w:webHidden/>
          </w:rPr>
          <w:fldChar w:fldCharType="begin"/>
        </w:r>
        <w:r w:rsidR="00DE4032">
          <w:rPr>
            <w:noProof/>
            <w:webHidden/>
          </w:rPr>
          <w:instrText xml:space="preserve"> PAGEREF _Toc387175067 \h </w:instrText>
        </w:r>
        <w:r w:rsidR="00DE4032">
          <w:rPr>
            <w:noProof/>
            <w:webHidden/>
          </w:rPr>
        </w:r>
        <w:r w:rsidR="00DE4032">
          <w:rPr>
            <w:noProof/>
            <w:webHidden/>
          </w:rPr>
          <w:fldChar w:fldCharType="separate"/>
        </w:r>
        <w:r w:rsidR="00C905AA">
          <w:rPr>
            <w:noProof/>
            <w:webHidden/>
          </w:rPr>
          <w:t>18</w:t>
        </w:r>
        <w:r w:rsidR="00DE4032">
          <w:rPr>
            <w:noProof/>
            <w:webHidden/>
          </w:rPr>
          <w:fldChar w:fldCharType="end"/>
        </w:r>
      </w:hyperlink>
    </w:p>
    <w:p w:rsidR="00DE4032" w:rsidRDefault="00FE28EE">
      <w:pPr>
        <w:pStyle w:val="TDC3"/>
        <w:tabs>
          <w:tab w:val="right" w:leader="dot" w:pos="8828"/>
        </w:tabs>
        <w:rPr>
          <w:rFonts w:asciiTheme="minorHAnsi" w:eastAsiaTheme="minorEastAsia" w:hAnsiTheme="minorHAnsi"/>
          <w:noProof/>
          <w:sz w:val="22"/>
          <w:lang w:eastAsia="es-CO"/>
        </w:rPr>
      </w:pPr>
      <w:hyperlink w:anchor="_Toc387175068" w:history="1">
        <w:r w:rsidR="00DE4032" w:rsidRPr="00C65C4C">
          <w:rPr>
            <w:rStyle w:val="Hipervnculo"/>
            <w:noProof/>
          </w:rPr>
          <w:t>5.2.2. Valencia</w:t>
        </w:r>
        <w:r w:rsidR="00DE4032">
          <w:rPr>
            <w:noProof/>
            <w:webHidden/>
          </w:rPr>
          <w:tab/>
        </w:r>
        <w:r w:rsidR="00DE4032">
          <w:rPr>
            <w:noProof/>
            <w:webHidden/>
          </w:rPr>
          <w:fldChar w:fldCharType="begin"/>
        </w:r>
        <w:r w:rsidR="00DE4032">
          <w:rPr>
            <w:noProof/>
            <w:webHidden/>
          </w:rPr>
          <w:instrText xml:space="preserve"> PAGEREF _Toc387175068 \h </w:instrText>
        </w:r>
        <w:r w:rsidR="00DE4032">
          <w:rPr>
            <w:noProof/>
            <w:webHidden/>
          </w:rPr>
        </w:r>
        <w:r w:rsidR="00DE4032">
          <w:rPr>
            <w:noProof/>
            <w:webHidden/>
          </w:rPr>
          <w:fldChar w:fldCharType="separate"/>
        </w:r>
        <w:r w:rsidR="00C905AA">
          <w:rPr>
            <w:noProof/>
            <w:webHidden/>
          </w:rPr>
          <w:t>18</w:t>
        </w:r>
        <w:r w:rsidR="00DE4032">
          <w:rPr>
            <w:noProof/>
            <w:webHidden/>
          </w:rPr>
          <w:fldChar w:fldCharType="end"/>
        </w:r>
      </w:hyperlink>
    </w:p>
    <w:p w:rsidR="00DE4032" w:rsidRDefault="00FE28EE">
      <w:pPr>
        <w:pStyle w:val="TDC3"/>
        <w:tabs>
          <w:tab w:val="right" w:leader="dot" w:pos="8828"/>
        </w:tabs>
        <w:rPr>
          <w:rFonts w:asciiTheme="minorHAnsi" w:eastAsiaTheme="minorEastAsia" w:hAnsiTheme="minorHAnsi"/>
          <w:noProof/>
          <w:sz w:val="22"/>
          <w:lang w:eastAsia="es-CO"/>
        </w:rPr>
      </w:pPr>
      <w:hyperlink w:anchor="_Toc387175069" w:history="1">
        <w:r w:rsidR="00DE4032" w:rsidRPr="00C65C4C">
          <w:rPr>
            <w:rStyle w:val="Hipervnculo"/>
            <w:noProof/>
          </w:rPr>
          <w:t>5.2.3. Enlace Químico</w:t>
        </w:r>
        <w:r w:rsidR="00DE4032">
          <w:rPr>
            <w:noProof/>
            <w:webHidden/>
          </w:rPr>
          <w:tab/>
        </w:r>
        <w:r w:rsidR="00DE4032">
          <w:rPr>
            <w:noProof/>
            <w:webHidden/>
          </w:rPr>
          <w:fldChar w:fldCharType="begin"/>
        </w:r>
        <w:r w:rsidR="00DE4032">
          <w:rPr>
            <w:noProof/>
            <w:webHidden/>
          </w:rPr>
          <w:instrText xml:space="preserve"> PAGEREF _Toc387175069 \h </w:instrText>
        </w:r>
        <w:r w:rsidR="00DE4032">
          <w:rPr>
            <w:noProof/>
            <w:webHidden/>
          </w:rPr>
        </w:r>
        <w:r w:rsidR="00DE4032">
          <w:rPr>
            <w:noProof/>
            <w:webHidden/>
          </w:rPr>
          <w:fldChar w:fldCharType="separate"/>
        </w:r>
        <w:r w:rsidR="00C905AA">
          <w:rPr>
            <w:noProof/>
            <w:webHidden/>
          </w:rPr>
          <w:t>18</w:t>
        </w:r>
        <w:r w:rsidR="00DE4032">
          <w:rPr>
            <w:noProof/>
            <w:webHidden/>
          </w:rPr>
          <w:fldChar w:fldCharType="end"/>
        </w:r>
      </w:hyperlink>
    </w:p>
    <w:p w:rsidR="00DE4032" w:rsidRDefault="00FE28EE">
      <w:pPr>
        <w:pStyle w:val="TDC4"/>
        <w:tabs>
          <w:tab w:val="right" w:leader="dot" w:pos="8828"/>
        </w:tabs>
        <w:rPr>
          <w:rFonts w:asciiTheme="minorHAnsi" w:eastAsiaTheme="minorEastAsia" w:hAnsiTheme="minorHAnsi"/>
          <w:noProof/>
          <w:sz w:val="22"/>
          <w:lang w:eastAsia="es-CO"/>
        </w:rPr>
      </w:pPr>
      <w:hyperlink w:anchor="_Toc387175070" w:history="1">
        <w:r w:rsidR="00DE4032" w:rsidRPr="00C65C4C">
          <w:rPr>
            <w:rStyle w:val="Hipervnculo"/>
            <w:noProof/>
          </w:rPr>
          <w:t>5.2.3.1. Enlace Iónico</w:t>
        </w:r>
        <w:r w:rsidR="00DE4032">
          <w:rPr>
            <w:noProof/>
            <w:webHidden/>
          </w:rPr>
          <w:tab/>
        </w:r>
        <w:r w:rsidR="00DE4032">
          <w:rPr>
            <w:noProof/>
            <w:webHidden/>
          </w:rPr>
          <w:fldChar w:fldCharType="begin"/>
        </w:r>
        <w:r w:rsidR="00DE4032">
          <w:rPr>
            <w:noProof/>
            <w:webHidden/>
          </w:rPr>
          <w:instrText xml:space="preserve"> PAGEREF _Toc387175070 \h </w:instrText>
        </w:r>
        <w:r w:rsidR="00DE4032">
          <w:rPr>
            <w:noProof/>
            <w:webHidden/>
          </w:rPr>
        </w:r>
        <w:r w:rsidR="00DE4032">
          <w:rPr>
            <w:noProof/>
            <w:webHidden/>
          </w:rPr>
          <w:fldChar w:fldCharType="separate"/>
        </w:r>
        <w:r w:rsidR="00C905AA">
          <w:rPr>
            <w:noProof/>
            <w:webHidden/>
          </w:rPr>
          <w:t>19</w:t>
        </w:r>
        <w:r w:rsidR="00DE4032">
          <w:rPr>
            <w:noProof/>
            <w:webHidden/>
          </w:rPr>
          <w:fldChar w:fldCharType="end"/>
        </w:r>
      </w:hyperlink>
    </w:p>
    <w:p w:rsidR="00DE4032" w:rsidRDefault="00FE28EE">
      <w:pPr>
        <w:pStyle w:val="TDC4"/>
        <w:tabs>
          <w:tab w:val="right" w:leader="dot" w:pos="8828"/>
        </w:tabs>
        <w:rPr>
          <w:rFonts w:asciiTheme="minorHAnsi" w:eastAsiaTheme="minorEastAsia" w:hAnsiTheme="minorHAnsi"/>
          <w:noProof/>
          <w:sz w:val="22"/>
          <w:lang w:eastAsia="es-CO"/>
        </w:rPr>
      </w:pPr>
      <w:hyperlink w:anchor="_Toc387175071" w:history="1">
        <w:r w:rsidR="00DE4032" w:rsidRPr="00C65C4C">
          <w:rPr>
            <w:rStyle w:val="Hipervnculo"/>
            <w:noProof/>
          </w:rPr>
          <w:t>5.2.3.2. Enlace Covalente</w:t>
        </w:r>
        <w:r w:rsidR="00DE4032">
          <w:rPr>
            <w:noProof/>
            <w:webHidden/>
          </w:rPr>
          <w:tab/>
        </w:r>
        <w:r w:rsidR="00DE4032">
          <w:rPr>
            <w:noProof/>
            <w:webHidden/>
          </w:rPr>
          <w:fldChar w:fldCharType="begin"/>
        </w:r>
        <w:r w:rsidR="00DE4032">
          <w:rPr>
            <w:noProof/>
            <w:webHidden/>
          </w:rPr>
          <w:instrText xml:space="preserve"> PAGEREF _Toc387175071 \h </w:instrText>
        </w:r>
        <w:r w:rsidR="00DE4032">
          <w:rPr>
            <w:noProof/>
            <w:webHidden/>
          </w:rPr>
        </w:r>
        <w:r w:rsidR="00DE4032">
          <w:rPr>
            <w:noProof/>
            <w:webHidden/>
          </w:rPr>
          <w:fldChar w:fldCharType="separate"/>
        </w:r>
        <w:r w:rsidR="00C905AA">
          <w:rPr>
            <w:noProof/>
            <w:webHidden/>
          </w:rPr>
          <w:t>21</w:t>
        </w:r>
        <w:r w:rsidR="00DE4032">
          <w:rPr>
            <w:noProof/>
            <w:webHidden/>
          </w:rPr>
          <w:fldChar w:fldCharType="end"/>
        </w:r>
      </w:hyperlink>
    </w:p>
    <w:p w:rsidR="00DE4032" w:rsidRDefault="00FE28EE">
      <w:pPr>
        <w:pStyle w:val="TDC5"/>
        <w:tabs>
          <w:tab w:val="right" w:leader="dot" w:pos="8828"/>
        </w:tabs>
        <w:rPr>
          <w:rFonts w:asciiTheme="minorHAnsi" w:eastAsiaTheme="minorEastAsia" w:hAnsiTheme="minorHAnsi"/>
          <w:noProof/>
          <w:sz w:val="22"/>
          <w:lang w:eastAsia="es-CO"/>
        </w:rPr>
      </w:pPr>
      <w:hyperlink w:anchor="_Toc387175072" w:history="1">
        <w:r w:rsidR="00DE4032" w:rsidRPr="00C65C4C">
          <w:rPr>
            <w:rStyle w:val="Hipervnculo"/>
            <w:noProof/>
          </w:rPr>
          <w:t>Enlace Covalente No Polar</w:t>
        </w:r>
        <w:r w:rsidR="00DE4032">
          <w:rPr>
            <w:noProof/>
            <w:webHidden/>
          </w:rPr>
          <w:tab/>
        </w:r>
        <w:r w:rsidR="00DE4032">
          <w:rPr>
            <w:noProof/>
            <w:webHidden/>
          </w:rPr>
          <w:fldChar w:fldCharType="begin"/>
        </w:r>
        <w:r w:rsidR="00DE4032">
          <w:rPr>
            <w:noProof/>
            <w:webHidden/>
          </w:rPr>
          <w:instrText xml:space="preserve"> PAGEREF _Toc387175072 \h </w:instrText>
        </w:r>
        <w:r w:rsidR="00DE4032">
          <w:rPr>
            <w:noProof/>
            <w:webHidden/>
          </w:rPr>
        </w:r>
        <w:r w:rsidR="00DE4032">
          <w:rPr>
            <w:noProof/>
            <w:webHidden/>
          </w:rPr>
          <w:fldChar w:fldCharType="separate"/>
        </w:r>
        <w:r w:rsidR="00C905AA">
          <w:rPr>
            <w:noProof/>
            <w:webHidden/>
          </w:rPr>
          <w:t>21</w:t>
        </w:r>
        <w:r w:rsidR="00DE4032">
          <w:rPr>
            <w:noProof/>
            <w:webHidden/>
          </w:rPr>
          <w:fldChar w:fldCharType="end"/>
        </w:r>
      </w:hyperlink>
    </w:p>
    <w:p w:rsidR="00DE4032" w:rsidRDefault="00FE28EE">
      <w:pPr>
        <w:pStyle w:val="TDC5"/>
        <w:tabs>
          <w:tab w:val="right" w:leader="dot" w:pos="8828"/>
        </w:tabs>
        <w:rPr>
          <w:rFonts w:asciiTheme="minorHAnsi" w:eastAsiaTheme="minorEastAsia" w:hAnsiTheme="minorHAnsi"/>
          <w:noProof/>
          <w:sz w:val="22"/>
          <w:lang w:eastAsia="es-CO"/>
        </w:rPr>
      </w:pPr>
      <w:hyperlink w:anchor="_Toc387175073" w:history="1">
        <w:r w:rsidR="00DE4032" w:rsidRPr="00C65C4C">
          <w:rPr>
            <w:rStyle w:val="Hipervnculo"/>
            <w:noProof/>
          </w:rPr>
          <w:t>Enlace Covalente Polar</w:t>
        </w:r>
        <w:r w:rsidR="00DE4032">
          <w:rPr>
            <w:noProof/>
            <w:webHidden/>
          </w:rPr>
          <w:tab/>
        </w:r>
        <w:r w:rsidR="00DE4032">
          <w:rPr>
            <w:noProof/>
            <w:webHidden/>
          </w:rPr>
          <w:fldChar w:fldCharType="begin"/>
        </w:r>
        <w:r w:rsidR="00DE4032">
          <w:rPr>
            <w:noProof/>
            <w:webHidden/>
          </w:rPr>
          <w:instrText xml:space="preserve"> PAGEREF _Toc387175073 \h </w:instrText>
        </w:r>
        <w:r w:rsidR="00DE4032">
          <w:rPr>
            <w:noProof/>
            <w:webHidden/>
          </w:rPr>
        </w:r>
        <w:r w:rsidR="00DE4032">
          <w:rPr>
            <w:noProof/>
            <w:webHidden/>
          </w:rPr>
          <w:fldChar w:fldCharType="separate"/>
        </w:r>
        <w:r w:rsidR="00C905AA">
          <w:rPr>
            <w:noProof/>
            <w:webHidden/>
          </w:rPr>
          <w:t>22</w:t>
        </w:r>
        <w:r w:rsidR="00DE4032">
          <w:rPr>
            <w:noProof/>
            <w:webHidden/>
          </w:rPr>
          <w:fldChar w:fldCharType="end"/>
        </w:r>
      </w:hyperlink>
    </w:p>
    <w:p w:rsidR="00DE4032" w:rsidRDefault="00FE28EE">
      <w:pPr>
        <w:pStyle w:val="TDC5"/>
        <w:tabs>
          <w:tab w:val="right" w:leader="dot" w:pos="8828"/>
        </w:tabs>
        <w:rPr>
          <w:rFonts w:asciiTheme="minorHAnsi" w:eastAsiaTheme="minorEastAsia" w:hAnsiTheme="minorHAnsi"/>
          <w:noProof/>
          <w:sz w:val="22"/>
          <w:lang w:eastAsia="es-CO"/>
        </w:rPr>
      </w:pPr>
      <w:hyperlink w:anchor="_Toc387175074" w:history="1">
        <w:r w:rsidR="00DE4032" w:rsidRPr="00C65C4C">
          <w:rPr>
            <w:rStyle w:val="Hipervnculo"/>
            <w:noProof/>
          </w:rPr>
          <w:t>Enlace Covalente Coordinado ó Dativo</w:t>
        </w:r>
        <w:r w:rsidR="00DE4032">
          <w:rPr>
            <w:noProof/>
            <w:webHidden/>
          </w:rPr>
          <w:tab/>
        </w:r>
        <w:r w:rsidR="00DE4032">
          <w:rPr>
            <w:noProof/>
            <w:webHidden/>
          </w:rPr>
          <w:fldChar w:fldCharType="begin"/>
        </w:r>
        <w:r w:rsidR="00DE4032">
          <w:rPr>
            <w:noProof/>
            <w:webHidden/>
          </w:rPr>
          <w:instrText xml:space="preserve"> PAGEREF _Toc387175074 \h </w:instrText>
        </w:r>
        <w:r w:rsidR="00DE4032">
          <w:rPr>
            <w:noProof/>
            <w:webHidden/>
          </w:rPr>
        </w:r>
        <w:r w:rsidR="00DE4032">
          <w:rPr>
            <w:noProof/>
            <w:webHidden/>
          </w:rPr>
          <w:fldChar w:fldCharType="separate"/>
        </w:r>
        <w:r w:rsidR="00C905AA">
          <w:rPr>
            <w:noProof/>
            <w:webHidden/>
          </w:rPr>
          <w:t>24</w:t>
        </w:r>
        <w:r w:rsidR="00DE4032">
          <w:rPr>
            <w:noProof/>
            <w:webHidden/>
          </w:rPr>
          <w:fldChar w:fldCharType="end"/>
        </w:r>
      </w:hyperlink>
    </w:p>
    <w:p w:rsidR="00DE4032" w:rsidRDefault="00FE28EE">
      <w:pPr>
        <w:pStyle w:val="TDC2"/>
        <w:tabs>
          <w:tab w:val="right" w:leader="dot" w:pos="8828"/>
        </w:tabs>
        <w:rPr>
          <w:rFonts w:asciiTheme="minorHAnsi" w:eastAsiaTheme="minorEastAsia" w:hAnsiTheme="minorHAnsi"/>
          <w:noProof/>
          <w:sz w:val="22"/>
          <w:lang w:eastAsia="es-CO"/>
        </w:rPr>
      </w:pPr>
      <w:hyperlink w:anchor="_Toc387175075" w:history="1">
        <w:r w:rsidR="00DE4032" w:rsidRPr="00C65C4C">
          <w:rPr>
            <w:rStyle w:val="Hipervnculo"/>
            <w:noProof/>
          </w:rPr>
          <w:t>5.3. Estructuras de Lewis</w:t>
        </w:r>
        <w:r w:rsidR="00DE4032">
          <w:rPr>
            <w:noProof/>
            <w:webHidden/>
          </w:rPr>
          <w:tab/>
        </w:r>
        <w:r w:rsidR="00DE4032">
          <w:rPr>
            <w:noProof/>
            <w:webHidden/>
          </w:rPr>
          <w:fldChar w:fldCharType="begin"/>
        </w:r>
        <w:r w:rsidR="00DE4032">
          <w:rPr>
            <w:noProof/>
            <w:webHidden/>
          </w:rPr>
          <w:instrText xml:space="preserve"> PAGEREF _Toc387175075 \h </w:instrText>
        </w:r>
        <w:r w:rsidR="00DE4032">
          <w:rPr>
            <w:noProof/>
            <w:webHidden/>
          </w:rPr>
        </w:r>
        <w:r w:rsidR="00DE4032">
          <w:rPr>
            <w:noProof/>
            <w:webHidden/>
          </w:rPr>
          <w:fldChar w:fldCharType="separate"/>
        </w:r>
        <w:r w:rsidR="00C905AA">
          <w:rPr>
            <w:noProof/>
            <w:webHidden/>
          </w:rPr>
          <w:t>27</w:t>
        </w:r>
        <w:r w:rsidR="00DE4032">
          <w:rPr>
            <w:noProof/>
            <w:webHidden/>
          </w:rPr>
          <w:fldChar w:fldCharType="end"/>
        </w:r>
      </w:hyperlink>
    </w:p>
    <w:p w:rsidR="00DE4032" w:rsidRDefault="00FE28EE">
      <w:pPr>
        <w:pStyle w:val="TDC3"/>
        <w:tabs>
          <w:tab w:val="right" w:leader="dot" w:pos="8828"/>
        </w:tabs>
        <w:rPr>
          <w:rFonts w:asciiTheme="minorHAnsi" w:eastAsiaTheme="minorEastAsia" w:hAnsiTheme="minorHAnsi"/>
          <w:noProof/>
          <w:sz w:val="22"/>
          <w:lang w:eastAsia="es-CO"/>
        </w:rPr>
      </w:pPr>
      <w:hyperlink w:anchor="_Toc387175076" w:history="1">
        <w:r w:rsidR="00DE4032" w:rsidRPr="00C65C4C">
          <w:rPr>
            <w:rStyle w:val="Hipervnculo"/>
            <w:noProof/>
          </w:rPr>
          <w:t>5.3.1. Reglas para establecer estructuras de Lewis</w:t>
        </w:r>
        <w:r w:rsidR="00DE4032">
          <w:rPr>
            <w:noProof/>
            <w:webHidden/>
          </w:rPr>
          <w:tab/>
        </w:r>
        <w:r w:rsidR="00DE4032">
          <w:rPr>
            <w:noProof/>
            <w:webHidden/>
          </w:rPr>
          <w:fldChar w:fldCharType="begin"/>
        </w:r>
        <w:r w:rsidR="00DE4032">
          <w:rPr>
            <w:noProof/>
            <w:webHidden/>
          </w:rPr>
          <w:instrText xml:space="preserve"> PAGEREF _Toc387175076 \h </w:instrText>
        </w:r>
        <w:r w:rsidR="00DE4032">
          <w:rPr>
            <w:noProof/>
            <w:webHidden/>
          </w:rPr>
        </w:r>
        <w:r w:rsidR="00DE4032">
          <w:rPr>
            <w:noProof/>
            <w:webHidden/>
          </w:rPr>
          <w:fldChar w:fldCharType="separate"/>
        </w:r>
        <w:r w:rsidR="00C905AA">
          <w:rPr>
            <w:noProof/>
            <w:webHidden/>
          </w:rPr>
          <w:t>27</w:t>
        </w:r>
        <w:r w:rsidR="00DE4032">
          <w:rPr>
            <w:noProof/>
            <w:webHidden/>
          </w:rPr>
          <w:fldChar w:fldCharType="end"/>
        </w:r>
      </w:hyperlink>
    </w:p>
    <w:p w:rsidR="00DE4032" w:rsidRDefault="00FE28EE">
      <w:pPr>
        <w:pStyle w:val="TDC3"/>
        <w:tabs>
          <w:tab w:val="right" w:leader="dot" w:pos="8828"/>
        </w:tabs>
        <w:rPr>
          <w:rFonts w:asciiTheme="minorHAnsi" w:eastAsiaTheme="minorEastAsia" w:hAnsiTheme="minorHAnsi"/>
          <w:noProof/>
          <w:sz w:val="22"/>
          <w:lang w:eastAsia="es-CO"/>
        </w:rPr>
      </w:pPr>
      <w:hyperlink w:anchor="_Toc387175077" w:history="1">
        <w:r w:rsidR="00DE4032" w:rsidRPr="00C65C4C">
          <w:rPr>
            <w:rStyle w:val="Hipervnculo"/>
            <w:noProof/>
          </w:rPr>
          <w:t>5.3.2. Pasos para seleccionar estructuras de Lewis correctas</w:t>
        </w:r>
        <w:r w:rsidR="00DE4032">
          <w:rPr>
            <w:noProof/>
            <w:webHidden/>
          </w:rPr>
          <w:tab/>
        </w:r>
        <w:r w:rsidR="00DE4032">
          <w:rPr>
            <w:noProof/>
            <w:webHidden/>
          </w:rPr>
          <w:fldChar w:fldCharType="begin"/>
        </w:r>
        <w:r w:rsidR="00DE4032">
          <w:rPr>
            <w:noProof/>
            <w:webHidden/>
          </w:rPr>
          <w:instrText xml:space="preserve"> PAGEREF _Toc387175077 \h </w:instrText>
        </w:r>
        <w:r w:rsidR="00DE4032">
          <w:rPr>
            <w:noProof/>
            <w:webHidden/>
          </w:rPr>
        </w:r>
        <w:r w:rsidR="00DE4032">
          <w:rPr>
            <w:noProof/>
            <w:webHidden/>
          </w:rPr>
          <w:fldChar w:fldCharType="separate"/>
        </w:r>
        <w:r w:rsidR="00C905AA">
          <w:rPr>
            <w:noProof/>
            <w:webHidden/>
          </w:rPr>
          <w:t>30</w:t>
        </w:r>
        <w:r w:rsidR="00DE4032">
          <w:rPr>
            <w:noProof/>
            <w:webHidden/>
          </w:rPr>
          <w:fldChar w:fldCharType="end"/>
        </w:r>
      </w:hyperlink>
    </w:p>
    <w:p w:rsidR="00DE4032" w:rsidRDefault="00FE28EE">
      <w:pPr>
        <w:pStyle w:val="TDC3"/>
        <w:tabs>
          <w:tab w:val="right" w:leader="dot" w:pos="8828"/>
        </w:tabs>
        <w:rPr>
          <w:rFonts w:asciiTheme="minorHAnsi" w:eastAsiaTheme="minorEastAsia" w:hAnsiTheme="minorHAnsi"/>
          <w:noProof/>
          <w:sz w:val="22"/>
          <w:lang w:eastAsia="es-CO"/>
        </w:rPr>
      </w:pPr>
      <w:hyperlink w:anchor="_Toc387175078" w:history="1">
        <w:r w:rsidR="00DE4032" w:rsidRPr="00C65C4C">
          <w:rPr>
            <w:rStyle w:val="Hipervnculo"/>
            <w:noProof/>
          </w:rPr>
          <w:t>5.3.3. Carga formal. Covalencia y Covalencia Normal</w:t>
        </w:r>
        <w:r w:rsidR="00DE4032">
          <w:rPr>
            <w:noProof/>
            <w:webHidden/>
          </w:rPr>
          <w:tab/>
        </w:r>
        <w:r w:rsidR="00DE4032">
          <w:rPr>
            <w:noProof/>
            <w:webHidden/>
          </w:rPr>
          <w:fldChar w:fldCharType="begin"/>
        </w:r>
        <w:r w:rsidR="00DE4032">
          <w:rPr>
            <w:noProof/>
            <w:webHidden/>
          </w:rPr>
          <w:instrText xml:space="preserve"> PAGEREF _Toc387175078 \h </w:instrText>
        </w:r>
        <w:r w:rsidR="00DE4032">
          <w:rPr>
            <w:noProof/>
            <w:webHidden/>
          </w:rPr>
        </w:r>
        <w:r w:rsidR="00DE4032">
          <w:rPr>
            <w:noProof/>
            <w:webHidden/>
          </w:rPr>
          <w:fldChar w:fldCharType="separate"/>
        </w:r>
        <w:r w:rsidR="00C905AA">
          <w:rPr>
            <w:noProof/>
            <w:webHidden/>
          </w:rPr>
          <w:t>31</w:t>
        </w:r>
        <w:r w:rsidR="00DE4032">
          <w:rPr>
            <w:noProof/>
            <w:webHidden/>
          </w:rPr>
          <w:fldChar w:fldCharType="end"/>
        </w:r>
      </w:hyperlink>
    </w:p>
    <w:p w:rsidR="00DE4032" w:rsidRDefault="00FE28EE">
      <w:pPr>
        <w:pStyle w:val="TDC3"/>
        <w:tabs>
          <w:tab w:val="right" w:leader="dot" w:pos="8828"/>
        </w:tabs>
        <w:rPr>
          <w:rFonts w:asciiTheme="minorHAnsi" w:eastAsiaTheme="minorEastAsia" w:hAnsiTheme="minorHAnsi"/>
          <w:noProof/>
          <w:sz w:val="22"/>
          <w:lang w:eastAsia="es-CO"/>
        </w:rPr>
      </w:pPr>
      <w:hyperlink w:anchor="_Toc387175079" w:history="1">
        <w:r w:rsidR="00DE4032" w:rsidRPr="00C65C4C">
          <w:rPr>
            <w:rStyle w:val="Hipervnculo"/>
            <w:noProof/>
          </w:rPr>
          <w:t>5.3.3. Excepciones a la regla del octeto</w:t>
        </w:r>
        <w:r w:rsidR="00DE4032">
          <w:rPr>
            <w:noProof/>
            <w:webHidden/>
          </w:rPr>
          <w:tab/>
        </w:r>
        <w:r w:rsidR="00DE4032">
          <w:rPr>
            <w:noProof/>
            <w:webHidden/>
          </w:rPr>
          <w:fldChar w:fldCharType="begin"/>
        </w:r>
        <w:r w:rsidR="00DE4032">
          <w:rPr>
            <w:noProof/>
            <w:webHidden/>
          </w:rPr>
          <w:instrText xml:space="preserve"> PAGEREF _Toc387175079 \h </w:instrText>
        </w:r>
        <w:r w:rsidR="00DE4032">
          <w:rPr>
            <w:noProof/>
            <w:webHidden/>
          </w:rPr>
        </w:r>
        <w:r w:rsidR="00DE4032">
          <w:rPr>
            <w:noProof/>
            <w:webHidden/>
          </w:rPr>
          <w:fldChar w:fldCharType="separate"/>
        </w:r>
        <w:r w:rsidR="00C905AA">
          <w:rPr>
            <w:noProof/>
            <w:webHidden/>
          </w:rPr>
          <w:t>40</w:t>
        </w:r>
        <w:r w:rsidR="00DE4032">
          <w:rPr>
            <w:noProof/>
            <w:webHidden/>
          </w:rPr>
          <w:fldChar w:fldCharType="end"/>
        </w:r>
      </w:hyperlink>
    </w:p>
    <w:p w:rsidR="00DE4032" w:rsidRDefault="00FE28EE">
      <w:pPr>
        <w:pStyle w:val="TDC4"/>
        <w:tabs>
          <w:tab w:val="right" w:leader="dot" w:pos="8828"/>
        </w:tabs>
        <w:rPr>
          <w:rFonts w:asciiTheme="minorHAnsi" w:eastAsiaTheme="minorEastAsia" w:hAnsiTheme="minorHAnsi"/>
          <w:noProof/>
          <w:sz w:val="22"/>
          <w:lang w:eastAsia="es-CO"/>
        </w:rPr>
      </w:pPr>
      <w:hyperlink w:anchor="_Toc387175080" w:history="1">
        <w:r w:rsidR="00DE4032" w:rsidRPr="00C65C4C">
          <w:rPr>
            <w:rStyle w:val="Hipervnculo"/>
            <w:noProof/>
          </w:rPr>
          <w:t>5.3.3.1. Caso No.1: menos de un octeto</w:t>
        </w:r>
        <w:r w:rsidR="00DE4032">
          <w:rPr>
            <w:noProof/>
            <w:webHidden/>
          </w:rPr>
          <w:tab/>
        </w:r>
        <w:r w:rsidR="00DE4032">
          <w:rPr>
            <w:noProof/>
            <w:webHidden/>
          </w:rPr>
          <w:fldChar w:fldCharType="begin"/>
        </w:r>
        <w:r w:rsidR="00DE4032">
          <w:rPr>
            <w:noProof/>
            <w:webHidden/>
          </w:rPr>
          <w:instrText xml:space="preserve"> PAGEREF _Toc387175080 \h </w:instrText>
        </w:r>
        <w:r w:rsidR="00DE4032">
          <w:rPr>
            <w:noProof/>
            <w:webHidden/>
          </w:rPr>
        </w:r>
        <w:r w:rsidR="00DE4032">
          <w:rPr>
            <w:noProof/>
            <w:webHidden/>
          </w:rPr>
          <w:fldChar w:fldCharType="separate"/>
        </w:r>
        <w:r w:rsidR="00C905AA">
          <w:rPr>
            <w:noProof/>
            <w:webHidden/>
          </w:rPr>
          <w:t>40</w:t>
        </w:r>
        <w:r w:rsidR="00DE4032">
          <w:rPr>
            <w:noProof/>
            <w:webHidden/>
          </w:rPr>
          <w:fldChar w:fldCharType="end"/>
        </w:r>
      </w:hyperlink>
    </w:p>
    <w:p w:rsidR="00DE4032" w:rsidRDefault="00FE28EE">
      <w:pPr>
        <w:pStyle w:val="TDC4"/>
        <w:tabs>
          <w:tab w:val="right" w:leader="dot" w:pos="8828"/>
        </w:tabs>
        <w:rPr>
          <w:rFonts w:asciiTheme="minorHAnsi" w:eastAsiaTheme="minorEastAsia" w:hAnsiTheme="minorHAnsi"/>
          <w:noProof/>
          <w:sz w:val="22"/>
          <w:lang w:eastAsia="es-CO"/>
        </w:rPr>
      </w:pPr>
      <w:hyperlink w:anchor="_Toc387175081" w:history="1">
        <w:r w:rsidR="00DE4032" w:rsidRPr="00C65C4C">
          <w:rPr>
            <w:rStyle w:val="Hipervnculo"/>
            <w:noProof/>
          </w:rPr>
          <w:t>5.3.3.2. Caso No. 2: más de un octeto</w:t>
        </w:r>
        <w:r w:rsidR="00DE4032">
          <w:rPr>
            <w:noProof/>
            <w:webHidden/>
          </w:rPr>
          <w:tab/>
        </w:r>
        <w:r w:rsidR="00DE4032">
          <w:rPr>
            <w:noProof/>
            <w:webHidden/>
          </w:rPr>
          <w:fldChar w:fldCharType="begin"/>
        </w:r>
        <w:r w:rsidR="00DE4032">
          <w:rPr>
            <w:noProof/>
            <w:webHidden/>
          </w:rPr>
          <w:instrText xml:space="preserve"> PAGEREF _Toc387175081 \h </w:instrText>
        </w:r>
        <w:r w:rsidR="00DE4032">
          <w:rPr>
            <w:noProof/>
            <w:webHidden/>
          </w:rPr>
        </w:r>
        <w:r w:rsidR="00DE4032">
          <w:rPr>
            <w:noProof/>
            <w:webHidden/>
          </w:rPr>
          <w:fldChar w:fldCharType="separate"/>
        </w:r>
        <w:r w:rsidR="00C905AA">
          <w:rPr>
            <w:noProof/>
            <w:webHidden/>
          </w:rPr>
          <w:t>40</w:t>
        </w:r>
        <w:r w:rsidR="00DE4032">
          <w:rPr>
            <w:noProof/>
            <w:webHidden/>
          </w:rPr>
          <w:fldChar w:fldCharType="end"/>
        </w:r>
      </w:hyperlink>
    </w:p>
    <w:p w:rsidR="00DE4032" w:rsidRDefault="00FE28EE">
      <w:pPr>
        <w:pStyle w:val="TDC4"/>
        <w:tabs>
          <w:tab w:val="right" w:leader="dot" w:pos="8828"/>
        </w:tabs>
        <w:rPr>
          <w:rFonts w:asciiTheme="minorHAnsi" w:eastAsiaTheme="minorEastAsia" w:hAnsiTheme="minorHAnsi"/>
          <w:noProof/>
          <w:sz w:val="22"/>
          <w:lang w:eastAsia="es-CO"/>
        </w:rPr>
      </w:pPr>
      <w:hyperlink w:anchor="_Toc387175082" w:history="1">
        <w:r w:rsidR="00DE4032" w:rsidRPr="00C65C4C">
          <w:rPr>
            <w:rStyle w:val="Hipervnculo"/>
            <w:noProof/>
          </w:rPr>
          <w:t>5.3.3.3. Caso No. 3: radicales libres</w:t>
        </w:r>
        <w:r w:rsidR="00DE4032">
          <w:rPr>
            <w:noProof/>
            <w:webHidden/>
          </w:rPr>
          <w:tab/>
        </w:r>
        <w:r w:rsidR="00DE4032">
          <w:rPr>
            <w:noProof/>
            <w:webHidden/>
          </w:rPr>
          <w:fldChar w:fldCharType="begin"/>
        </w:r>
        <w:r w:rsidR="00DE4032">
          <w:rPr>
            <w:noProof/>
            <w:webHidden/>
          </w:rPr>
          <w:instrText xml:space="preserve"> PAGEREF _Toc387175082 \h </w:instrText>
        </w:r>
        <w:r w:rsidR="00DE4032">
          <w:rPr>
            <w:noProof/>
            <w:webHidden/>
          </w:rPr>
        </w:r>
        <w:r w:rsidR="00DE4032">
          <w:rPr>
            <w:noProof/>
            <w:webHidden/>
          </w:rPr>
          <w:fldChar w:fldCharType="separate"/>
        </w:r>
        <w:r w:rsidR="00C905AA">
          <w:rPr>
            <w:noProof/>
            <w:webHidden/>
          </w:rPr>
          <w:t>41</w:t>
        </w:r>
        <w:r w:rsidR="00DE4032">
          <w:rPr>
            <w:noProof/>
            <w:webHidden/>
          </w:rPr>
          <w:fldChar w:fldCharType="end"/>
        </w:r>
      </w:hyperlink>
    </w:p>
    <w:p w:rsidR="00DE4032" w:rsidRDefault="00FE28EE">
      <w:pPr>
        <w:pStyle w:val="TDC2"/>
        <w:tabs>
          <w:tab w:val="right" w:leader="dot" w:pos="8828"/>
        </w:tabs>
        <w:rPr>
          <w:rFonts w:asciiTheme="minorHAnsi" w:eastAsiaTheme="minorEastAsia" w:hAnsiTheme="minorHAnsi"/>
          <w:noProof/>
          <w:sz w:val="22"/>
          <w:lang w:eastAsia="es-CO"/>
        </w:rPr>
      </w:pPr>
      <w:hyperlink w:anchor="_Toc387175083" w:history="1">
        <w:r w:rsidR="00DE4032" w:rsidRPr="00C65C4C">
          <w:rPr>
            <w:rStyle w:val="Hipervnculo"/>
            <w:noProof/>
          </w:rPr>
          <w:t>5.4. Polaridad de las moléculas</w:t>
        </w:r>
        <w:r w:rsidR="00DE4032">
          <w:rPr>
            <w:noProof/>
            <w:webHidden/>
          </w:rPr>
          <w:tab/>
        </w:r>
        <w:r w:rsidR="00DE4032">
          <w:rPr>
            <w:noProof/>
            <w:webHidden/>
          </w:rPr>
          <w:fldChar w:fldCharType="begin"/>
        </w:r>
        <w:r w:rsidR="00DE4032">
          <w:rPr>
            <w:noProof/>
            <w:webHidden/>
          </w:rPr>
          <w:instrText xml:space="preserve"> PAGEREF _Toc387175083 \h </w:instrText>
        </w:r>
        <w:r w:rsidR="00DE4032">
          <w:rPr>
            <w:noProof/>
            <w:webHidden/>
          </w:rPr>
        </w:r>
        <w:r w:rsidR="00DE4032">
          <w:rPr>
            <w:noProof/>
            <w:webHidden/>
          </w:rPr>
          <w:fldChar w:fldCharType="separate"/>
        </w:r>
        <w:r w:rsidR="00C905AA">
          <w:rPr>
            <w:noProof/>
            <w:webHidden/>
          </w:rPr>
          <w:t>41</w:t>
        </w:r>
        <w:r w:rsidR="00DE4032">
          <w:rPr>
            <w:noProof/>
            <w:webHidden/>
          </w:rPr>
          <w:fldChar w:fldCharType="end"/>
        </w:r>
      </w:hyperlink>
    </w:p>
    <w:p w:rsidR="00DE4032" w:rsidRDefault="00FE28EE">
      <w:pPr>
        <w:pStyle w:val="TDC1"/>
        <w:tabs>
          <w:tab w:val="right" w:leader="dot" w:pos="8828"/>
        </w:tabs>
        <w:rPr>
          <w:rFonts w:asciiTheme="minorHAnsi" w:eastAsiaTheme="minorEastAsia" w:hAnsiTheme="minorHAnsi"/>
          <w:noProof/>
          <w:sz w:val="22"/>
          <w:lang w:eastAsia="es-CO"/>
        </w:rPr>
      </w:pPr>
      <w:hyperlink w:anchor="_Toc387175084" w:history="1">
        <w:r w:rsidR="00DE4032" w:rsidRPr="00C65C4C">
          <w:rPr>
            <w:rStyle w:val="Hipervnculo"/>
            <w:noProof/>
          </w:rPr>
          <w:t>CAPÍTULO No. 6. NOMENCLATURA QUÍMICA INORGÁNICA</w:t>
        </w:r>
        <w:r w:rsidR="00DE4032">
          <w:rPr>
            <w:noProof/>
            <w:webHidden/>
          </w:rPr>
          <w:tab/>
        </w:r>
        <w:r w:rsidR="00DE4032">
          <w:rPr>
            <w:noProof/>
            <w:webHidden/>
          </w:rPr>
          <w:fldChar w:fldCharType="begin"/>
        </w:r>
        <w:r w:rsidR="00DE4032">
          <w:rPr>
            <w:noProof/>
            <w:webHidden/>
          </w:rPr>
          <w:instrText xml:space="preserve"> PAGEREF _Toc387175084 \h </w:instrText>
        </w:r>
        <w:r w:rsidR="00DE4032">
          <w:rPr>
            <w:noProof/>
            <w:webHidden/>
          </w:rPr>
        </w:r>
        <w:r w:rsidR="00DE4032">
          <w:rPr>
            <w:noProof/>
            <w:webHidden/>
          </w:rPr>
          <w:fldChar w:fldCharType="separate"/>
        </w:r>
        <w:r w:rsidR="00C905AA">
          <w:rPr>
            <w:noProof/>
            <w:webHidden/>
          </w:rPr>
          <w:t>48</w:t>
        </w:r>
        <w:r w:rsidR="00DE4032">
          <w:rPr>
            <w:noProof/>
            <w:webHidden/>
          </w:rPr>
          <w:fldChar w:fldCharType="end"/>
        </w:r>
      </w:hyperlink>
    </w:p>
    <w:p w:rsidR="00DE4032" w:rsidRDefault="00FE28EE">
      <w:pPr>
        <w:pStyle w:val="TDC2"/>
        <w:tabs>
          <w:tab w:val="right" w:leader="dot" w:pos="8828"/>
        </w:tabs>
        <w:rPr>
          <w:rFonts w:asciiTheme="minorHAnsi" w:eastAsiaTheme="minorEastAsia" w:hAnsiTheme="minorHAnsi"/>
          <w:noProof/>
          <w:sz w:val="22"/>
          <w:lang w:eastAsia="es-CO"/>
        </w:rPr>
      </w:pPr>
      <w:hyperlink w:anchor="_Toc387175085" w:history="1">
        <w:r w:rsidR="00DE4032" w:rsidRPr="00C65C4C">
          <w:rPr>
            <w:rStyle w:val="Hipervnculo"/>
            <w:noProof/>
          </w:rPr>
          <w:t>6.1. Clasificación de los elementos</w:t>
        </w:r>
        <w:r w:rsidR="00DE4032">
          <w:rPr>
            <w:noProof/>
            <w:webHidden/>
          </w:rPr>
          <w:tab/>
        </w:r>
        <w:r w:rsidR="00DE4032">
          <w:rPr>
            <w:noProof/>
            <w:webHidden/>
          </w:rPr>
          <w:fldChar w:fldCharType="begin"/>
        </w:r>
        <w:r w:rsidR="00DE4032">
          <w:rPr>
            <w:noProof/>
            <w:webHidden/>
          </w:rPr>
          <w:instrText xml:space="preserve"> PAGEREF _Toc387175085 \h </w:instrText>
        </w:r>
        <w:r w:rsidR="00DE4032">
          <w:rPr>
            <w:noProof/>
            <w:webHidden/>
          </w:rPr>
        </w:r>
        <w:r w:rsidR="00DE4032">
          <w:rPr>
            <w:noProof/>
            <w:webHidden/>
          </w:rPr>
          <w:fldChar w:fldCharType="separate"/>
        </w:r>
        <w:r w:rsidR="00C905AA">
          <w:rPr>
            <w:noProof/>
            <w:webHidden/>
          </w:rPr>
          <w:t>48</w:t>
        </w:r>
        <w:r w:rsidR="00DE4032">
          <w:rPr>
            <w:noProof/>
            <w:webHidden/>
          </w:rPr>
          <w:fldChar w:fldCharType="end"/>
        </w:r>
      </w:hyperlink>
    </w:p>
    <w:p w:rsidR="00DE4032" w:rsidRDefault="00FE28EE">
      <w:pPr>
        <w:pStyle w:val="TDC2"/>
        <w:tabs>
          <w:tab w:val="right" w:leader="dot" w:pos="8828"/>
        </w:tabs>
        <w:rPr>
          <w:rFonts w:asciiTheme="minorHAnsi" w:eastAsiaTheme="minorEastAsia" w:hAnsiTheme="minorHAnsi"/>
          <w:noProof/>
          <w:sz w:val="22"/>
          <w:lang w:eastAsia="es-CO"/>
        </w:rPr>
      </w:pPr>
      <w:hyperlink w:anchor="_Toc387175086" w:history="1">
        <w:r w:rsidR="00DE4032" w:rsidRPr="00C65C4C">
          <w:rPr>
            <w:rStyle w:val="Hipervnculo"/>
            <w:noProof/>
          </w:rPr>
          <w:t>6.2. Número de oxidación</w:t>
        </w:r>
        <w:r w:rsidR="00DE4032">
          <w:rPr>
            <w:noProof/>
            <w:webHidden/>
          </w:rPr>
          <w:tab/>
        </w:r>
        <w:r w:rsidR="00DE4032">
          <w:rPr>
            <w:noProof/>
            <w:webHidden/>
          </w:rPr>
          <w:fldChar w:fldCharType="begin"/>
        </w:r>
        <w:r w:rsidR="00DE4032">
          <w:rPr>
            <w:noProof/>
            <w:webHidden/>
          </w:rPr>
          <w:instrText xml:space="preserve"> PAGEREF _Toc387175086 \h </w:instrText>
        </w:r>
        <w:r w:rsidR="00DE4032">
          <w:rPr>
            <w:noProof/>
            <w:webHidden/>
          </w:rPr>
        </w:r>
        <w:r w:rsidR="00DE4032">
          <w:rPr>
            <w:noProof/>
            <w:webHidden/>
          </w:rPr>
          <w:fldChar w:fldCharType="separate"/>
        </w:r>
        <w:r w:rsidR="00C905AA">
          <w:rPr>
            <w:noProof/>
            <w:webHidden/>
          </w:rPr>
          <w:t>48</w:t>
        </w:r>
        <w:r w:rsidR="00DE4032">
          <w:rPr>
            <w:noProof/>
            <w:webHidden/>
          </w:rPr>
          <w:fldChar w:fldCharType="end"/>
        </w:r>
      </w:hyperlink>
    </w:p>
    <w:p w:rsidR="00DE4032" w:rsidRDefault="00FE28EE">
      <w:pPr>
        <w:pStyle w:val="TDC3"/>
        <w:tabs>
          <w:tab w:val="right" w:leader="dot" w:pos="8828"/>
        </w:tabs>
        <w:rPr>
          <w:rFonts w:asciiTheme="minorHAnsi" w:eastAsiaTheme="minorEastAsia" w:hAnsiTheme="minorHAnsi"/>
          <w:noProof/>
          <w:sz w:val="22"/>
          <w:lang w:eastAsia="es-CO"/>
        </w:rPr>
      </w:pPr>
      <w:hyperlink w:anchor="_Toc387175087" w:history="1">
        <w:r w:rsidR="00DE4032" w:rsidRPr="00C65C4C">
          <w:rPr>
            <w:rStyle w:val="Hipervnculo"/>
            <w:noProof/>
          </w:rPr>
          <w:t>6.2.1. Consideraciones para determinar el número de oxidación</w:t>
        </w:r>
        <w:r w:rsidR="00DE4032">
          <w:rPr>
            <w:noProof/>
            <w:webHidden/>
          </w:rPr>
          <w:tab/>
        </w:r>
        <w:r w:rsidR="00DE4032">
          <w:rPr>
            <w:noProof/>
            <w:webHidden/>
          </w:rPr>
          <w:fldChar w:fldCharType="begin"/>
        </w:r>
        <w:r w:rsidR="00DE4032">
          <w:rPr>
            <w:noProof/>
            <w:webHidden/>
          </w:rPr>
          <w:instrText xml:space="preserve"> PAGEREF _Toc387175087 \h </w:instrText>
        </w:r>
        <w:r w:rsidR="00DE4032">
          <w:rPr>
            <w:noProof/>
            <w:webHidden/>
          </w:rPr>
        </w:r>
        <w:r w:rsidR="00DE4032">
          <w:rPr>
            <w:noProof/>
            <w:webHidden/>
          </w:rPr>
          <w:fldChar w:fldCharType="separate"/>
        </w:r>
        <w:r w:rsidR="00C905AA">
          <w:rPr>
            <w:noProof/>
            <w:webHidden/>
          </w:rPr>
          <w:t>50</w:t>
        </w:r>
        <w:r w:rsidR="00DE4032">
          <w:rPr>
            <w:noProof/>
            <w:webHidden/>
          </w:rPr>
          <w:fldChar w:fldCharType="end"/>
        </w:r>
      </w:hyperlink>
    </w:p>
    <w:p w:rsidR="00DE4032" w:rsidRDefault="00FE28EE">
      <w:pPr>
        <w:pStyle w:val="TDC4"/>
        <w:tabs>
          <w:tab w:val="right" w:leader="dot" w:pos="8828"/>
        </w:tabs>
        <w:rPr>
          <w:rFonts w:asciiTheme="minorHAnsi" w:eastAsiaTheme="minorEastAsia" w:hAnsiTheme="minorHAnsi"/>
          <w:noProof/>
          <w:sz w:val="22"/>
          <w:lang w:eastAsia="es-CO"/>
        </w:rPr>
      </w:pPr>
      <w:hyperlink w:anchor="_Toc387175088" w:history="1">
        <w:r w:rsidR="00DE4032" w:rsidRPr="00C65C4C">
          <w:rPr>
            <w:rStyle w:val="Hipervnculo"/>
            <w:noProof/>
          </w:rPr>
          <w:t>6.2.1.1. Elementos aislados</w:t>
        </w:r>
        <w:r w:rsidR="00DE4032">
          <w:rPr>
            <w:noProof/>
            <w:webHidden/>
          </w:rPr>
          <w:tab/>
        </w:r>
        <w:r w:rsidR="00DE4032">
          <w:rPr>
            <w:noProof/>
            <w:webHidden/>
          </w:rPr>
          <w:fldChar w:fldCharType="begin"/>
        </w:r>
        <w:r w:rsidR="00DE4032">
          <w:rPr>
            <w:noProof/>
            <w:webHidden/>
          </w:rPr>
          <w:instrText xml:space="preserve"> PAGEREF _Toc387175088 \h </w:instrText>
        </w:r>
        <w:r w:rsidR="00DE4032">
          <w:rPr>
            <w:noProof/>
            <w:webHidden/>
          </w:rPr>
        </w:r>
        <w:r w:rsidR="00DE4032">
          <w:rPr>
            <w:noProof/>
            <w:webHidden/>
          </w:rPr>
          <w:fldChar w:fldCharType="separate"/>
        </w:r>
        <w:r w:rsidR="00C905AA">
          <w:rPr>
            <w:noProof/>
            <w:webHidden/>
          </w:rPr>
          <w:t>50</w:t>
        </w:r>
        <w:r w:rsidR="00DE4032">
          <w:rPr>
            <w:noProof/>
            <w:webHidden/>
          </w:rPr>
          <w:fldChar w:fldCharType="end"/>
        </w:r>
      </w:hyperlink>
    </w:p>
    <w:p w:rsidR="00DE4032" w:rsidRDefault="00FE28EE">
      <w:pPr>
        <w:pStyle w:val="TDC4"/>
        <w:tabs>
          <w:tab w:val="right" w:leader="dot" w:pos="8828"/>
        </w:tabs>
        <w:rPr>
          <w:rFonts w:asciiTheme="minorHAnsi" w:eastAsiaTheme="minorEastAsia" w:hAnsiTheme="minorHAnsi"/>
          <w:noProof/>
          <w:sz w:val="22"/>
          <w:lang w:eastAsia="es-CO"/>
        </w:rPr>
      </w:pPr>
      <w:hyperlink w:anchor="_Toc387175089" w:history="1">
        <w:r w:rsidR="00DE4032" w:rsidRPr="00C65C4C">
          <w:rPr>
            <w:rStyle w:val="Hipervnculo"/>
            <w:noProof/>
          </w:rPr>
          <w:t>6.2.1.2. Metales del Grupo IA</w:t>
        </w:r>
        <w:r w:rsidR="00DE4032">
          <w:rPr>
            <w:noProof/>
            <w:webHidden/>
          </w:rPr>
          <w:tab/>
        </w:r>
        <w:r w:rsidR="00DE4032">
          <w:rPr>
            <w:noProof/>
            <w:webHidden/>
          </w:rPr>
          <w:fldChar w:fldCharType="begin"/>
        </w:r>
        <w:r w:rsidR="00DE4032">
          <w:rPr>
            <w:noProof/>
            <w:webHidden/>
          </w:rPr>
          <w:instrText xml:space="preserve"> PAGEREF _Toc387175089 \h </w:instrText>
        </w:r>
        <w:r w:rsidR="00DE4032">
          <w:rPr>
            <w:noProof/>
            <w:webHidden/>
          </w:rPr>
        </w:r>
        <w:r w:rsidR="00DE4032">
          <w:rPr>
            <w:noProof/>
            <w:webHidden/>
          </w:rPr>
          <w:fldChar w:fldCharType="separate"/>
        </w:r>
        <w:r w:rsidR="00C905AA">
          <w:rPr>
            <w:noProof/>
            <w:webHidden/>
          </w:rPr>
          <w:t>50</w:t>
        </w:r>
        <w:r w:rsidR="00DE4032">
          <w:rPr>
            <w:noProof/>
            <w:webHidden/>
          </w:rPr>
          <w:fldChar w:fldCharType="end"/>
        </w:r>
      </w:hyperlink>
    </w:p>
    <w:p w:rsidR="00DE4032" w:rsidRDefault="00FE28EE">
      <w:pPr>
        <w:pStyle w:val="TDC4"/>
        <w:tabs>
          <w:tab w:val="right" w:leader="dot" w:pos="8828"/>
        </w:tabs>
        <w:rPr>
          <w:rFonts w:asciiTheme="minorHAnsi" w:eastAsiaTheme="minorEastAsia" w:hAnsiTheme="minorHAnsi"/>
          <w:noProof/>
          <w:sz w:val="22"/>
          <w:lang w:eastAsia="es-CO"/>
        </w:rPr>
      </w:pPr>
      <w:hyperlink w:anchor="_Toc387175090" w:history="1">
        <w:r w:rsidR="00DE4032" w:rsidRPr="00C65C4C">
          <w:rPr>
            <w:rStyle w:val="Hipervnculo"/>
            <w:noProof/>
          </w:rPr>
          <w:t>6.2.1.3. Metales del Grupo IIA</w:t>
        </w:r>
        <w:r w:rsidR="00DE4032">
          <w:rPr>
            <w:noProof/>
            <w:webHidden/>
          </w:rPr>
          <w:tab/>
        </w:r>
        <w:r w:rsidR="00DE4032">
          <w:rPr>
            <w:noProof/>
            <w:webHidden/>
          </w:rPr>
          <w:fldChar w:fldCharType="begin"/>
        </w:r>
        <w:r w:rsidR="00DE4032">
          <w:rPr>
            <w:noProof/>
            <w:webHidden/>
          </w:rPr>
          <w:instrText xml:space="preserve"> PAGEREF _Toc387175090 \h </w:instrText>
        </w:r>
        <w:r w:rsidR="00DE4032">
          <w:rPr>
            <w:noProof/>
            <w:webHidden/>
          </w:rPr>
        </w:r>
        <w:r w:rsidR="00DE4032">
          <w:rPr>
            <w:noProof/>
            <w:webHidden/>
          </w:rPr>
          <w:fldChar w:fldCharType="separate"/>
        </w:r>
        <w:r w:rsidR="00C905AA">
          <w:rPr>
            <w:noProof/>
            <w:webHidden/>
          </w:rPr>
          <w:t>50</w:t>
        </w:r>
        <w:r w:rsidR="00DE4032">
          <w:rPr>
            <w:noProof/>
            <w:webHidden/>
          </w:rPr>
          <w:fldChar w:fldCharType="end"/>
        </w:r>
      </w:hyperlink>
    </w:p>
    <w:p w:rsidR="00DE4032" w:rsidRDefault="00FE28EE">
      <w:pPr>
        <w:pStyle w:val="TDC4"/>
        <w:tabs>
          <w:tab w:val="right" w:leader="dot" w:pos="8828"/>
        </w:tabs>
        <w:rPr>
          <w:rFonts w:asciiTheme="minorHAnsi" w:eastAsiaTheme="minorEastAsia" w:hAnsiTheme="minorHAnsi"/>
          <w:noProof/>
          <w:sz w:val="22"/>
          <w:lang w:eastAsia="es-CO"/>
        </w:rPr>
      </w:pPr>
      <w:hyperlink w:anchor="_Toc387175091" w:history="1">
        <w:r w:rsidR="00DE4032" w:rsidRPr="00C65C4C">
          <w:rPr>
            <w:rStyle w:val="Hipervnculo"/>
            <w:noProof/>
          </w:rPr>
          <w:t>6.2.1.4. Metales del Grupo IIIA</w:t>
        </w:r>
        <w:r w:rsidR="00DE4032">
          <w:rPr>
            <w:noProof/>
            <w:webHidden/>
          </w:rPr>
          <w:tab/>
        </w:r>
        <w:r w:rsidR="00DE4032">
          <w:rPr>
            <w:noProof/>
            <w:webHidden/>
          </w:rPr>
          <w:fldChar w:fldCharType="begin"/>
        </w:r>
        <w:r w:rsidR="00DE4032">
          <w:rPr>
            <w:noProof/>
            <w:webHidden/>
          </w:rPr>
          <w:instrText xml:space="preserve"> PAGEREF _Toc387175091 \h </w:instrText>
        </w:r>
        <w:r w:rsidR="00DE4032">
          <w:rPr>
            <w:noProof/>
            <w:webHidden/>
          </w:rPr>
        </w:r>
        <w:r w:rsidR="00DE4032">
          <w:rPr>
            <w:noProof/>
            <w:webHidden/>
          </w:rPr>
          <w:fldChar w:fldCharType="separate"/>
        </w:r>
        <w:r w:rsidR="00C905AA">
          <w:rPr>
            <w:noProof/>
            <w:webHidden/>
          </w:rPr>
          <w:t>50</w:t>
        </w:r>
        <w:r w:rsidR="00DE4032">
          <w:rPr>
            <w:noProof/>
            <w:webHidden/>
          </w:rPr>
          <w:fldChar w:fldCharType="end"/>
        </w:r>
      </w:hyperlink>
    </w:p>
    <w:p w:rsidR="00DE4032" w:rsidRDefault="00FE28EE">
      <w:pPr>
        <w:pStyle w:val="TDC4"/>
        <w:tabs>
          <w:tab w:val="right" w:leader="dot" w:pos="8828"/>
        </w:tabs>
        <w:rPr>
          <w:rFonts w:asciiTheme="minorHAnsi" w:eastAsiaTheme="minorEastAsia" w:hAnsiTheme="minorHAnsi"/>
          <w:noProof/>
          <w:sz w:val="22"/>
          <w:lang w:eastAsia="es-CO"/>
        </w:rPr>
      </w:pPr>
      <w:hyperlink w:anchor="_Toc387175092" w:history="1">
        <w:r w:rsidR="00DE4032" w:rsidRPr="00C65C4C">
          <w:rPr>
            <w:rStyle w:val="Hipervnculo"/>
            <w:noProof/>
          </w:rPr>
          <w:t>6.2.1.5. Metales de Grupos de Transición (Grupos IB al VIIIB)</w:t>
        </w:r>
        <w:r w:rsidR="00DE4032">
          <w:rPr>
            <w:noProof/>
            <w:webHidden/>
          </w:rPr>
          <w:tab/>
        </w:r>
        <w:r w:rsidR="00DE4032">
          <w:rPr>
            <w:noProof/>
            <w:webHidden/>
          </w:rPr>
          <w:fldChar w:fldCharType="begin"/>
        </w:r>
        <w:r w:rsidR="00DE4032">
          <w:rPr>
            <w:noProof/>
            <w:webHidden/>
          </w:rPr>
          <w:instrText xml:space="preserve"> PAGEREF _Toc387175092 \h </w:instrText>
        </w:r>
        <w:r w:rsidR="00DE4032">
          <w:rPr>
            <w:noProof/>
            <w:webHidden/>
          </w:rPr>
        </w:r>
        <w:r w:rsidR="00DE4032">
          <w:rPr>
            <w:noProof/>
            <w:webHidden/>
          </w:rPr>
          <w:fldChar w:fldCharType="separate"/>
        </w:r>
        <w:r w:rsidR="00C905AA">
          <w:rPr>
            <w:noProof/>
            <w:webHidden/>
          </w:rPr>
          <w:t>50</w:t>
        </w:r>
        <w:r w:rsidR="00DE4032">
          <w:rPr>
            <w:noProof/>
            <w:webHidden/>
          </w:rPr>
          <w:fldChar w:fldCharType="end"/>
        </w:r>
      </w:hyperlink>
    </w:p>
    <w:p w:rsidR="00DE4032" w:rsidRDefault="00FE28EE">
      <w:pPr>
        <w:pStyle w:val="TDC4"/>
        <w:tabs>
          <w:tab w:val="right" w:leader="dot" w:pos="8828"/>
        </w:tabs>
        <w:rPr>
          <w:rFonts w:asciiTheme="minorHAnsi" w:eastAsiaTheme="minorEastAsia" w:hAnsiTheme="minorHAnsi"/>
          <w:noProof/>
          <w:sz w:val="22"/>
          <w:lang w:eastAsia="es-CO"/>
        </w:rPr>
      </w:pPr>
      <w:hyperlink w:anchor="_Toc387175093" w:history="1">
        <w:r w:rsidR="00DE4032" w:rsidRPr="00C65C4C">
          <w:rPr>
            <w:rStyle w:val="Hipervnculo"/>
            <w:noProof/>
          </w:rPr>
          <w:t>6.2.1.6. Compuestos binarios</w:t>
        </w:r>
        <w:r w:rsidR="00DE4032">
          <w:rPr>
            <w:noProof/>
            <w:webHidden/>
          </w:rPr>
          <w:tab/>
        </w:r>
        <w:r w:rsidR="00DE4032">
          <w:rPr>
            <w:noProof/>
            <w:webHidden/>
          </w:rPr>
          <w:fldChar w:fldCharType="begin"/>
        </w:r>
        <w:r w:rsidR="00DE4032">
          <w:rPr>
            <w:noProof/>
            <w:webHidden/>
          </w:rPr>
          <w:instrText xml:space="preserve"> PAGEREF _Toc387175093 \h </w:instrText>
        </w:r>
        <w:r w:rsidR="00DE4032">
          <w:rPr>
            <w:noProof/>
            <w:webHidden/>
          </w:rPr>
        </w:r>
        <w:r w:rsidR="00DE4032">
          <w:rPr>
            <w:noProof/>
            <w:webHidden/>
          </w:rPr>
          <w:fldChar w:fldCharType="separate"/>
        </w:r>
        <w:r w:rsidR="00C905AA">
          <w:rPr>
            <w:noProof/>
            <w:webHidden/>
          </w:rPr>
          <w:t>51</w:t>
        </w:r>
        <w:r w:rsidR="00DE4032">
          <w:rPr>
            <w:noProof/>
            <w:webHidden/>
          </w:rPr>
          <w:fldChar w:fldCharType="end"/>
        </w:r>
      </w:hyperlink>
    </w:p>
    <w:p w:rsidR="00DE4032" w:rsidRDefault="00FE28EE">
      <w:pPr>
        <w:pStyle w:val="TDC4"/>
        <w:tabs>
          <w:tab w:val="right" w:leader="dot" w:pos="8828"/>
        </w:tabs>
        <w:rPr>
          <w:rFonts w:asciiTheme="minorHAnsi" w:eastAsiaTheme="minorEastAsia" w:hAnsiTheme="minorHAnsi"/>
          <w:noProof/>
          <w:sz w:val="22"/>
          <w:lang w:eastAsia="es-CO"/>
        </w:rPr>
      </w:pPr>
      <w:hyperlink w:anchor="_Toc387175094" w:history="1">
        <w:r w:rsidR="00DE4032" w:rsidRPr="00C65C4C">
          <w:rPr>
            <w:rStyle w:val="Hipervnculo"/>
            <w:noProof/>
          </w:rPr>
          <w:t>6.2.1.7. El oxígeno (O)</w:t>
        </w:r>
        <w:r w:rsidR="00DE4032">
          <w:rPr>
            <w:noProof/>
            <w:webHidden/>
          </w:rPr>
          <w:tab/>
        </w:r>
        <w:r w:rsidR="00DE4032">
          <w:rPr>
            <w:noProof/>
            <w:webHidden/>
          </w:rPr>
          <w:fldChar w:fldCharType="begin"/>
        </w:r>
        <w:r w:rsidR="00DE4032">
          <w:rPr>
            <w:noProof/>
            <w:webHidden/>
          </w:rPr>
          <w:instrText xml:space="preserve"> PAGEREF _Toc387175094 \h </w:instrText>
        </w:r>
        <w:r w:rsidR="00DE4032">
          <w:rPr>
            <w:noProof/>
            <w:webHidden/>
          </w:rPr>
        </w:r>
        <w:r w:rsidR="00DE4032">
          <w:rPr>
            <w:noProof/>
            <w:webHidden/>
          </w:rPr>
          <w:fldChar w:fldCharType="separate"/>
        </w:r>
        <w:r w:rsidR="00C905AA">
          <w:rPr>
            <w:noProof/>
            <w:webHidden/>
          </w:rPr>
          <w:t>51</w:t>
        </w:r>
        <w:r w:rsidR="00DE4032">
          <w:rPr>
            <w:noProof/>
            <w:webHidden/>
          </w:rPr>
          <w:fldChar w:fldCharType="end"/>
        </w:r>
      </w:hyperlink>
    </w:p>
    <w:p w:rsidR="00DE4032" w:rsidRDefault="00FE28EE">
      <w:pPr>
        <w:pStyle w:val="TDC4"/>
        <w:tabs>
          <w:tab w:val="right" w:leader="dot" w:pos="8828"/>
        </w:tabs>
        <w:rPr>
          <w:rFonts w:asciiTheme="minorHAnsi" w:eastAsiaTheme="minorEastAsia" w:hAnsiTheme="minorHAnsi"/>
          <w:noProof/>
          <w:sz w:val="22"/>
          <w:lang w:eastAsia="es-CO"/>
        </w:rPr>
      </w:pPr>
      <w:hyperlink w:anchor="_Toc387175095" w:history="1">
        <w:r w:rsidR="00DE4032" w:rsidRPr="00C65C4C">
          <w:rPr>
            <w:rStyle w:val="Hipervnculo"/>
            <w:noProof/>
          </w:rPr>
          <w:t>6.2.1.8. El hidrógeno (H)</w:t>
        </w:r>
        <w:r w:rsidR="00DE4032">
          <w:rPr>
            <w:noProof/>
            <w:webHidden/>
          </w:rPr>
          <w:tab/>
        </w:r>
        <w:r w:rsidR="00DE4032">
          <w:rPr>
            <w:noProof/>
            <w:webHidden/>
          </w:rPr>
          <w:fldChar w:fldCharType="begin"/>
        </w:r>
        <w:r w:rsidR="00DE4032">
          <w:rPr>
            <w:noProof/>
            <w:webHidden/>
          </w:rPr>
          <w:instrText xml:space="preserve"> PAGEREF _Toc387175095 \h </w:instrText>
        </w:r>
        <w:r w:rsidR="00DE4032">
          <w:rPr>
            <w:noProof/>
            <w:webHidden/>
          </w:rPr>
        </w:r>
        <w:r w:rsidR="00DE4032">
          <w:rPr>
            <w:noProof/>
            <w:webHidden/>
          </w:rPr>
          <w:fldChar w:fldCharType="separate"/>
        </w:r>
        <w:r w:rsidR="00C905AA">
          <w:rPr>
            <w:noProof/>
            <w:webHidden/>
          </w:rPr>
          <w:t>51</w:t>
        </w:r>
        <w:r w:rsidR="00DE4032">
          <w:rPr>
            <w:noProof/>
            <w:webHidden/>
          </w:rPr>
          <w:fldChar w:fldCharType="end"/>
        </w:r>
      </w:hyperlink>
    </w:p>
    <w:p w:rsidR="00DE4032" w:rsidRDefault="00FE28EE">
      <w:pPr>
        <w:pStyle w:val="TDC3"/>
        <w:tabs>
          <w:tab w:val="right" w:leader="dot" w:pos="8828"/>
        </w:tabs>
        <w:rPr>
          <w:rFonts w:asciiTheme="minorHAnsi" w:eastAsiaTheme="minorEastAsia" w:hAnsiTheme="minorHAnsi"/>
          <w:noProof/>
          <w:sz w:val="22"/>
          <w:lang w:eastAsia="es-CO"/>
        </w:rPr>
      </w:pPr>
      <w:hyperlink w:anchor="_Toc387175096" w:history="1">
        <w:r w:rsidR="00DE4032" w:rsidRPr="00C65C4C">
          <w:rPr>
            <w:rStyle w:val="Hipervnculo"/>
            <w:noProof/>
          </w:rPr>
          <w:t>6.2.2. Cálculo del número de oxidación</w:t>
        </w:r>
        <w:r w:rsidR="00DE4032">
          <w:rPr>
            <w:noProof/>
            <w:webHidden/>
          </w:rPr>
          <w:tab/>
        </w:r>
        <w:r w:rsidR="00DE4032">
          <w:rPr>
            <w:noProof/>
            <w:webHidden/>
          </w:rPr>
          <w:fldChar w:fldCharType="begin"/>
        </w:r>
        <w:r w:rsidR="00DE4032">
          <w:rPr>
            <w:noProof/>
            <w:webHidden/>
          </w:rPr>
          <w:instrText xml:space="preserve"> PAGEREF _Toc387175096 \h </w:instrText>
        </w:r>
        <w:r w:rsidR="00DE4032">
          <w:rPr>
            <w:noProof/>
            <w:webHidden/>
          </w:rPr>
        </w:r>
        <w:r w:rsidR="00DE4032">
          <w:rPr>
            <w:noProof/>
            <w:webHidden/>
          </w:rPr>
          <w:fldChar w:fldCharType="separate"/>
        </w:r>
        <w:r w:rsidR="00C905AA">
          <w:rPr>
            <w:noProof/>
            <w:webHidden/>
          </w:rPr>
          <w:t>51</w:t>
        </w:r>
        <w:r w:rsidR="00DE4032">
          <w:rPr>
            <w:noProof/>
            <w:webHidden/>
          </w:rPr>
          <w:fldChar w:fldCharType="end"/>
        </w:r>
      </w:hyperlink>
    </w:p>
    <w:p w:rsidR="00DE4032" w:rsidRDefault="00FE28EE">
      <w:pPr>
        <w:pStyle w:val="TDC2"/>
        <w:tabs>
          <w:tab w:val="right" w:leader="dot" w:pos="8828"/>
        </w:tabs>
        <w:rPr>
          <w:rFonts w:asciiTheme="minorHAnsi" w:eastAsiaTheme="minorEastAsia" w:hAnsiTheme="minorHAnsi"/>
          <w:noProof/>
          <w:sz w:val="22"/>
          <w:lang w:eastAsia="es-CO"/>
        </w:rPr>
      </w:pPr>
      <w:hyperlink w:anchor="_Toc387175097" w:history="1">
        <w:r w:rsidR="00DE4032" w:rsidRPr="00C65C4C">
          <w:rPr>
            <w:rStyle w:val="Hipervnculo"/>
            <w:noProof/>
          </w:rPr>
          <w:t>6.3. Funciones Químicas</w:t>
        </w:r>
        <w:r w:rsidR="00DE4032">
          <w:rPr>
            <w:noProof/>
            <w:webHidden/>
          </w:rPr>
          <w:tab/>
        </w:r>
        <w:r w:rsidR="00DE4032">
          <w:rPr>
            <w:noProof/>
            <w:webHidden/>
          </w:rPr>
          <w:fldChar w:fldCharType="begin"/>
        </w:r>
        <w:r w:rsidR="00DE4032">
          <w:rPr>
            <w:noProof/>
            <w:webHidden/>
          </w:rPr>
          <w:instrText xml:space="preserve"> PAGEREF _Toc387175097 \h </w:instrText>
        </w:r>
        <w:r w:rsidR="00DE4032">
          <w:rPr>
            <w:noProof/>
            <w:webHidden/>
          </w:rPr>
        </w:r>
        <w:r w:rsidR="00DE4032">
          <w:rPr>
            <w:noProof/>
            <w:webHidden/>
          </w:rPr>
          <w:fldChar w:fldCharType="separate"/>
        </w:r>
        <w:r w:rsidR="00C905AA">
          <w:rPr>
            <w:noProof/>
            <w:webHidden/>
          </w:rPr>
          <w:t>54</w:t>
        </w:r>
        <w:r w:rsidR="00DE4032">
          <w:rPr>
            <w:noProof/>
            <w:webHidden/>
          </w:rPr>
          <w:fldChar w:fldCharType="end"/>
        </w:r>
      </w:hyperlink>
    </w:p>
    <w:p w:rsidR="00DE4032" w:rsidRDefault="00FE28EE">
      <w:pPr>
        <w:pStyle w:val="TDC2"/>
        <w:tabs>
          <w:tab w:val="right" w:leader="dot" w:pos="8828"/>
        </w:tabs>
        <w:rPr>
          <w:rFonts w:asciiTheme="minorHAnsi" w:eastAsiaTheme="minorEastAsia" w:hAnsiTheme="minorHAnsi"/>
          <w:noProof/>
          <w:sz w:val="22"/>
          <w:lang w:eastAsia="es-CO"/>
        </w:rPr>
      </w:pPr>
      <w:hyperlink w:anchor="_Toc387175098" w:history="1">
        <w:r w:rsidR="00DE4032" w:rsidRPr="00C65C4C">
          <w:rPr>
            <w:rStyle w:val="Hipervnculo"/>
            <w:noProof/>
          </w:rPr>
          <w:t>6.4. Nomenclatura de compuestos binarios</w:t>
        </w:r>
        <w:r w:rsidR="00DE4032">
          <w:rPr>
            <w:noProof/>
            <w:webHidden/>
          </w:rPr>
          <w:tab/>
        </w:r>
        <w:r w:rsidR="00DE4032">
          <w:rPr>
            <w:noProof/>
            <w:webHidden/>
          </w:rPr>
          <w:fldChar w:fldCharType="begin"/>
        </w:r>
        <w:r w:rsidR="00DE4032">
          <w:rPr>
            <w:noProof/>
            <w:webHidden/>
          </w:rPr>
          <w:instrText xml:space="preserve"> PAGEREF _Toc387175098 \h </w:instrText>
        </w:r>
        <w:r w:rsidR="00DE4032">
          <w:rPr>
            <w:noProof/>
            <w:webHidden/>
          </w:rPr>
        </w:r>
        <w:r w:rsidR="00DE4032">
          <w:rPr>
            <w:noProof/>
            <w:webHidden/>
          </w:rPr>
          <w:fldChar w:fldCharType="separate"/>
        </w:r>
        <w:r w:rsidR="00C905AA">
          <w:rPr>
            <w:noProof/>
            <w:webHidden/>
          </w:rPr>
          <w:t>55</w:t>
        </w:r>
        <w:r w:rsidR="00DE4032">
          <w:rPr>
            <w:noProof/>
            <w:webHidden/>
          </w:rPr>
          <w:fldChar w:fldCharType="end"/>
        </w:r>
      </w:hyperlink>
    </w:p>
    <w:p w:rsidR="00DE4032" w:rsidRDefault="00FE28EE">
      <w:pPr>
        <w:pStyle w:val="TDC3"/>
        <w:tabs>
          <w:tab w:val="right" w:leader="dot" w:pos="8828"/>
        </w:tabs>
        <w:rPr>
          <w:rFonts w:asciiTheme="minorHAnsi" w:eastAsiaTheme="minorEastAsia" w:hAnsiTheme="minorHAnsi"/>
          <w:noProof/>
          <w:sz w:val="22"/>
          <w:lang w:eastAsia="es-CO"/>
        </w:rPr>
      </w:pPr>
      <w:hyperlink w:anchor="_Toc387175099" w:history="1">
        <w:r w:rsidR="00DE4032" w:rsidRPr="00C65C4C">
          <w:rPr>
            <w:rStyle w:val="Hipervnculo"/>
            <w:noProof/>
          </w:rPr>
          <w:t>6.4.1. Óxidos Básicos: M</w:t>
        </w:r>
        <w:r w:rsidR="00DE4032" w:rsidRPr="00C65C4C">
          <w:rPr>
            <w:rStyle w:val="Hipervnculo"/>
            <w:noProof/>
            <w:vertAlign w:val="subscript"/>
          </w:rPr>
          <w:t>x</w:t>
        </w:r>
        <w:r w:rsidR="00DE4032" w:rsidRPr="00C65C4C">
          <w:rPr>
            <w:rStyle w:val="Hipervnculo"/>
            <w:noProof/>
          </w:rPr>
          <w:t>O</w:t>
        </w:r>
        <w:r w:rsidR="00DE4032" w:rsidRPr="00C65C4C">
          <w:rPr>
            <w:rStyle w:val="Hipervnculo"/>
            <w:noProof/>
            <w:vertAlign w:val="subscript"/>
          </w:rPr>
          <w:t>y</w:t>
        </w:r>
        <w:r w:rsidR="00DE4032">
          <w:rPr>
            <w:noProof/>
            <w:webHidden/>
          </w:rPr>
          <w:tab/>
        </w:r>
        <w:r w:rsidR="00DE4032">
          <w:rPr>
            <w:noProof/>
            <w:webHidden/>
          </w:rPr>
          <w:fldChar w:fldCharType="begin"/>
        </w:r>
        <w:r w:rsidR="00DE4032">
          <w:rPr>
            <w:noProof/>
            <w:webHidden/>
          </w:rPr>
          <w:instrText xml:space="preserve"> PAGEREF _Toc387175099 \h </w:instrText>
        </w:r>
        <w:r w:rsidR="00DE4032">
          <w:rPr>
            <w:noProof/>
            <w:webHidden/>
          </w:rPr>
        </w:r>
        <w:r w:rsidR="00DE4032">
          <w:rPr>
            <w:noProof/>
            <w:webHidden/>
          </w:rPr>
          <w:fldChar w:fldCharType="separate"/>
        </w:r>
        <w:r w:rsidR="00C905AA">
          <w:rPr>
            <w:noProof/>
            <w:webHidden/>
          </w:rPr>
          <w:t>55</w:t>
        </w:r>
        <w:r w:rsidR="00DE4032">
          <w:rPr>
            <w:noProof/>
            <w:webHidden/>
          </w:rPr>
          <w:fldChar w:fldCharType="end"/>
        </w:r>
      </w:hyperlink>
    </w:p>
    <w:p w:rsidR="00DE4032" w:rsidRDefault="00FE28EE">
      <w:pPr>
        <w:pStyle w:val="TDC3"/>
        <w:tabs>
          <w:tab w:val="right" w:leader="dot" w:pos="8828"/>
        </w:tabs>
        <w:rPr>
          <w:rFonts w:asciiTheme="minorHAnsi" w:eastAsiaTheme="minorEastAsia" w:hAnsiTheme="minorHAnsi"/>
          <w:noProof/>
          <w:sz w:val="22"/>
          <w:lang w:eastAsia="es-CO"/>
        </w:rPr>
      </w:pPr>
      <w:hyperlink w:anchor="_Toc387175100" w:history="1">
        <w:r w:rsidR="00DE4032" w:rsidRPr="00C65C4C">
          <w:rPr>
            <w:rStyle w:val="Hipervnculo"/>
            <w:noProof/>
          </w:rPr>
          <w:t>6.4.2. Óxidos ácidos: E</w:t>
        </w:r>
        <w:r w:rsidR="00DE4032" w:rsidRPr="00C65C4C">
          <w:rPr>
            <w:rStyle w:val="Hipervnculo"/>
            <w:noProof/>
            <w:vertAlign w:val="subscript"/>
          </w:rPr>
          <w:t>x</w:t>
        </w:r>
        <w:r w:rsidR="00DE4032" w:rsidRPr="00C65C4C">
          <w:rPr>
            <w:rStyle w:val="Hipervnculo"/>
            <w:noProof/>
          </w:rPr>
          <w:t>O</w:t>
        </w:r>
        <w:r w:rsidR="00DE4032" w:rsidRPr="00C65C4C">
          <w:rPr>
            <w:rStyle w:val="Hipervnculo"/>
            <w:noProof/>
            <w:vertAlign w:val="subscript"/>
          </w:rPr>
          <w:t>y</w:t>
        </w:r>
        <w:r w:rsidR="00DE4032">
          <w:rPr>
            <w:noProof/>
            <w:webHidden/>
          </w:rPr>
          <w:tab/>
        </w:r>
        <w:r w:rsidR="00DE4032">
          <w:rPr>
            <w:noProof/>
            <w:webHidden/>
          </w:rPr>
          <w:fldChar w:fldCharType="begin"/>
        </w:r>
        <w:r w:rsidR="00DE4032">
          <w:rPr>
            <w:noProof/>
            <w:webHidden/>
          </w:rPr>
          <w:instrText xml:space="preserve"> PAGEREF _Toc387175100 \h </w:instrText>
        </w:r>
        <w:r w:rsidR="00DE4032">
          <w:rPr>
            <w:noProof/>
            <w:webHidden/>
          </w:rPr>
        </w:r>
        <w:r w:rsidR="00DE4032">
          <w:rPr>
            <w:noProof/>
            <w:webHidden/>
          </w:rPr>
          <w:fldChar w:fldCharType="separate"/>
        </w:r>
        <w:r w:rsidR="00C905AA">
          <w:rPr>
            <w:noProof/>
            <w:webHidden/>
          </w:rPr>
          <w:t>55</w:t>
        </w:r>
        <w:r w:rsidR="00DE4032">
          <w:rPr>
            <w:noProof/>
            <w:webHidden/>
          </w:rPr>
          <w:fldChar w:fldCharType="end"/>
        </w:r>
      </w:hyperlink>
    </w:p>
    <w:p w:rsidR="00DE4032" w:rsidRDefault="00FE28EE">
      <w:pPr>
        <w:pStyle w:val="TDC3"/>
        <w:tabs>
          <w:tab w:val="right" w:leader="dot" w:pos="8828"/>
        </w:tabs>
        <w:rPr>
          <w:rFonts w:asciiTheme="minorHAnsi" w:eastAsiaTheme="minorEastAsia" w:hAnsiTheme="minorHAnsi"/>
          <w:noProof/>
          <w:sz w:val="22"/>
          <w:lang w:eastAsia="es-CO"/>
        </w:rPr>
      </w:pPr>
      <w:hyperlink w:anchor="_Toc387175101" w:history="1">
        <w:r w:rsidR="00DE4032" w:rsidRPr="00C65C4C">
          <w:rPr>
            <w:rStyle w:val="Hipervnculo"/>
            <w:noProof/>
          </w:rPr>
          <w:t>6.4.3. Hidrácidos: H</w:t>
        </w:r>
        <w:r w:rsidR="00DE4032" w:rsidRPr="00C65C4C">
          <w:rPr>
            <w:rStyle w:val="Hipervnculo"/>
            <w:noProof/>
            <w:vertAlign w:val="subscript"/>
          </w:rPr>
          <w:t>x</w:t>
        </w:r>
        <w:r w:rsidR="00DE4032" w:rsidRPr="00C65C4C">
          <w:rPr>
            <w:rStyle w:val="Hipervnculo"/>
            <w:noProof/>
          </w:rPr>
          <w:t>E</w:t>
        </w:r>
        <w:r w:rsidR="00DE4032" w:rsidRPr="00C65C4C">
          <w:rPr>
            <w:rStyle w:val="Hipervnculo"/>
            <w:noProof/>
            <w:vertAlign w:val="subscript"/>
          </w:rPr>
          <w:t>y</w:t>
        </w:r>
        <w:r w:rsidR="00DE4032">
          <w:rPr>
            <w:noProof/>
            <w:webHidden/>
          </w:rPr>
          <w:tab/>
        </w:r>
        <w:r w:rsidR="00DE4032">
          <w:rPr>
            <w:noProof/>
            <w:webHidden/>
          </w:rPr>
          <w:fldChar w:fldCharType="begin"/>
        </w:r>
        <w:r w:rsidR="00DE4032">
          <w:rPr>
            <w:noProof/>
            <w:webHidden/>
          </w:rPr>
          <w:instrText xml:space="preserve"> PAGEREF _Toc387175101 \h </w:instrText>
        </w:r>
        <w:r w:rsidR="00DE4032">
          <w:rPr>
            <w:noProof/>
            <w:webHidden/>
          </w:rPr>
        </w:r>
        <w:r w:rsidR="00DE4032">
          <w:rPr>
            <w:noProof/>
            <w:webHidden/>
          </w:rPr>
          <w:fldChar w:fldCharType="separate"/>
        </w:r>
        <w:r w:rsidR="00C905AA">
          <w:rPr>
            <w:noProof/>
            <w:webHidden/>
          </w:rPr>
          <w:t>56</w:t>
        </w:r>
        <w:r w:rsidR="00DE4032">
          <w:rPr>
            <w:noProof/>
            <w:webHidden/>
          </w:rPr>
          <w:fldChar w:fldCharType="end"/>
        </w:r>
      </w:hyperlink>
    </w:p>
    <w:p w:rsidR="00DE4032" w:rsidRDefault="00FE28EE">
      <w:pPr>
        <w:pStyle w:val="TDC3"/>
        <w:tabs>
          <w:tab w:val="right" w:leader="dot" w:pos="8828"/>
        </w:tabs>
        <w:rPr>
          <w:rFonts w:asciiTheme="minorHAnsi" w:eastAsiaTheme="minorEastAsia" w:hAnsiTheme="minorHAnsi"/>
          <w:noProof/>
          <w:sz w:val="22"/>
          <w:lang w:eastAsia="es-CO"/>
        </w:rPr>
      </w:pPr>
      <w:hyperlink w:anchor="_Toc387175102" w:history="1">
        <w:r w:rsidR="00DE4032" w:rsidRPr="00C65C4C">
          <w:rPr>
            <w:rStyle w:val="Hipervnculo"/>
            <w:noProof/>
          </w:rPr>
          <w:t>6.4.4. Sales haloides: E</w:t>
        </w:r>
        <w:r w:rsidR="00DE4032" w:rsidRPr="00C65C4C">
          <w:rPr>
            <w:rStyle w:val="Hipervnculo"/>
            <w:noProof/>
            <w:vertAlign w:val="subscript"/>
          </w:rPr>
          <w:t>x</w:t>
        </w:r>
        <w:r w:rsidR="00DE4032" w:rsidRPr="00C65C4C">
          <w:rPr>
            <w:rStyle w:val="Hipervnculo"/>
            <w:noProof/>
          </w:rPr>
          <w:t>M</w:t>
        </w:r>
        <w:r w:rsidR="00DE4032" w:rsidRPr="00C65C4C">
          <w:rPr>
            <w:rStyle w:val="Hipervnculo"/>
            <w:noProof/>
            <w:vertAlign w:val="subscript"/>
          </w:rPr>
          <w:t>y</w:t>
        </w:r>
        <w:r w:rsidR="00DE4032">
          <w:rPr>
            <w:noProof/>
            <w:webHidden/>
          </w:rPr>
          <w:tab/>
        </w:r>
        <w:r w:rsidR="00DE4032">
          <w:rPr>
            <w:noProof/>
            <w:webHidden/>
          </w:rPr>
          <w:fldChar w:fldCharType="begin"/>
        </w:r>
        <w:r w:rsidR="00DE4032">
          <w:rPr>
            <w:noProof/>
            <w:webHidden/>
          </w:rPr>
          <w:instrText xml:space="preserve"> PAGEREF _Toc387175102 \h </w:instrText>
        </w:r>
        <w:r w:rsidR="00DE4032">
          <w:rPr>
            <w:noProof/>
            <w:webHidden/>
          </w:rPr>
        </w:r>
        <w:r w:rsidR="00DE4032">
          <w:rPr>
            <w:noProof/>
            <w:webHidden/>
          </w:rPr>
          <w:fldChar w:fldCharType="separate"/>
        </w:r>
        <w:r w:rsidR="00C905AA">
          <w:rPr>
            <w:noProof/>
            <w:webHidden/>
          </w:rPr>
          <w:t>56</w:t>
        </w:r>
        <w:r w:rsidR="00DE4032">
          <w:rPr>
            <w:noProof/>
            <w:webHidden/>
          </w:rPr>
          <w:fldChar w:fldCharType="end"/>
        </w:r>
      </w:hyperlink>
    </w:p>
    <w:p w:rsidR="00DE4032" w:rsidRDefault="00FE28EE">
      <w:pPr>
        <w:pStyle w:val="TDC3"/>
        <w:tabs>
          <w:tab w:val="right" w:leader="dot" w:pos="8828"/>
        </w:tabs>
        <w:rPr>
          <w:rFonts w:asciiTheme="minorHAnsi" w:eastAsiaTheme="minorEastAsia" w:hAnsiTheme="minorHAnsi"/>
          <w:noProof/>
          <w:sz w:val="22"/>
          <w:lang w:eastAsia="es-CO"/>
        </w:rPr>
      </w:pPr>
      <w:hyperlink w:anchor="_Toc387175103" w:history="1">
        <w:r w:rsidR="00DE4032" w:rsidRPr="00C65C4C">
          <w:rPr>
            <w:rStyle w:val="Hipervnculo"/>
            <w:noProof/>
          </w:rPr>
          <w:t>6.4.5. Peróxidos y Superóxidos</w:t>
        </w:r>
        <w:r w:rsidR="00DE4032">
          <w:rPr>
            <w:noProof/>
            <w:webHidden/>
          </w:rPr>
          <w:tab/>
        </w:r>
        <w:r w:rsidR="00DE4032">
          <w:rPr>
            <w:noProof/>
            <w:webHidden/>
          </w:rPr>
          <w:fldChar w:fldCharType="begin"/>
        </w:r>
        <w:r w:rsidR="00DE4032">
          <w:rPr>
            <w:noProof/>
            <w:webHidden/>
          </w:rPr>
          <w:instrText xml:space="preserve"> PAGEREF _Toc387175103 \h </w:instrText>
        </w:r>
        <w:r w:rsidR="00DE4032">
          <w:rPr>
            <w:noProof/>
            <w:webHidden/>
          </w:rPr>
        </w:r>
        <w:r w:rsidR="00DE4032">
          <w:rPr>
            <w:noProof/>
            <w:webHidden/>
          </w:rPr>
          <w:fldChar w:fldCharType="separate"/>
        </w:r>
        <w:r w:rsidR="00C905AA">
          <w:rPr>
            <w:noProof/>
            <w:webHidden/>
          </w:rPr>
          <w:t>57</w:t>
        </w:r>
        <w:r w:rsidR="00DE4032">
          <w:rPr>
            <w:noProof/>
            <w:webHidden/>
          </w:rPr>
          <w:fldChar w:fldCharType="end"/>
        </w:r>
      </w:hyperlink>
    </w:p>
    <w:p w:rsidR="00DE4032" w:rsidRDefault="00FE28EE">
      <w:pPr>
        <w:pStyle w:val="TDC3"/>
        <w:tabs>
          <w:tab w:val="right" w:leader="dot" w:pos="8828"/>
        </w:tabs>
        <w:rPr>
          <w:rFonts w:asciiTheme="minorHAnsi" w:eastAsiaTheme="minorEastAsia" w:hAnsiTheme="minorHAnsi"/>
          <w:noProof/>
          <w:sz w:val="22"/>
          <w:lang w:eastAsia="es-CO"/>
        </w:rPr>
      </w:pPr>
      <w:hyperlink w:anchor="_Toc387175104" w:history="1">
        <w:r w:rsidR="00DE4032" w:rsidRPr="00C65C4C">
          <w:rPr>
            <w:rStyle w:val="Hipervnculo"/>
            <w:noProof/>
          </w:rPr>
          <w:t>6.4.6. Hidruros metálicos: M</w:t>
        </w:r>
        <w:r w:rsidR="00DE4032" w:rsidRPr="00C65C4C">
          <w:rPr>
            <w:rStyle w:val="Hipervnculo"/>
            <w:noProof/>
            <w:vertAlign w:val="subscript"/>
          </w:rPr>
          <w:t>x</w:t>
        </w:r>
        <w:r w:rsidR="00DE4032" w:rsidRPr="00C65C4C">
          <w:rPr>
            <w:rStyle w:val="Hipervnculo"/>
            <w:noProof/>
          </w:rPr>
          <w:t>H</w:t>
        </w:r>
        <w:r w:rsidR="00DE4032" w:rsidRPr="00C65C4C">
          <w:rPr>
            <w:rStyle w:val="Hipervnculo"/>
            <w:noProof/>
            <w:vertAlign w:val="subscript"/>
          </w:rPr>
          <w:t>y</w:t>
        </w:r>
        <w:r w:rsidR="00DE4032">
          <w:rPr>
            <w:noProof/>
            <w:webHidden/>
          </w:rPr>
          <w:tab/>
        </w:r>
        <w:r w:rsidR="00DE4032">
          <w:rPr>
            <w:noProof/>
            <w:webHidden/>
          </w:rPr>
          <w:fldChar w:fldCharType="begin"/>
        </w:r>
        <w:r w:rsidR="00DE4032">
          <w:rPr>
            <w:noProof/>
            <w:webHidden/>
          </w:rPr>
          <w:instrText xml:space="preserve"> PAGEREF _Toc387175104 \h </w:instrText>
        </w:r>
        <w:r w:rsidR="00DE4032">
          <w:rPr>
            <w:noProof/>
            <w:webHidden/>
          </w:rPr>
        </w:r>
        <w:r w:rsidR="00DE4032">
          <w:rPr>
            <w:noProof/>
            <w:webHidden/>
          </w:rPr>
          <w:fldChar w:fldCharType="separate"/>
        </w:r>
        <w:r w:rsidR="00C905AA">
          <w:rPr>
            <w:noProof/>
            <w:webHidden/>
          </w:rPr>
          <w:t>57</w:t>
        </w:r>
        <w:r w:rsidR="00DE4032">
          <w:rPr>
            <w:noProof/>
            <w:webHidden/>
          </w:rPr>
          <w:fldChar w:fldCharType="end"/>
        </w:r>
      </w:hyperlink>
    </w:p>
    <w:p w:rsidR="00DE4032" w:rsidRDefault="00FE28EE">
      <w:pPr>
        <w:pStyle w:val="TDC2"/>
        <w:tabs>
          <w:tab w:val="right" w:leader="dot" w:pos="8828"/>
        </w:tabs>
        <w:rPr>
          <w:rFonts w:asciiTheme="minorHAnsi" w:eastAsiaTheme="minorEastAsia" w:hAnsiTheme="minorHAnsi"/>
          <w:noProof/>
          <w:sz w:val="22"/>
          <w:lang w:eastAsia="es-CO"/>
        </w:rPr>
      </w:pPr>
      <w:hyperlink w:anchor="_Toc387175105" w:history="1">
        <w:r w:rsidR="00DE4032" w:rsidRPr="00C65C4C">
          <w:rPr>
            <w:rStyle w:val="Hipervnculo"/>
            <w:noProof/>
          </w:rPr>
          <w:t>6.5. Nomenclatura de compuestos ternarios</w:t>
        </w:r>
        <w:r w:rsidR="00DE4032">
          <w:rPr>
            <w:noProof/>
            <w:webHidden/>
          </w:rPr>
          <w:tab/>
        </w:r>
        <w:r w:rsidR="00DE4032">
          <w:rPr>
            <w:noProof/>
            <w:webHidden/>
          </w:rPr>
          <w:fldChar w:fldCharType="begin"/>
        </w:r>
        <w:r w:rsidR="00DE4032">
          <w:rPr>
            <w:noProof/>
            <w:webHidden/>
          </w:rPr>
          <w:instrText xml:space="preserve"> PAGEREF _Toc387175105 \h </w:instrText>
        </w:r>
        <w:r w:rsidR="00DE4032">
          <w:rPr>
            <w:noProof/>
            <w:webHidden/>
          </w:rPr>
        </w:r>
        <w:r w:rsidR="00DE4032">
          <w:rPr>
            <w:noProof/>
            <w:webHidden/>
          </w:rPr>
          <w:fldChar w:fldCharType="separate"/>
        </w:r>
        <w:r w:rsidR="00C905AA">
          <w:rPr>
            <w:noProof/>
            <w:webHidden/>
          </w:rPr>
          <w:t>57</w:t>
        </w:r>
        <w:r w:rsidR="00DE4032">
          <w:rPr>
            <w:noProof/>
            <w:webHidden/>
          </w:rPr>
          <w:fldChar w:fldCharType="end"/>
        </w:r>
      </w:hyperlink>
    </w:p>
    <w:p w:rsidR="00DE4032" w:rsidRDefault="00FE28EE">
      <w:pPr>
        <w:pStyle w:val="TDC3"/>
        <w:tabs>
          <w:tab w:val="right" w:leader="dot" w:pos="8828"/>
        </w:tabs>
        <w:rPr>
          <w:rFonts w:asciiTheme="minorHAnsi" w:eastAsiaTheme="minorEastAsia" w:hAnsiTheme="minorHAnsi"/>
          <w:noProof/>
          <w:sz w:val="22"/>
          <w:lang w:eastAsia="es-CO"/>
        </w:rPr>
      </w:pPr>
      <w:hyperlink w:anchor="_Toc387175106" w:history="1">
        <w:r w:rsidR="00DE4032" w:rsidRPr="00C65C4C">
          <w:rPr>
            <w:rStyle w:val="Hipervnculo"/>
            <w:noProof/>
          </w:rPr>
          <w:t>6.5.1. Hidróxidos: M</w:t>
        </w:r>
        <w:r w:rsidR="00DE4032" w:rsidRPr="00C65C4C">
          <w:rPr>
            <w:rStyle w:val="Hipervnculo"/>
            <w:noProof/>
            <w:vertAlign w:val="subscript"/>
          </w:rPr>
          <w:t>x</w:t>
        </w:r>
        <w:r w:rsidR="00DE4032" w:rsidRPr="00C65C4C">
          <w:rPr>
            <w:rStyle w:val="Hipervnculo"/>
            <w:noProof/>
          </w:rPr>
          <w:t>(OH)</w:t>
        </w:r>
        <w:r w:rsidR="00DE4032" w:rsidRPr="00C65C4C">
          <w:rPr>
            <w:rStyle w:val="Hipervnculo"/>
            <w:noProof/>
            <w:vertAlign w:val="subscript"/>
          </w:rPr>
          <w:t>y</w:t>
        </w:r>
        <w:r w:rsidR="00DE4032">
          <w:rPr>
            <w:noProof/>
            <w:webHidden/>
          </w:rPr>
          <w:tab/>
        </w:r>
        <w:r w:rsidR="00DE4032">
          <w:rPr>
            <w:noProof/>
            <w:webHidden/>
          </w:rPr>
          <w:fldChar w:fldCharType="begin"/>
        </w:r>
        <w:r w:rsidR="00DE4032">
          <w:rPr>
            <w:noProof/>
            <w:webHidden/>
          </w:rPr>
          <w:instrText xml:space="preserve"> PAGEREF _Toc387175106 \h </w:instrText>
        </w:r>
        <w:r w:rsidR="00DE4032">
          <w:rPr>
            <w:noProof/>
            <w:webHidden/>
          </w:rPr>
        </w:r>
        <w:r w:rsidR="00DE4032">
          <w:rPr>
            <w:noProof/>
            <w:webHidden/>
          </w:rPr>
          <w:fldChar w:fldCharType="separate"/>
        </w:r>
        <w:r w:rsidR="00C905AA">
          <w:rPr>
            <w:noProof/>
            <w:webHidden/>
          </w:rPr>
          <w:t>57</w:t>
        </w:r>
        <w:r w:rsidR="00DE4032">
          <w:rPr>
            <w:noProof/>
            <w:webHidden/>
          </w:rPr>
          <w:fldChar w:fldCharType="end"/>
        </w:r>
      </w:hyperlink>
    </w:p>
    <w:p w:rsidR="00DE4032" w:rsidRDefault="00FE28EE">
      <w:pPr>
        <w:pStyle w:val="TDC3"/>
        <w:tabs>
          <w:tab w:val="right" w:leader="dot" w:pos="8828"/>
        </w:tabs>
        <w:rPr>
          <w:rFonts w:asciiTheme="minorHAnsi" w:eastAsiaTheme="minorEastAsia" w:hAnsiTheme="minorHAnsi"/>
          <w:noProof/>
          <w:sz w:val="22"/>
          <w:lang w:eastAsia="es-CO"/>
        </w:rPr>
      </w:pPr>
      <w:hyperlink w:anchor="_Toc387175107" w:history="1">
        <w:r w:rsidR="00DE4032" w:rsidRPr="00C65C4C">
          <w:rPr>
            <w:rStyle w:val="Hipervnculo"/>
            <w:noProof/>
          </w:rPr>
          <w:t>6.5.2. Ácidos oxácidos u Oxácidos: H</w:t>
        </w:r>
        <w:r w:rsidR="00DE4032" w:rsidRPr="00C65C4C">
          <w:rPr>
            <w:rStyle w:val="Hipervnculo"/>
            <w:noProof/>
            <w:vertAlign w:val="subscript"/>
          </w:rPr>
          <w:t>x</w:t>
        </w:r>
        <w:r w:rsidR="00DE4032" w:rsidRPr="00C65C4C">
          <w:rPr>
            <w:rStyle w:val="Hipervnculo"/>
            <w:noProof/>
          </w:rPr>
          <w:t>E</w:t>
        </w:r>
        <w:r w:rsidR="00DE4032" w:rsidRPr="00C65C4C">
          <w:rPr>
            <w:rStyle w:val="Hipervnculo"/>
            <w:noProof/>
            <w:vertAlign w:val="subscript"/>
          </w:rPr>
          <w:t>y</w:t>
        </w:r>
        <w:r w:rsidR="00DE4032" w:rsidRPr="00C65C4C">
          <w:rPr>
            <w:rStyle w:val="Hipervnculo"/>
            <w:noProof/>
          </w:rPr>
          <w:t>O</w:t>
        </w:r>
        <w:r w:rsidR="00DE4032" w:rsidRPr="00C65C4C">
          <w:rPr>
            <w:rStyle w:val="Hipervnculo"/>
            <w:noProof/>
            <w:vertAlign w:val="subscript"/>
          </w:rPr>
          <w:t>z</w:t>
        </w:r>
        <w:r w:rsidR="00DE4032">
          <w:rPr>
            <w:noProof/>
            <w:webHidden/>
          </w:rPr>
          <w:tab/>
        </w:r>
        <w:r w:rsidR="00DE4032">
          <w:rPr>
            <w:noProof/>
            <w:webHidden/>
          </w:rPr>
          <w:fldChar w:fldCharType="begin"/>
        </w:r>
        <w:r w:rsidR="00DE4032">
          <w:rPr>
            <w:noProof/>
            <w:webHidden/>
          </w:rPr>
          <w:instrText xml:space="preserve"> PAGEREF _Toc387175107 \h </w:instrText>
        </w:r>
        <w:r w:rsidR="00DE4032">
          <w:rPr>
            <w:noProof/>
            <w:webHidden/>
          </w:rPr>
        </w:r>
        <w:r w:rsidR="00DE4032">
          <w:rPr>
            <w:noProof/>
            <w:webHidden/>
          </w:rPr>
          <w:fldChar w:fldCharType="separate"/>
        </w:r>
        <w:r w:rsidR="00C905AA">
          <w:rPr>
            <w:noProof/>
            <w:webHidden/>
          </w:rPr>
          <w:t>58</w:t>
        </w:r>
        <w:r w:rsidR="00DE4032">
          <w:rPr>
            <w:noProof/>
            <w:webHidden/>
          </w:rPr>
          <w:fldChar w:fldCharType="end"/>
        </w:r>
      </w:hyperlink>
    </w:p>
    <w:p w:rsidR="00DE4032" w:rsidRDefault="00FE28EE">
      <w:pPr>
        <w:pStyle w:val="TDC3"/>
        <w:tabs>
          <w:tab w:val="right" w:leader="dot" w:pos="8828"/>
        </w:tabs>
        <w:rPr>
          <w:rFonts w:asciiTheme="minorHAnsi" w:eastAsiaTheme="minorEastAsia" w:hAnsiTheme="minorHAnsi"/>
          <w:noProof/>
          <w:sz w:val="22"/>
          <w:lang w:eastAsia="es-CO"/>
        </w:rPr>
      </w:pPr>
      <w:hyperlink w:anchor="_Toc387175108" w:history="1">
        <w:r w:rsidR="00DE4032" w:rsidRPr="00C65C4C">
          <w:rPr>
            <w:rStyle w:val="Hipervnculo"/>
            <w:noProof/>
          </w:rPr>
          <w:t>6.5.3. Oxisales: M</w:t>
        </w:r>
        <w:r w:rsidR="00DE4032" w:rsidRPr="00C65C4C">
          <w:rPr>
            <w:rStyle w:val="Hipervnculo"/>
            <w:noProof/>
            <w:vertAlign w:val="subscript"/>
          </w:rPr>
          <w:t>x</w:t>
        </w:r>
        <w:r w:rsidR="00DE4032" w:rsidRPr="00C65C4C">
          <w:rPr>
            <w:rStyle w:val="Hipervnculo"/>
            <w:noProof/>
          </w:rPr>
          <w:t>E</w:t>
        </w:r>
        <w:r w:rsidR="00DE4032" w:rsidRPr="00C65C4C">
          <w:rPr>
            <w:rStyle w:val="Hipervnculo"/>
            <w:noProof/>
            <w:vertAlign w:val="subscript"/>
          </w:rPr>
          <w:t>y</w:t>
        </w:r>
        <w:r w:rsidR="00DE4032" w:rsidRPr="00C65C4C">
          <w:rPr>
            <w:rStyle w:val="Hipervnculo"/>
            <w:noProof/>
          </w:rPr>
          <w:t>O</w:t>
        </w:r>
        <w:r w:rsidR="00DE4032" w:rsidRPr="00C65C4C">
          <w:rPr>
            <w:rStyle w:val="Hipervnculo"/>
            <w:noProof/>
            <w:vertAlign w:val="subscript"/>
          </w:rPr>
          <w:t>z</w:t>
        </w:r>
        <w:r w:rsidR="00DE4032">
          <w:rPr>
            <w:noProof/>
            <w:webHidden/>
          </w:rPr>
          <w:tab/>
        </w:r>
        <w:r w:rsidR="00DE4032">
          <w:rPr>
            <w:noProof/>
            <w:webHidden/>
          </w:rPr>
          <w:fldChar w:fldCharType="begin"/>
        </w:r>
        <w:r w:rsidR="00DE4032">
          <w:rPr>
            <w:noProof/>
            <w:webHidden/>
          </w:rPr>
          <w:instrText xml:space="preserve"> PAGEREF _Toc387175108 \h </w:instrText>
        </w:r>
        <w:r w:rsidR="00DE4032">
          <w:rPr>
            <w:noProof/>
            <w:webHidden/>
          </w:rPr>
        </w:r>
        <w:r w:rsidR="00DE4032">
          <w:rPr>
            <w:noProof/>
            <w:webHidden/>
          </w:rPr>
          <w:fldChar w:fldCharType="separate"/>
        </w:r>
        <w:r w:rsidR="00C905AA">
          <w:rPr>
            <w:noProof/>
            <w:webHidden/>
          </w:rPr>
          <w:t>58</w:t>
        </w:r>
        <w:r w:rsidR="00DE4032">
          <w:rPr>
            <w:noProof/>
            <w:webHidden/>
          </w:rPr>
          <w:fldChar w:fldCharType="end"/>
        </w:r>
      </w:hyperlink>
    </w:p>
    <w:p w:rsidR="00DE4032" w:rsidRDefault="00FE28EE">
      <w:pPr>
        <w:pStyle w:val="TDC2"/>
        <w:tabs>
          <w:tab w:val="right" w:leader="dot" w:pos="8828"/>
        </w:tabs>
        <w:rPr>
          <w:rFonts w:asciiTheme="minorHAnsi" w:eastAsiaTheme="minorEastAsia" w:hAnsiTheme="minorHAnsi"/>
          <w:noProof/>
          <w:sz w:val="22"/>
          <w:lang w:eastAsia="es-CO"/>
        </w:rPr>
      </w:pPr>
      <w:hyperlink w:anchor="_Toc387175109" w:history="1">
        <w:r w:rsidR="00DE4032" w:rsidRPr="00C65C4C">
          <w:rPr>
            <w:rStyle w:val="Hipervnculo"/>
            <w:noProof/>
          </w:rPr>
          <w:t>6.6. Nomenclatura de compuestos cuaternarios</w:t>
        </w:r>
        <w:r w:rsidR="00DE4032">
          <w:rPr>
            <w:noProof/>
            <w:webHidden/>
          </w:rPr>
          <w:tab/>
        </w:r>
        <w:r w:rsidR="00DE4032">
          <w:rPr>
            <w:noProof/>
            <w:webHidden/>
          </w:rPr>
          <w:fldChar w:fldCharType="begin"/>
        </w:r>
        <w:r w:rsidR="00DE4032">
          <w:rPr>
            <w:noProof/>
            <w:webHidden/>
          </w:rPr>
          <w:instrText xml:space="preserve"> PAGEREF _Toc387175109 \h </w:instrText>
        </w:r>
        <w:r w:rsidR="00DE4032">
          <w:rPr>
            <w:noProof/>
            <w:webHidden/>
          </w:rPr>
        </w:r>
        <w:r w:rsidR="00DE4032">
          <w:rPr>
            <w:noProof/>
            <w:webHidden/>
          </w:rPr>
          <w:fldChar w:fldCharType="separate"/>
        </w:r>
        <w:r w:rsidR="00C905AA">
          <w:rPr>
            <w:noProof/>
            <w:webHidden/>
          </w:rPr>
          <w:t>59</w:t>
        </w:r>
        <w:r w:rsidR="00DE4032">
          <w:rPr>
            <w:noProof/>
            <w:webHidden/>
          </w:rPr>
          <w:fldChar w:fldCharType="end"/>
        </w:r>
      </w:hyperlink>
    </w:p>
    <w:p w:rsidR="00DE4032" w:rsidRDefault="00FE28EE">
      <w:pPr>
        <w:pStyle w:val="TDC3"/>
        <w:tabs>
          <w:tab w:val="right" w:leader="dot" w:pos="8828"/>
        </w:tabs>
        <w:rPr>
          <w:rFonts w:asciiTheme="minorHAnsi" w:eastAsiaTheme="minorEastAsia" w:hAnsiTheme="minorHAnsi"/>
          <w:noProof/>
          <w:sz w:val="22"/>
          <w:lang w:eastAsia="es-CO"/>
        </w:rPr>
      </w:pPr>
      <w:hyperlink w:anchor="_Toc387175110" w:history="1">
        <w:r w:rsidR="00DE4032" w:rsidRPr="00C65C4C">
          <w:rPr>
            <w:rStyle w:val="Hipervnculo"/>
            <w:noProof/>
          </w:rPr>
          <w:t>6.6.1. Sales dobles: M</w:t>
        </w:r>
        <w:r w:rsidR="00DE4032" w:rsidRPr="00C65C4C">
          <w:rPr>
            <w:rStyle w:val="Hipervnculo"/>
            <w:noProof/>
            <w:vertAlign w:val="subscript"/>
          </w:rPr>
          <w:t>x</w:t>
        </w:r>
        <w:r w:rsidR="00DE4032" w:rsidRPr="00C65C4C">
          <w:rPr>
            <w:rStyle w:val="Hipervnculo"/>
            <w:noProof/>
          </w:rPr>
          <w:t>M’</w:t>
        </w:r>
        <w:r w:rsidR="00DE4032" w:rsidRPr="00C65C4C">
          <w:rPr>
            <w:rStyle w:val="Hipervnculo"/>
            <w:noProof/>
            <w:vertAlign w:val="subscript"/>
          </w:rPr>
          <w:t>y</w:t>
        </w:r>
        <w:r w:rsidR="00DE4032" w:rsidRPr="00C65C4C">
          <w:rPr>
            <w:rStyle w:val="Hipervnculo"/>
            <w:noProof/>
          </w:rPr>
          <w:t>E</w:t>
        </w:r>
        <w:r w:rsidR="00DE4032" w:rsidRPr="00C65C4C">
          <w:rPr>
            <w:rStyle w:val="Hipervnculo"/>
            <w:noProof/>
            <w:vertAlign w:val="subscript"/>
          </w:rPr>
          <w:t>z</w:t>
        </w:r>
        <w:r w:rsidR="00DE4032" w:rsidRPr="00C65C4C">
          <w:rPr>
            <w:rStyle w:val="Hipervnculo"/>
            <w:noProof/>
          </w:rPr>
          <w:t>O</w:t>
        </w:r>
        <w:r w:rsidR="00DE4032" w:rsidRPr="00C65C4C">
          <w:rPr>
            <w:rStyle w:val="Hipervnculo"/>
            <w:noProof/>
            <w:vertAlign w:val="subscript"/>
          </w:rPr>
          <w:t>w</w:t>
        </w:r>
        <w:r w:rsidR="00DE4032">
          <w:rPr>
            <w:noProof/>
            <w:webHidden/>
          </w:rPr>
          <w:tab/>
        </w:r>
        <w:r w:rsidR="00DE4032">
          <w:rPr>
            <w:noProof/>
            <w:webHidden/>
          </w:rPr>
          <w:fldChar w:fldCharType="begin"/>
        </w:r>
        <w:r w:rsidR="00DE4032">
          <w:rPr>
            <w:noProof/>
            <w:webHidden/>
          </w:rPr>
          <w:instrText xml:space="preserve"> PAGEREF _Toc387175110 \h </w:instrText>
        </w:r>
        <w:r w:rsidR="00DE4032">
          <w:rPr>
            <w:noProof/>
            <w:webHidden/>
          </w:rPr>
        </w:r>
        <w:r w:rsidR="00DE4032">
          <w:rPr>
            <w:noProof/>
            <w:webHidden/>
          </w:rPr>
          <w:fldChar w:fldCharType="separate"/>
        </w:r>
        <w:r w:rsidR="00C905AA">
          <w:rPr>
            <w:noProof/>
            <w:webHidden/>
          </w:rPr>
          <w:t>59</w:t>
        </w:r>
        <w:r w:rsidR="00DE4032">
          <w:rPr>
            <w:noProof/>
            <w:webHidden/>
          </w:rPr>
          <w:fldChar w:fldCharType="end"/>
        </w:r>
      </w:hyperlink>
    </w:p>
    <w:p w:rsidR="00DE4032" w:rsidRDefault="00FE28EE">
      <w:pPr>
        <w:pStyle w:val="TDC3"/>
        <w:tabs>
          <w:tab w:val="right" w:leader="dot" w:pos="8828"/>
        </w:tabs>
        <w:rPr>
          <w:rFonts w:asciiTheme="minorHAnsi" w:eastAsiaTheme="minorEastAsia" w:hAnsiTheme="minorHAnsi"/>
          <w:noProof/>
          <w:sz w:val="22"/>
          <w:lang w:eastAsia="es-CO"/>
        </w:rPr>
      </w:pPr>
      <w:hyperlink w:anchor="_Toc387175111" w:history="1">
        <w:r w:rsidR="00DE4032" w:rsidRPr="00C65C4C">
          <w:rPr>
            <w:rStyle w:val="Hipervnculo"/>
            <w:noProof/>
          </w:rPr>
          <w:t>6.6.2. Sales ácidas: M</w:t>
        </w:r>
        <w:r w:rsidR="00DE4032" w:rsidRPr="00C65C4C">
          <w:rPr>
            <w:rStyle w:val="Hipervnculo"/>
            <w:noProof/>
            <w:vertAlign w:val="subscript"/>
          </w:rPr>
          <w:t>x</w:t>
        </w:r>
        <w:r w:rsidR="00DE4032" w:rsidRPr="00C65C4C">
          <w:rPr>
            <w:rStyle w:val="Hipervnculo"/>
            <w:noProof/>
          </w:rPr>
          <w:t>H’</w:t>
        </w:r>
        <w:r w:rsidR="00DE4032" w:rsidRPr="00C65C4C">
          <w:rPr>
            <w:rStyle w:val="Hipervnculo"/>
            <w:noProof/>
            <w:vertAlign w:val="subscript"/>
          </w:rPr>
          <w:t>y</w:t>
        </w:r>
        <w:r w:rsidR="00DE4032" w:rsidRPr="00C65C4C">
          <w:rPr>
            <w:rStyle w:val="Hipervnculo"/>
            <w:noProof/>
          </w:rPr>
          <w:t>E</w:t>
        </w:r>
        <w:r w:rsidR="00DE4032" w:rsidRPr="00C65C4C">
          <w:rPr>
            <w:rStyle w:val="Hipervnculo"/>
            <w:noProof/>
            <w:vertAlign w:val="subscript"/>
          </w:rPr>
          <w:t>z</w:t>
        </w:r>
        <w:r w:rsidR="00DE4032" w:rsidRPr="00C65C4C">
          <w:rPr>
            <w:rStyle w:val="Hipervnculo"/>
            <w:noProof/>
          </w:rPr>
          <w:t>O</w:t>
        </w:r>
        <w:r w:rsidR="00DE4032" w:rsidRPr="00C65C4C">
          <w:rPr>
            <w:rStyle w:val="Hipervnculo"/>
            <w:noProof/>
            <w:vertAlign w:val="subscript"/>
          </w:rPr>
          <w:t>w</w:t>
        </w:r>
        <w:r w:rsidR="00DE4032">
          <w:rPr>
            <w:noProof/>
            <w:webHidden/>
          </w:rPr>
          <w:tab/>
        </w:r>
        <w:r w:rsidR="00DE4032">
          <w:rPr>
            <w:noProof/>
            <w:webHidden/>
          </w:rPr>
          <w:fldChar w:fldCharType="begin"/>
        </w:r>
        <w:r w:rsidR="00DE4032">
          <w:rPr>
            <w:noProof/>
            <w:webHidden/>
          </w:rPr>
          <w:instrText xml:space="preserve"> PAGEREF _Toc387175111 \h </w:instrText>
        </w:r>
        <w:r w:rsidR="00DE4032">
          <w:rPr>
            <w:noProof/>
            <w:webHidden/>
          </w:rPr>
        </w:r>
        <w:r w:rsidR="00DE4032">
          <w:rPr>
            <w:noProof/>
            <w:webHidden/>
          </w:rPr>
          <w:fldChar w:fldCharType="separate"/>
        </w:r>
        <w:r w:rsidR="00C905AA">
          <w:rPr>
            <w:noProof/>
            <w:webHidden/>
          </w:rPr>
          <w:t>59</w:t>
        </w:r>
        <w:r w:rsidR="00DE4032">
          <w:rPr>
            <w:noProof/>
            <w:webHidden/>
          </w:rPr>
          <w:fldChar w:fldCharType="end"/>
        </w:r>
      </w:hyperlink>
    </w:p>
    <w:p w:rsidR="00DE4032" w:rsidRDefault="00FE28EE">
      <w:pPr>
        <w:pStyle w:val="TDC1"/>
        <w:tabs>
          <w:tab w:val="right" w:leader="dot" w:pos="8828"/>
        </w:tabs>
        <w:rPr>
          <w:rFonts w:asciiTheme="minorHAnsi" w:eastAsiaTheme="minorEastAsia" w:hAnsiTheme="minorHAnsi"/>
          <w:noProof/>
          <w:sz w:val="22"/>
          <w:lang w:eastAsia="es-CO"/>
        </w:rPr>
      </w:pPr>
      <w:hyperlink w:anchor="_Toc387175112" w:history="1">
        <w:r w:rsidR="00DE4032" w:rsidRPr="00C65C4C">
          <w:rPr>
            <w:rStyle w:val="Hipervnculo"/>
            <w:noProof/>
          </w:rPr>
          <w:t>REFERENCIAS</w:t>
        </w:r>
        <w:r w:rsidR="00DE4032">
          <w:rPr>
            <w:noProof/>
            <w:webHidden/>
          </w:rPr>
          <w:tab/>
        </w:r>
        <w:r w:rsidR="00DE4032">
          <w:rPr>
            <w:noProof/>
            <w:webHidden/>
          </w:rPr>
          <w:fldChar w:fldCharType="begin"/>
        </w:r>
        <w:r w:rsidR="00DE4032">
          <w:rPr>
            <w:noProof/>
            <w:webHidden/>
          </w:rPr>
          <w:instrText xml:space="preserve"> PAGEREF _Toc387175112 \h </w:instrText>
        </w:r>
        <w:r w:rsidR="00DE4032">
          <w:rPr>
            <w:noProof/>
            <w:webHidden/>
          </w:rPr>
        </w:r>
        <w:r w:rsidR="00DE4032">
          <w:rPr>
            <w:noProof/>
            <w:webHidden/>
          </w:rPr>
          <w:fldChar w:fldCharType="separate"/>
        </w:r>
        <w:r w:rsidR="00C905AA">
          <w:rPr>
            <w:noProof/>
            <w:webHidden/>
          </w:rPr>
          <w:t>61</w:t>
        </w:r>
        <w:r w:rsidR="00DE4032">
          <w:rPr>
            <w:noProof/>
            <w:webHidden/>
          </w:rPr>
          <w:fldChar w:fldCharType="end"/>
        </w:r>
      </w:hyperlink>
    </w:p>
    <w:p w:rsidR="00AF3589" w:rsidRDefault="00D35A65" w:rsidP="00AF3589">
      <w:r>
        <w:fldChar w:fldCharType="end"/>
      </w:r>
    </w:p>
    <w:p w:rsidR="00FF61E8" w:rsidRDefault="00FF61E8" w:rsidP="00AF3589"/>
    <w:p w:rsidR="00FF61E8" w:rsidRDefault="00FF61E8" w:rsidP="00AF3589"/>
    <w:p w:rsidR="00397D41" w:rsidRDefault="00397D41" w:rsidP="00AF3589">
      <w:pPr>
        <w:rPr>
          <w:highlight w:val="yellow"/>
        </w:rPr>
      </w:pPr>
    </w:p>
    <w:p w:rsidR="00397D41" w:rsidRDefault="00397D41" w:rsidP="00AF3589">
      <w:pPr>
        <w:rPr>
          <w:highlight w:val="yellow"/>
        </w:rPr>
      </w:pPr>
    </w:p>
    <w:p w:rsidR="006B2B83" w:rsidRDefault="006B2B83" w:rsidP="006B2B83">
      <w:pPr>
        <w:jc w:val="both"/>
      </w:pPr>
    </w:p>
    <w:p w:rsidR="006B2B83" w:rsidRDefault="006B2B83" w:rsidP="006B2B83">
      <w:r>
        <w:br w:type="page"/>
      </w:r>
    </w:p>
    <w:p w:rsidR="006B2B83" w:rsidRPr="006607A8" w:rsidRDefault="006B2B83" w:rsidP="006B2B83">
      <w:pPr>
        <w:jc w:val="both"/>
      </w:pPr>
    </w:p>
    <w:p w:rsidR="006B2B83" w:rsidRPr="00ED7A70" w:rsidRDefault="00693806" w:rsidP="00215BCD">
      <w:pPr>
        <w:pStyle w:val="Ttulo1"/>
      </w:pPr>
      <w:bookmarkStart w:id="0" w:name="_Toc387175047"/>
      <w:r>
        <w:t>CAPÍTULO</w:t>
      </w:r>
      <w:r w:rsidR="006B2B83" w:rsidRPr="00ED7A70">
        <w:t xml:space="preserve"> No</w:t>
      </w:r>
      <w:r w:rsidR="006B2B83">
        <w:t xml:space="preserve">. </w:t>
      </w:r>
      <w:r>
        <w:t>4.</w:t>
      </w:r>
      <w:r w:rsidR="000157E9">
        <w:t xml:space="preserve"> TABLA PERIÓDICA</w:t>
      </w:r>
      <w:bookmarkEnd w:id="0"/>
    </w:p>
    <w:p w:rsidR="006B2B83" w:rsidRDefault="006B2B83" w:rsidP="006B2B83">
      <w:pPr>
        <w:jc w:val="both"/>
      </w:pPr>
    </w:p>
    <w:p w:rsidR="006B2B83" w:rsidRPr="006607A8" w:rsidRDefault="006B2B83" w:rsidP="006B2B83">
      <w:pPr>
        <w:jc w:val="both"/>
        <w:rPr>
          <w:b/>
        </w:rPr>
      </w:pPr>
      <w:r>
        <w:rPr>
          <w:b/>
        </w:rPr>
        <w:t xml:space="preserve">Introducción: </w:t>
      </w:r>
      <w:r w:rsidR="0006119D">
        <w:rPr>
          <w:b/>
        </w:rPr>
        <w:t>Importancia de la Tabla Periódica</w:t>
      </w:r>
    </w:p>
    <w:p w:rsidR="006B2B83" w:rsidRDefault="0006119D" w:rsidP="006B2B83">
      <w:pPr>
        <w:jc w:val="both"/>
      </w:pPr>
      <w:r>
        <w:t>La Tabla Periódica es una forma de organización de los elementos químicos descubiertos, que tiene como propósito realizar un estudio de sus propiedades y características, agrupando los elementos químicos por grupos de átomos que presentan similitudes en cuanto a sus estructuras electrónicas. De esta forma, si se encuentra que algunos elementos presentan propiedades similares, y que estos se pueden agrupar, es más fácil recordar las propiedades del grupo, siendo estas denominadas “propiedades periódicas”.</w:t>
      </w:r>
    </w:p>
    <w:p w:rsidR="0006119D" w:rsidRPr="006607A8" w:rsidRDefault="0006119D" w:rsidP="006B2B83">
      <w:pPr>
        <w:jc w:val="both"/>
      </w:pPr>
    </w:p>
    <w:p w:rsidR="006B2B83" w:rsidRPr="00F654F1" w:rsidRDefault="001E5EC1" w:rsidP="00215BCD">
      <w:pPr>
        <w:pStyle w:val="Ttulo2"/>
      </w:pPr>
      <w:bookmarkStart w:id="1" w:name="_Toc387175048"/>
      <w:r>
        <w:t>4</w:t>
      </w:r>
      <w:r w:rsidR="00215BCD">
        <w:t>.1.</w:t>
      </w:r>
      <w:r w:rsidR="00AB11D6">
        <w:t xml:space="preserve"> Tabla Periódica actual</w:t>
      </w:r>
      <w:bookmarkEnd w:id="1"/>
    </w:p>
    <w:p w:rsidR="006B2B83" w:rsidRPr="00F654F1" w:rsidRDefault="006B2B83" w:rsidP="006B2B83">
      <w:pPr>
        <w:jc w:val="both"/>
        <w:rPr>
          <w:b/>
        </w:rPr>
      </w:pPr>
    </w:p>
    <w:p w:rsidR="00080EAC" w:rsidRDefault="00080EAC" w:rsidP="006B2B83">
      <w:pPr>
        <w:jc w:val="both"/>
      </w:pPr>
      <w:r>
        <w:tab/>
      </w:r>
      <w:proofErr w:type="spellStart"/>
      <w:r w:rsidRPr="00080EAC">
        <w:rPr>
          <w:b/>
        </w:rPr>
        <w:t>Dmitri</w:t>
      </w:r>
      <w:proofErr w:type="spellEnd"/>
      <w:r w:rsidRPr="00080EAC">
        <w:rPr>
          <w:b/>
        </w:rPr>
        <w:t xml:space="preserve"> </w:t>
      </w:r>
      <w:proofErr w:type="spellStart"/>
      <w:r w:rsidRPr="00080EAC">
        <w:rPr>
          <w:b/>
        </w:rPr>
        <w:t>Ivánovich</w:t>
      </w:r>
      <w:proofErr w:type="spellEnd"/>
      <w:r w:rsidRPr="00080EAC">
        <w:rPr>
          <w:b/>
        </w:rPr>
        <w:t xml:space="preserve"> </w:t>
      </w:r>
      <w:proofErr w:type="spellStart"/>
      <w:r w:rsidRPr="00080EAC">
        <w:rPr>
          <w:b/>
          <w:u w:val="single"/>
        </w:rPr>
        <w:t>Mendeléyev</w:t>
      </w:r>
      <w:proofErr w:type="spellEnd"/>
      <w:r>
        <w:t xml:space="preserve"> (químico ruso) y </w:t>
      </w:r>
      <w:r w:rsidRPr="00080EAC">
        <w:rPr>
          <w:b/>
        </w:rPr>
        <w:t xml:space="preserve">Julius </w:t>
      </w:r>
      <w:proofErr w:type="spellStart"/>
      <w:r w:rsidRPr="00080EAC">
        <w:rPr>
          <w:b/>
        </w:rPr>
        <w:t>Lothar</w:t>
      </w:r>
      <w:proofErr w:type="spellEnd"/>
      <w:r w:rsidRPr="00080EAC">
        <w:rPr>
          <w:b/>
        </w:rPr>
        <w:t xml:space="preserve"> </w:t>
      </w:r>
      <w:r w:rsidRPr="00080EAC">
        <w:rPr>
          <w:b/>
          <w:u w:val="single"/>
        </w:rPr>
        <w:t>Meyer</w:t>
      </w:r>
      <w:r>
        <w:t xml:space="preserve"> (químico alemán), trabajando de forma independiente y casi simultáneamente (año 1869), propusieron las bases para el desarrollo de la Tabla Periódica actual, al organizar los elementos en orden ascendente de sus pesos atómicos y encontrar que </w:t>
      </w:r>
      <w:r w:rsidR="006F192B" w:rsidRPr="00AB11D6">
        <w:rPr>
          <w:i/>
        </w:rPr>
        <w:t>“</w:t>
      </w:r>
      <w:r w:rsidR="006F192B">
        <w:rPr>
          <w:i/>
        </w:rPr>
        <w:t>s</w:t>
      </w:r>
      <w:r w:rsidR="006F192B" w:rsidRPr="00AB11D6">
        <w:rPr>
          <w:i/>
        </w:rPr>
        <w:t>i se ordenan los elementos según sus pesos atómicos en forma creciente, se puede observar que se repiten de forma periódica ciertas propiedades de los elementos”</w:t>
      </w:r>
      <w:r w:rsidR="006F192B">
        <w:t>.</w:t>
      </w:r>
    </w:p>
    <w:p w:rsidR="00AB11D6" w:rsidRDefault="006F192B" w:rsidP="006F192B">
      <w:pPr>
        <w:jc w:val="both"/>
        <w:rPr>
          <w:i/>
        </w:rPr>
      </w:pPr>
      <w:r>
        <w:tab/>
        <w:t xml:space="preserve">La convergencia de los trabajos de estos científicos, para el establecimiento de la Tabla Periódica actual, ha conllevado a sustituir el ordenamiento periódico como función de los “pesos atómicos” por el que se fundamenta en los “números atómicos”, permitiendo el establecimiento de la </w:t>
      </w:r>
      <w:r w:rsidR="00AB11D6" w:rsidRPr="00AB11D6">
        <w:rPr>
          <w:b/>
        </w:rPr>
        <w:t>Ley Periódica</w:t>
      </w:r>
      <w:r w:rsidR="00AB11D6">
        <w:t xml:space="preserve">, que enuncia lo siguiente: </w:t>
      </w:r>
      <w:r w:rsidR="00AB11D6" w:rsidRPr="006F192B">
        <w:rPr>
          <w:b/>
          <w:i/>
        </w:rPr>
        <w:t>“las propiedades de los elementos son función periódica de sus números atómicos”</w:t>
      </w:r>
      <w:r w:rsidRPr="006F192B">
        <w:rPr>
          <w:b/>
        </w:rPr>
        <w:t xml:space="preserve">. </w:t>
      </w:r>
      <w:r>
        <w:t xml:space="preserve">Esta ley se puede interpretar como sigue: </w:t>
      </w:r>
      <w:r w:rsidRPr="006F192B">
        <w:rPr>
          <w:i/>
        </w:rPr>
        <w:t>cuando se ordenan los elementos por sus números atómicos de forma creciente (ascendente), aparecen grupos de ellos con propiedades químicas y físicas similares, y que varían de forma periódica.</w:t>
      </w:r>
    </w:p>
    <w:p w:rsidR="006F192B" w:rsidRDefault="005E5154" w:rsidP="006F192B">
      <w:pPr>
        <w:jc w:val="both"/>
      </w:pPr>
      <w:r>
        <w:tab/>
        <w:t>La Tabla Periódica actual, comprende los elementos químicos en orden creciente de sus números atómicos y los clasifica según la terminación de la distribución electrónica de los átomos neutros de los elementos químicos. Al realizar esta distribución electrónica, se puede observar que la terminación electrónica es idéntica para algunos de ellos.</w:t>
      </w:r>
    </w:p>
    <w:p w:rsidR="001F6E8D" w:rsidRDefault="001F6E8D" w:rsidP="006F192B">
      <w:pPr>
        <w:jc w:val="both"/>
      </w:pPr>
      <w:r>
        <w:tab/>
        <w:t>Se debe tener en cuenta que la Tabla Periódica Moderna está organizada por columnas verticales de elementos denominadas “grupos” ó “familias”, y por filas horizontales denominadas “periodos”.</w:t>
      </w:r>
      <w:r w:rsidR="00516271">
        <w:t xml:space="preserve"> En total, en una Tabla Periódica tenemos 18 grupos o familias (columnas verticales) y 7 periodos (filas horizontales). (Ver Figura 4-1)</w:t>
      </w:r>
    </w:p>
    <w:p w:rsidR="00516271" w:rsidRDefault="00516271" w:rsidP="006F192B">
      <w:pPr>
        <w:jc w:val="both"/>
      </w:pPr>
    </w:p>
    <w:p w:rsidR="00516271" w:rsidRDefault="00516271" w:rsidP="006F192B">
      <w:pPr>
        <w:jc w:val="both"/>
      </w:pPr>
    </w:p>
    <w:p w:rsidR="00516271" w:rsidRDefault="00516271" w:rsidP="006F192B">
      <w:pPr>
        <w:jc w:val="both"/>
      </w:pPr>
    </w:p>
    <w:p w:rsidR="00516271" w:rsidRDefault="00516271" w:rsidP="006F192B">
      <w:pPr>
        <w:jc w:val="both"/>
      </w:pPr>
    </w:p>
    <w:p w:rsidR="00516271" w:rsidRDefault="00516271" w:rsidP="006F192B">
      <w:pPr>
        <w:jc w:val="both"/>
        <w:sectPr w:rsidR="00516271" w:rsidSect="00102E15">
          <w:headerReference w:type="default" r:id="rId11"/>
          <w:footerReference w:type="default" r:id="rId12"/>
          <w:pgSz w:w="12240" w:h="15840"/>
          <w:pgMar w:top="1417" w:right="1701" w:bottom="1417" w:left="1701" w:header="708" w:footer="708" w:gutter="0"/>
          <w:pgNumType w:start="0"/>
          <w:cols w:space="708"/>
          <w:docGrid w:linePitch="360"/>
        </w:sectPr>
      </w:pPr>
    </w:p>
    <w:p w:rsidR="00FC3D1F" w:rsidRDefault="00516271" w:rsidP="00FC3D1F">
      <w:pPr>
        <w:jc w:val="center"/>
        <w:rPr>
          <w:sz w:val="20"/>
          <w:szCs w:val="20"/>
        </w:rPr>
      </w:pPr>
      <w:r>
        <w:rPr>
          <w:noProof/>
          <w:lang w:eastAsia="es-CO"/>
        </w:rPr>
        <w:drawing>
          <wp:inline distT="0" distB="0" distL="0" distR="0" wp14:anchorId="15FDA166" wp14:editId="3E259302">
            <wp:extent cx="7503478" cy="5495172"/>
            <wp:effectExtent l="0" t="0" r="254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abla periodica 01.jpg"/>
                    <pic:cNvPicPr/>
                  </pic:nvPicPr>
                  <pic:blipFill>
                    <a:blip r:embed="rId13">
                      <a:extLst>
                        <a:ext uri="{28A0092B-C50C-407E-A947-70E740481C1C}">
                          <a14:useLocalDpi xmlns:a14="http://schemas.microsoft.com/office/drawing/2010/main" val="0"/>
                        </a:ext>
                      </a:extLst>
                    </a:blip>
                    <a:stretch>
                      <a:fillRect/>
                    </a:stretch>
                  </pic:blipFill>
                  <pic:spPr>
                    <a:xfrm>
                      <a:off x="0" y="0"/>
                      <a:ext cx="7506011" cy="5497027"/>
                    </a:xfrm>
                    <a:prstGeom prst="rect">
                      <a:avLst/>
                    </a:prstGeom>
                  </pic:spPr>
                </pic:pic>
              </a:graphicData>
            </a:graphic>
          </wp:inline>
        </w:drawing>
      </w:r>
    </w:p>
    <w:p w:rsidR="00516271" w:rsidRDefault="00FC3D1F" w:rsidP="00FC3D1F">
      <w:pPr>
        <w:jc w:val="center"/>
        <w:sectPr w:rsidR="00516271" w:rsidSect="00D35BEB">
          <w:pgSz w:w="15840" w:h="12240" w:orient="landscape"/>
          <w:pgMar w:top="720" w:right="720" w:bottom="720" w:left="720" w:header="708" w:footer="708" w:gutter="0"/>
          <w:cols w:space="708"/>
          <w:docGrid w:linePitch="360"/>
        </w:sectPr>
      </w:pPr>
      <w:r w:rsidRPr="00FC3D1F">
        <w:rPr>
          <w:sz w:val="20"/>
          <w:szCs w:val="20"/>
        </w:rPr>
        <w:t xml:space="preserve">Figura 4-1. Tabla Periódica Moderna (Fuente: </w:t>
      </w:r>
      <w:hyperlink r:id="rId14" w:history="1">
        <w:r w:rsidR="00987211" w:rsidRPr="009E0846">
          <w:rPr>
            <w:rStyle w:val="Hipervnculo"/>
            <w:sz w:val="20"/>
            <w:szCs w:val="20"/>
          </w:rPr>
          <w:t>http://www.nocturnar.com/imagenes/tabla-periodica-de-los-elementos-quimicos-actualizada-tabla-periodica-2011.gif</w:t>
        </w:r>
      </w:hyperlink>
      <w:r w:rsidR="00987211">
        <w:rPr>
          <w:sz w:val="20"/>
          <w:szCs w:val="20"/>
        </w:rPr>
        <w:t xml:space="preserve"> </w:t>
      </w:r>
      <w:r w:rsidRPr="00FC3D1F">
        <w:rPr>
          <w:sz w:val="20"/>
          <w:szCs w:val="20"/>
        </w:rPr>
        <w:t>)</w:t>
      </w:r>
    </w:p>
    <w:p w:rsidR="001E5EC1" w:rsidRPr="006607A8" w:rsidRDefault="001E5EC1" w:rsidP="006B2B83">
      <w:pPr>
        <w:jc w:val="both"/>
      </w:pPr>
    </w:p>
    <w:p w:rsidR="006B2B83" w:rsidRDefault="00516271" w:rsidP="00215BCD">
      <w:pPr>
        <w:pStyle w:val="Ttulo3"/>
      </w:pPr>
      <w:bookmarkStart w:id="2" w:name="_Toc387175049"/>
      <w:r>
        <w:t>4</w:t>
      </w:r>
      <w:r w:rsidR="006B2B83" w:rsidRPr="006607A8">
        <w:t>.1.</w:t>
      </w:r>
      <w:r w:rsidR="006B2B83">
        <w:t xml:space="preserve">1. </w:t>
      </w:r>
      <w:r>
        <w:t>Grupos o Familias</w:t>
      </w:r>
      <w:bookmarkEnd w:id="2"/>
      <w:r w:rsidR="006B2B83" w:rsidRPr="006607A8">
        <w:t xml:space="preserve"> </w:t>
      </w:r>
    </w:p>
    <w:p w:rsidR="006B2B83" w:rsidRDefault="006B2B83" w:rsidP="006B2B83">
      <w:pPr>
        <w:jc w:val="both"/>
      </w:pPr>
    </w:p>
    <w:p w:rsidR="00F921A9" w:rsidRDefault="00FC3D1F" w:rsidP="006B2B83">
      <w:pPr>
        <w:jc w:val="both"/>
      </w:pPr>
      <w:r>
        <w:t>En la Tabla Periódica se designan los Grupos o Familias con n</w:t>
      </w:r>
      <w:r w:rsidR="00F921A9">
        <w:t>úmeros romanos y letras.</w:t>
      </w:r>
      <w:r w:rsidR="008C0723">
        <w:t xml:space="preserve"> (Ver Figura 4-1).</w:t>
      </w:r>
    </w:p>
    <w:p w:rsidR="00F921A9" w:rsidRDefault="00F921A9" w:rsidP="006B2B83">
      <w:pPr>
        <w:jc w:val="both"/>
      </w:pPr>
    </w:p>
    <w:p w:rsidR="00215BCD" w:rsidRDefault="00FC3D1F" w:rsidP="006B2B83">
      <w:pPr>
        <w:jc w:val="both"/>
      </w:pPr>
      <w:r>
        <w:t>Entre los elementos de los grupos IA al VIIIA, tenemos las siguientes clasificaciones:</w:t>
      </w:r>
    </w:p>
    <w:p w:rsidR="00FC3D1F" w:rsidRDefault="00FC3D1F" w:rsidP="00963EB0">
      <w:pPr>
        <w:pStyle w:val="Prrafodelista"/>
        <w:numPr>
          <w:ilvl w:val="0"/>
          <w:numId w:val="1"/>
        </w:numPr>
        <w:jc w:val="both"/>
      </w:pPr>
      <w:r>
        <w:t>Elementos del grupo IA: metales alcalinos (metales representativos)</w:t>
      </w:r>
    </w:p>
    <w:p w:rsidR="00FC3D1F" w:rsidRDefault="00FC3D1F" w:rsidP="00963EB0">
      <w:pPr>
        <w:pStyle w:val="Prrafodelista"/>
        <w:numPr>
          <w:ilvl w:val="0"/>
          <w:numId w:val="1"/>
        </w:numPr>
        <w:jc w:val="both"/>
      </w:pPr>
      <w:r>
        <w:t>Elementos del grupo IIA: metales alcalinotérreos (metales representativos)</w:t>
      </w:r>
    </w:p>
    <w:p w:rsidR="00FC3D1F" w:rsidRDefault="00FC3D1F" w:rsidP="00963EB0">
      <w:pPr>
        <w:pStyle w:val="Prrafodelista"/>
        <w:numPr>
          <w:ilvl w:val="0"/>
          <w:numId w:val="1"/>
        </w:numPr>
        <w:jc w:val="both"/>
      </w:pPr>
      <w:r>
        <w:t>Elementos de los grupos IIIA al VIA: metales representativos, no metales y metaloides (que tienen propiedades entre metales y no-metales)</w:t>
      </w:r>
    </w:p>
    <w:p w:rsidR="00FC3D1F" w:rsidRDefault="00FC3D1F" w:rsidP="00963EB0">
      <w:pPr>
        <w:pStyle w:val="Prrafodelista"/>
        <w:numPr>
          <w:ilvl w:val="0"/>
          <w:numId w:val="1"/>
        </w:numPr>
        <w:jc w:val="both"/>
      </w:pPr>
      <w:r>
        <w:t>Elementos del grupo VIIA: halógenos</w:t>
      </w:r>
    </w:p>
    <w:p w:rsidR="008634FE" w:rsidRDefault="008634FE" w:rsidP="00963EB0">
      <w:pPr>
        <w:pStyle w:val="Prrafodelista"/>
        <w:numPr>
          <w:ilvl w:val="0"/>
          <w:numId w:val="1"/>
        </w:numPr>
        <w:jc w:val="both"/>
      </w:pPr>
      <w:r>
        <w:t>Elementos del grupo VIIIA: gases nobles</w:t>
      </w:r>
    </w:p>
    <w:p w:rsidR="00FC3D1F" w:rsidRDefault="00FC3D1F" w:rsidP="006B2B83">
      <w:pPr>
        <w:jc w:val="both"/>
      </w:pPr>
    </w:p>
    <w:p w:rsidR="0080355D" w:rsidRDefault="00F921A9" w:rsidP="006B2B83">
      <w:pPr>
        <w:jc w:val="both"/>
      </w:pPr>
      <w:r>
        <w:t>Los elementos de los grupos IB al VIIIB, se denominan metales de transición, y comprenden también las series de elementos: lantánida y actinida.</w:t>
      </w:r>
    </w:p>
    <w:p w:rsidR="0080355D" w:rsidRPr="006607A8" w:rsidRDefault="0080355D" w:rsidP="006B2B83">
      <w:pPr>
        <w:jc w:val="both"/>
      </w:pPr>
    </w:p>
    <w:p w:rsidR="006B2B83" w:rsidRDefault="0080355D" w:rsidP="00215BCD">
      <w:pPr>
        <w:pStyle w:val="Ttulo3"/>
      </w:pPr>
      <w:bookmarkStart w:id="3" w:name="_Toc387175050"/>
      <w:r>
        <w:t>4</w:t>
      </w:r>
      <w:r w:rsidR="006B2B83" w:rsidRPr="006607A8">
        <w:t>.</w:t>
      </w:r>
      <w:r w:rsidR="006B2B83">
        <w:t xml:space="preserve">1.2. </w:t>
      </w:r>
      <w:r>
        <w:t>Periodos</w:t>
      </w:r>
      <w:bookmarkEnd w:id="3"/>
    </w:p>
    <w:p w:rsidR="006B2B83" w:rsidRDefault="006B2B83" w:rsidP="006B2B83">
      <w:pPr>
        <w:jc w:val="both"/>
        <w:rPr>
          <w:b/>
        </w:rPr>
      </w:pPr>
    </w:p>
    <w:p w:rsidR="0080355D" w:rsidRDefault="0080355D" w:rsidP="006B2B83">
      <w:pPr>
        <w:jc w:val="both"/>
      </w:pPr>
      <w:r>
        <w:t>Los Periodos en la Tabla Periódica se denotan con los números enteros del 1 al 7</w:t>
      </w:r>
      <w:r w:rsidR="00867432">
        <w:t xml:space="preserve">. </w:t>
      </w:r>
      <w:r w:rsidR="008C0723">
        <w:t xml:space="preserve">Las series Lantanida y Actinida, se encuentran incluidas en el Periodo 7. </w:t>
      </w:r>
      <w:r w:rsidR="00867432">
        <w:t>Un Periodo de la Tabla Periódica corresponde al mayor nivel de energía que ocupan los electrones en un átomo. Por lo anterior, si se observa de forma horizontal la Tabla Periódica, todos los elementos de una misma fila (Periodo) tienen el mismo número de energía mayor.</w:t>
      </w:r>
    </w:p>
    <w:p w:rsidR="001F53DA" w:rsidRDefault="001F53DA" w:rsidP="006B2B83">
      <w:pPr>
        <w:jc w:val="both"/>
      </w:pPr>
    </w:p>
    <w:p w:rsidR="001F53DA" w:rsidRDefault="001F53DA" w:rsidP="006B2B83">
      <w:pPr>
        <w:jc w:val="both"/>
      </w:pPr>
    </w:p>
    <w:p w:rsidR="001F53DA" w:rsidRPr="0080355D" w:rsidRDefault="001F53DA" w:rsidP="001F53DA">
      <w:pPr>
        <w:pStyle w:val="Ttulo2"/>
      </w:pPr>
      <w:bookmarkStart w:id="4" w:name="_Toc387175051"/>
      <w:r>
        <w:t>4.2. Tabla Periódica y Distribución Electrónica</w:t>
      </w:r>
      <w:bookmarkEnd w:id="4"/>
    </w:p>
    <w:p w:rsidR="00215BCD" w:rsidRPr="006607A8" w:rsidRDefault="00215BCD" w:rsidP="006B2B83">
      <w:pPr>
        <w:jc w:val="both"/>
      </w:pPr>
    </w:p>
    <w:p w:rsidR="006B2B83" w:rsidRDefault="00224548" w:rsidP="00215BCD">
      <w:pPr>
        <w:pStyle w:val="Ttulo3"/>
      </w:pPr>
      <w:bookmarkStart w:id="5" w:name="_Toc387175052"/>
      <w:r>
        <w:t>4</w:t>
      </w:r>
      <w:r w:rsidR="006B2B83" w:rsidRPr="006607A8">
        <w:t>.</w:t>
      </w:r>
      <w:r w:rsidR="00F73FCE">
        <w:t>2</w:t>
      </w:r>
      <w:r w:rsidR="006B2B83">
        <w:t>.</w:t>
      </w:r>
      <w:r w:rsidR="00F73FCE">
        <w:t>1</w:t>
      </w:r>
      <w:r w:rsidR="006B2B83" w:rsidRPr="006607A8">
        <w:t xml:space="preserve">. </w:t>
      </w:r>
      <w:r w:rsidR="00D670B1">
        <w:t>Grupos de Elementos y</w:t>
      </w:r>
      <w:r w:rsidR="001F53DA">
        <w:t xml:space="preserve"> Distribución Electrónica</w:t>
      </w:r>
      <w:bookmarkEnd w:id="5"/>
    </w:p>
    <w:p w:rsidR="006B2B83" w:rsidRDefault="006B2B83" w:rsidP="00224548"/>
    <w:p w:rsidR="008C0723" w:rsidRDefault="008C0723" w:rsidP="00DE6B25">
      <w:pPr>
        <w:ind w:firstLine="708"/>
        <w:jc w:val="both"/>
      </w:pPr>
      <w:r>
        <w:t xml:space="preserve">De forma general, podemos establecer que: </w:t>
      </w:r>
      <w:r>
        <w:rPr>
          <w:i/>
        </w:rPr>
        <w:t>l</w:t>
      </w:r>
      <w:r w:rsidRPr="0080355D">
        <w:rPr>
          <w:i/>
        </w:rPr>
        <w:t>os elementos que se ubican en un mismo grupo, presentan propiedades químicas semejantes:</w:t>
      </w:r>
      <w:r>
        <w:t xml:space="preserve"> las propiedades químicas de un elemento dependen de los </w:t>
      </w:r>
      <w:r w:rsidRPr="00DE6B25">
        <w:rPr>
          <w:i/>
          <w:u w:val="single"/>
        </w:rPr>
        <w:t>electrones que presenten sus átomos en su último nivel de energía</w:t>
      </w:r>
      <w:r>
        <w:t>, los cuales se denominan “</w:t>
      </w:r>
      <w:r w:rsidRPr="00DE6B25">
        <w:rPr>
          <w:b/>
        </w:rPr>
        <w:t>electrones de valencia</w:t>
      </w:r>
      <w:r>
        <w:t xml:space="preserve">”. </w:t>
      </w:r>
    </w:p>
    <w:p w:rsidR="00DE6B25" w:rsidRDefault="00DE6B25" w:rsidP="00DE6B25">
      <w:pPr>
        <w:ind w:firstLine="708"/>
        <w:jc w:val="both"/>
      </w:pPr>
      <w:r>
        <w:t>Recordemos que la clasificación de los elementos de la Tabla Periódica se realiza de acuerdo con la distribución electrónica de los átomos neutros de los elementos, en orden creciente de sus números atómicos.</w:t>
      </w:r>
    </w:p>
    <w:p w:rsidR="00DE6B25" w:rsidRDefault="00DE6B25" w:rsidP="00DE6B25">
      <w:pPr>
        <w:ind w:firstLine="708"/>
        <w:jc w:val="both"/>
      </w:pPr>
      <w:r>
        <w:t>De esta forma, se encuentra que al realiza</w:t>
      </w:r>
      <w:r w:rsidR="0028138A">
        <w:t>r</w:t>
      </w:r>
      <w:r>
        <w:t xml:space="preserve"> la distribución electrónica (D.E.) </w:t>
      </w:r>
      <w:r w:rsidR="0028138A">
        <w:t xml:space="preserve">sin ordenar en orden ascendente en el número de niveles, </w:t>
      </w:r>
      <w:r>
        <w:t>para los elementos químicos, la terminación es la misma para aquellos que pertenecen a un mismo “grupo”. Estas evidencias se pueden resumir del modo siguiente:</w:t>
      </w:r>
    </w:p>
    <w:p w:rsidR="009320E1" w:rsidRDefault="009320E1" w:rsidP="000E26AE">
      <w:pPr>
        <w:jc w:val="both"/>
      </w:pPr>
    </w:p>
    <w:p w:rsidR="000E26AE" w:rsidRDefault="000E26AE" w:rsidP="000E26AE">
      <w:pPr>
        <w:jc w:val="both"/>
      </w:pPr>
      <w:r>
        <w:t xml:space="preserve">Para los </w:t>
      </w:r>
      <w:r w:rsidRPr="000E26AE">
        <w:rPr>
          <w:b/>
        </w:rPr>
        <w:t>elementos representativos</w:t>
      </w:r>
      <w:r>
        <w:t xml:space="preserve"> y gases nobles:</w:t>
      </w:r>
    </w:p>
    <w:p w:rsidR="00DE6B25" w:rsidRDefault="00DE6B25" w:rsidP="00963EB0">
      <w:pPr>
        <w:pStyle w:val="Prrafodelista"/>
        <w:numPr>
          <w:ilvl w:val="0"/>
          <w:numId w:val="2"/>
        </w:numPr>
        <w:jc w:val="both"/>
      </w:pPr>
      <w:r>
        <w:t>Elementos del grupo IA (metales alcalinos):</w:t>
      </w:r>
      <w:r>
        <w:tab/>
      </w:r>
      <w:r>
        <w:tab/>
        <w:t xml:space="preserve">su D.E. termina en </w:t>
      </w:r>
      <w:r w:rsidRPr="0028138A">
        <w:rPr>
          <w:i/>
        </w:rPr>
        <w:t>s</w:t>
      </w:r>
      <w:r w:rsidRPr="0028138A">
        <w:rPr>
          <w:i/>
          <w:vertAlign w:val="superscript"/>
        </w:rPr>
        <w:t>1</w:t>
      </w:r>
    </w:p>
    <w:p w:rsidR="00DE6B25" w:rsidRDefault="00DE6B25" w:rsidP="00963EB0">
      <w:pPr>
        <w:pStyle w:val="Prrafodelista"/>
        <w:numPr>
          <w:ilvl w:val="0"/>
          <w:numId w:val="2"/>
        </w:numPr>
        <w:jc w:val="both"/>
      </w:pPr>
      <w:r>
        <w:t>Elementos del grupo IIA (metales alcalinotérreos):</w:t>
      </w:r>
      <w:r>
        <w:tab/>
        <w:t xml:space="preserve">su D.E. termina en </w:t>
      </w:r>
      <w:r w:rsidRPr="0028138A">
        <w:rPr>
          <w:i/>
        </w:rPr>
        <w:t>s</w:t>
      </w:r>
      <w:r w:rsidRPr="0028138A">
        <w:rPr>
          <w:i/>
          <w:vertAlign w:val="superscript"/>
        </w:rPr>
        <w:t>2</w:t>
      </w:r>
    </w:p>
    <w:p w:rsidR="00DE6B25" w:rsidRDefault="00DE6B25" w:rsidP="00963EB0">
      <w:pPr>
        <w:pStyle w:val="Prrafodelista"/>
        <w:numPr>
          <w:ilvl w:val="0"/>
          <w:numId w:val="2"/>
        </w:numPr>
        <w:jc w:val="both"/>
      </w:pPr>
      <w:r>
        <w:t>Elementos del grupo IIIA (grupo del Boro):</w:t>
      </w:r>
      <w:r>
        <w:tab/>
      </w:r>
      <w:r>
        <w:tab/>
        <w:t xml:space="preserve">su D.E. termina en </w:t>
      </w:r>
      <w:r w:rsidRPr="0028138A">
        <w:rPr>
          <w:i/>
        </w:rPr>
        <w:t>s</w:t>
      </w:r>
      <w:r w:rsidRPr="0028138A">
        <w:rPr>
          <w:i/>
          <w:vertAlign w:val="superscript"/>
        </w:rPr>
        <w:t>2</w:t>
      </w:r>
      <w:r w:rsidRPr="0028138A">
        <w:rPr>
          <w:i/>
        </w:rPr>
        <w:t>p</w:t>
      </w:r>
      <w:r w:rsidRPr="0028138A">
        <w:rPr>
          <w:i/>
          <w:vertAlign w:val="superscript"/>
        </w:rPr>
        <w:t>1</w:t>
      </w:r>
    </w:p>
    <w:p w:rsidR="006B2B83" w:rsidRPr="00DE6B25" w:rsidRDefault="00DE6B25" w:rsidP="00963EB0">
      <w:pPr>
        <w:pStyle w:val="Prrafodelista"/>
        <w:numPr>
          <w:ilvl w:val="0"/>
          <w:numId w:val="2"/>
        </w:numPr>
        <w:jc w:val="both"/>
      </w:pPr>
      <w:r>
        <w:t>Elementos del grupo IVA (grupo del Carbono):</w:t>
      </w:r>
      <w:r>
        <w:tab/>
        <w:t xml:space="preserve">su D.E. termina en </w:t>
      </w:r>
      <w:r w:rsidRPr="0028138A">
        <w:rPr>
          <w:i/>
        </w:rPr>
        <w:t>s</w:t>
      </w:r>
      <w:r w:rsidRPr="0028138A">
        <w:rPr>
          <w:i/>
          <w:vertAlign w:val="superscript"/>
        </w:rPr>
        <w:t>2</w:t>
      </w:r>
      <w:r w:rsidRPr="0028138A">
        <w:rPr>
          <w:i/>
        </w:rPr>
        <w:t>p</w:t>
      </w:r>
      <w:r w:rsidRPr="0028138A">
        <w:rPr>
          <w:i/>
          <w:vertAlign w:val="superscript"/>
        </w:rPr>
        <w:t>2</w:t>
      </w:r>
    </w:p>
    <w:p w:rsidR="00DE6B25" w:rsidRDefault="00DE6B25" w:rsidP="00963EB0">
      <w:pPr>
        <w:pStyle w:val="Prrafodelista"/>
        <w:numPr>
          <w:ilvl w:val="0"/>
          <w:numId w:val="2"/>
        </w:numPr>
        <w:jc w:val="both"/>
      </w:pPr>
      <w:r>
        <w:t>Elementos del grupo VA (grupo del Nitrógeno):</w:t>
      </w:r>
      <w:r>
        <w:tab/>
        <w:t xml:space="preserve">su D.E. termina en </w:t>
      </w:r>
      <w:r w:rsidRPr="0028138A">
        <w:rPr>
          <w:i/>
        </w:rPr>
        <w:t>s</w:t>
      </w:r>
      <w:r w:rsidRPr="0028138A">
        <w:rPr>
          <w:i/>
          <w:vertAlign w:val="superscript"/>
        </w:rPr>
        <w:t>2</w:t>
      </w:r>
      <w:r w:rsidRPr="0028138A">
        <w:rPr>
          <w:i/>
        </w:rPr>
        <w:t>p</w:t>
      </w:r>
      <w:r w:rsidRPr="0028138A">
        <w:rPr>
          <w:i/>
          <w:vertAlign w:val="superscript"/>
        </w:rPr>
        <w:t>3</w:t>
      </w:r>
    </w:p>
    <w:p w:rsidR="00DE6B25" w:rsidRDefault="00DE6B25" w:rsidP="00963EB0">
      <w:pPr>
        <w:pStyle w:val="Prrafodelista"/>
        <w:numPr>
          <w:ilvl w:val="0"/>
          <w:numId w:val="2"/>
        </w:numPr>
        <w:jc w:val="both"/>
      </w:pPr>
      <w:r>
        <w:t>Elementos del grupo VIA (grupo del Oxígeno):</w:t>
      </w:r>
      <w:r>
        <w:tab/>
        <w:t xml:space="preserve">su D.E. termina en </w:t>
      </w:r>
      <w:r w:rsidRPr="0028138A">
        <w:rPr>
          <w:i/>
        </w:rPr>
        <w:t>s</w:t>
      </w:r>
      <w:r w:rsidRPr="0028138A">
        <w:rPr>
          <w:i/>
          <w:vertAlign w:val="superscript"/>
        </w:rPr>
        <w:t>2</w:t>
      </w:r>
      <w:r w:rsidRPr="0028138A">
        <w:rPr>
          <w:i/>
        </w:rPr>
        <w:t>p</w:t>
      </w:r>
      <w:r w:rsidRPr="0028138A">
        <w:rPr>
          <w:i/>
          <w:vertAlign w:val="superscript"/>
        </w:rPr>
        <w:t>4</w:t>
      </w:r>
    </w:p>
    <w:p w:rsidR="00DE6B25" w:rsidRDefault="00DE6B25" w:rsidP="00963EB0">
      <w:pPr>
        <w:pStyle w:val="Prrafodelista"/>
        <w:numPr>
          <w:ilvl w:val="0"/>
          <w:numId w:val="2"/>
        </w:numPr>
        <w:jc w:val="both"/>
      </w:pPr>
      <w:r>
        <w:t>Elementos del grupo VIIA (halógenos):</w:t>
      </w:r>
      <w:r>
        <w:tab/>
      </w:r>
      <w:r>
        <w:tab/>
        <w:t xml:space="preserve">su D.E. termina en </w:t>
      </w:r>
      <w:r w:rsidRPr="0028138A">
        <w:rPr>
          <w:i/>
        </w:rPr>
        <w:t>s</w:t>
      </w:r>
      <w:r w:rsidRPr="0028138A">
        <w:rPr>
          <w:i/>
          <w:vertAlign w:val="superscript"/>
        </w:rPr>
        <w:t>2</w:t>
      </w:r>
      <w:r w:rsidRPr="0028138A">
        <w:rPr>
          <w:i/>
        </w:rPr>
        <w:t>p</w:t>
      </w:r>
      <w:r w:rsidRPr="0028138A">
        <w:rPr>
          <w:i/>
          <w:vertAlign w:val="superscript"/>
        </w:rPr>
        <w:t>5</w:t>
      </w:r>
    </w:p>
    <w:p w:rsidR="000E26AE" w:rsidRDefault="000E26AE" w:rsidP="00963EB0">
      <w:pPr>
        <w:pStyle w:val="Prrafodelista"/>
        <w:numPr>
          <w:ilvl w:val="0"/>
          <w:numId w:val="2"/>
        </w:numPr>
        <w:jc w:val="both"/>
      </w:pPr>
      <w:r>
        <w:t>Elementos del grupo VIIIA (gases nobles):</w:t>
      </w:r>
      <w:r>
        <w:tab/>
      </w:r>
      <w:r>
        <w:tab/>
        <w:t xml:space="preserve">su D.E. termina en </w:t>
      </w:r>
      <w:r w:rsidRPr="0028138A">
        <w:rPr>
          <w:i/>
        </w:rPr>
        <w:t>s</w:t>
      </w:r>
      <w:r w:rsidRPr="0028138A">
        <w:rPr>
          <w:i/>
          <w:vertAlign w:val="superscript"/>
        </w:rPr>
        <w:t>2</w:t>
      </w:r>
      <w:r w:rsidRPr="0028138A">
        <w:rPr>
          <w:i/>
        </w:rPr>
        <w:t>p</w:t>
      </w:r>
      <w:r w:rsidRPr="0028138A">
        <w:rPr>
          <w:i/>
          <w:vertAlign w:val="superscript"/>
        </w:rPr>
        <w:t>6</w:t>
      </w:r>
    </w:p>
    <w:p w:rsidR="009320E1" w:rsidRDefault="009320E1" w:rsidP="00DE6B25">
      <w:pPr>
        <w:jc w:val="both"/>
      </w:pPr>
    </w:p>
    <w:p w:rsidR="00DE6B25" w:rsidRPr="0028138A" w:rsidRDefault="000E26AE" w:rsidP="00DE6B25">
      <w:pPr>
        <w:jc w:val="both"/>
      </w:pPr>
      <w:r>
        <w:t xml:space="preserve">Para los </w:t>
      </w:r>
      <w:r w:rsidRPr="00665B56">
        <w:rPr>
          <w:b/>
        </w:rPr>
        <w:t>elementos de transición</w:t>
      </w:r>
      <w:r>
        <w:t>:</w:t>
      </w:r>
      <w:r w:rsidR="0028138A">
        <w:t xml:space="preserve"> (si la distribución electrónica de estos elementos se ordena, en orden creciente de su nivel de energía, esta D.E. termina en </w:t>
      </w:r>
      <w:proofErr w:type="spellStart"/>
      <w:r w:rsidR="0028138A" w:rsidRPr="0028138A">
        <w:rPr>
          <w:i/>
        </w:rPr>
        <w:t>ds</w:t>
      </w:r>
      <w:proofErr w:type="spellEnd"/>
      <w:r w:rsidR="0028138A">
        <w:t>)</w:t>
      </w:r>
    </w:p>
    <w:p w:rsidR="000E26AE" w:rsidRPr="000E26AE" w:rsidRDefault="000E26AE" w:rsidP="00963EB0">
      <w:pPr>
        <w:pStyle w:val="Prrafodelista"/>
        <w:numPr>
          <w:ilvl w:val="0"/>
          <w:numId w:val="2"/>
        </w:numPr>
        <w:jc w:val="both"/>
      </w:pPr>
      <w:r>
        <w:t>Elementos del grupo IIIB (grupo del Escandio):</w:t>
      </w:r>
      <w:r>
        <w:tab/>
        <w:t xml:space="preserve">su D.E. termina en </w:t>
      </w:r>
      <w:r w:rsidRPr="0028138A">
        <w:rPr>
          <w:i/>
        </w:rPr>
        <w:t>s</w:t>
      </w:r>
      <w:r w:rsidR="000D3212">
        <w:rPr>
          <w:i/>
          <w:vertAlign w:val="superscript"/>
        </w:rPr>
        <w:t>1</w:t>
      </w:r>
      <w:r w:rsidRPr="0028138A">
        <w:rPr>
          <w:i/>
        </w:rPr>
        <w:t>d</w:t>
      </w:r>
      <w:r w:rsidR="000D3212">
        <w:rPr>
          <w:i/>
          <w:vertAlign w:val="superscript"/>
        </w:rPr>
        <w:t>2</w:t>
      </w:r>
    </w:p>
    <w:p w:rsidR="000E26AE" w:rsidRDefault="000E26AE" w:rsidP="00963EB0">
      <w:pPr>
        <w:pStyle w:val="Prrafodelista"/>
        <w:numPr>
          <w:ilvl w:val="0"/>
          <w:numId w:val="2"/>
        </w:numPr>
        <w:jc w:val="both"/>
      </w:pPr>
      <w:r>
        <w:t>Elementos del grupo IVB (grupo del Titanio):</w:t>
      </w:r>
      <w:r>
        <w:tab/>
        <w:t xml:space="preserve">su D.E. termina en </w:t>
      </w:r>
      <w:r w:rsidRPr="0028138A">
        <w:rPr>
          <w:i/>
        </w:rPr>
        <w:t>s</w:t>
      </w:r>
      <w:r w:rsidR="000D3212">
        <w:rPr>
          <w:i/>
          <w:vertAlign w:val="superscript"/>
        </w:rPr>
        <w:t>1</w:t>
      </w:r>
      <w:r w:rsidRPr="0028138A">
        <w:rPr>
          <w:i/>
        </w:rPr>
        <w:t>d</w:t>
      </w:r>
      <w:r w:rsidR="000D3212">
        <w:rPr>
          <w:i/>
          <w:vertAlign w:val="superscript"/>
        </w:rPr>
        <w:t>3</w:t>
      </w:r>
    </w:p>
    <w:p w:rsidR="000E26AE" w:rsidRDefault="000E26AE" w:rsidP="00963EB0">
      <w:pPr>
        <w:pStyle w:val="Prrafodelista"/>
        <w:numPr>
          <w:ilvl w:val="0"/>
          <w:numId w:val="2"/>
        </w:numPr>
        <w:jc w:val="both"/>
      </w:pPr>
      <w:r>
        <w:t>Elementos del grupo VB (grupo del Vanadio):</w:t>
      </w:r>
      <w:r>
        <w:tab/>
        <w:t xml:space="preserve">su D.E. termina en </w:t>
      </w:r>
      <w:r w:rsidRPr="0028138A">
        <w:rPr>
          <w:i/>
        </w:rPr>
        <w:t>s</w:t>
      </w:r>
      <w:r w:rsidR="000D3212">
        <w:rPr>
          <w:i/>
          <w:vertAlign w:val="superscript"/>
        </w:rPr>
        <w:t>1</w:t>
      </w:r>
      <w:r w:rsidRPr="0028138A">
        <w:rPr>
          <w:i/>
        </w:rPr>
        <w:t>d</w:t>
      </w:r>
      <w:r w:rsidR="000D3212">
        <w:rPr>
          <w:i/>
          <w:vertAlign w:val="superscript"/>
        </w:rPr>
        <w:t>4</w:t>
      </w:r>
    </w:p>
    <w:p w:rsidR="000E26AE" w:rsidRDefault="000E26AE" w:rsidP="00963EB0">
      <w:pPr>
        <w:pStyle w:val="Prrafodelista"/>
        <w:numPr>
          <w:ilvl w:val="0"/>
          <w:numId w:val="2"/>
        </w:numPr>
        <w:jc w:val="both"/>
      </w:pPr>
      <w:r>
        <w:t>Elementos del grupo VIB (grupo del Cromo):</w:t>
      </w:r>
      <w:r>
        <w:tab/>
        <w:t xml:space="preserve">su D.E. termina en </w:t>
      </w:r>
      <w:r w:rsidR="000D3212">
        <w:rPr>
          <w:i/>
        </w:rPr>
        <w:t>s</w:t>
      </w:r>
      <w:r w:rsidR="000D3212">
        <w:rPr>
          <w:i/>
          <w:vertAlign w:val="superscript"/>
        </w:rPr>
        <w:t>1</w:t>
      </w:r>
      <w:r w:rsidRPr="0028138A">
        <w:rPr>
          <w:i/>
        </w:rPr>
        <w:t>d</w:t>
      </w:r>
      <w:r w:rsidR="000D3212">
        <w:rPr>
          <w:i/>
          <w:vertAlign w:val="superscript"/>
        </w:rPr>
        <w:t>5</w:t>
      </w:r>
    </w:p>
    <w:p w:rsidR="000E26AE" w:rsidRPr="000E26AE" w:rsidRDefault="000E26AE" w:rsidP="00963EB0">
      <w:pPr>
        <w:pStyle w:val="Prrafodelista"/>
        <w:numPr>
          <w:ilvl w:val="0"/>
          <w:numId w:val="2"/>
        </w:numPr>
        <w:jc w:val="both"/>
      </w:pPr>
      <w:r>
        <w:t>Elementos del grupo VIIB (grupo del Manganeso):</w:t>
      </w:r>
      <w:r>
        <w:tab/>
        <w:t xml:space="preserve">su D.E. termina en </w:t>
      </w:r>
      <w:r w:rsidRPr="0028138A">
        <w:rPr>
          <w:i/>
        </w:rPr>
        <w:t>s</w:t>
      </w:r>
      <w:r w:rsidR="000D3212">
        <w:rPr>
          <w:i/>
          <w:vertAlign w:val="superscript"/>
        </w:rPr>
        <w:t>1</w:t>
      </w:r>
      <w:r w:rsidRPr="0028138A">
        <w:rPr>
          <w:i/>
        </w:rPr>
        <w:t>d</w:t>
      </w:r>
      <w:r w:rsidR="000D3212">
        <w:rPr>
          <w:i/>
          <w:vertAlign w:val="superscript"/>
        </w:rPr>
        <w:t>6</w:t>
      </w:r>
    </w:p>
    <w:p w:rsidR="000E26AE" w:rsidRPr="000E26AE" w:rsidRDefault="000E26AE" w:rsidP="00963EB0">
      <w:pPr>
        <w:pStyle w:val="Prrafodelista"/>
        <w:numPr>
          <w:ilvl w:val="0"/>
          <w:numId w:val="2"/>
        </w:numPr>
        <w:jc w:val="both"/>
      </w:pPr>
      <w:r>
        <w:t>Elementos del grupo VIIIB-I (grupo del Hierro):</w:t>
      </w:r>
      <w:r>
        <w:tab/>
        <w:t xml:space="preserve">su D.E. termina en </w:t>
      </w:r>
      <w:r w:rsidRPr="0028138A">
        <w:rPr>
          <w:i/>
        </w:rPr>
        <w:t>s</w:t>
      </w:r>
      <w:r w:rsidR="000D3212">
        <w:rPr>
          <w:i/>
          <w:vertAlign w:val="superscript"/>
        </w:rPr>
        <w:t>1</w:t>
      </w:r>
      <w:r w:rsidRPr="0028138A">
        <w:rPr>
          <w:i/>
        </w:rPr>
        <w:t>d</w:t>
      </w:r>
      <w:r w:rsidR="000D3212">
        <w:rPr>
          <w:i/>
          <w:vertAlign w:val="superscript"/>
        </w:rPr>
        <w:t>7</w:t>
      </w:r>
    </w:p>
    <w:p w:rsidR="000E26AE" w:rsidRPr="000E26AE" w:rsidRDefault="000E26AE" w:rsidP="00963EB0">
      <w:pPr>
        <w:pStyle w:val="Prrafodelista"/>
        <w:numPr>
          <w:ilvl w:val="0"/>
          <w:numId w:val="2"/>
        </w:numPr>
        <w:jc w:val="both"/>
      </w:pPr>
      <w:r>
        <w:t>Elementos del grupo VIIIB-II (grupo del Cobalto):</w:t>
      </w:r>
      <w:r>
        <w:tab/>
        <w:t xml:space="preserve">su D.E. termina en </w:t>
      </w:r>
      <w:r w:rsidRPr="0028138A">
        <w:rPr>
          <w:i/>
        </w:rPr>
        <w:t>s</w:t>
      </w:r>
      <w:r w:rsidR="000D3212">
        <w:rPr>
          <w:i/>
          <w:vertAlign w:val="superscript"/>
        </w:rPr>
        <w:t>1</w:t>
      </w:r>
      <w:r w:rsidRPr="0028138A">
        <w:rPr>
          <w:i/>
        </w:rPr>
        <w:t>d</w:t>
      </w:r>
      <w:r w:rsidR="000D3212">
        <w:rPr>
          <w:i/>
          <w:vertAlign w:val="superscript"/>
        </w:rPr>
        <w:t>8</w:t>
      </w:r>
    </w:p>
    <w:p w:rsidR="000E26AE" w:rsidRDefault="000E26AE" w:rsidP="00963EB0">
      <w:pPr>
        <w:pStyle w:val="Prrafodelista"/>
        <w:numPr>
          <w:ilvl w:val="0"/>
          <w:numId w:val="2"/>
        </w:numPr>
        <w:jc w:val="both"/>
      </w:pPr>
      <w:r>
        <w:t>Elementos del grupo VIIIB-III (grupo del Níquel):</w:t>
      </w:r>
      <w:r>
        <w:tab/>
        <w:t xml:space="preserve">su D.E. termina en </w:t>
      </w:r>
      <w:r w:rsidRPr="0028138A">
        <w:rPr>
          <w:i/>
        </w:rPr>
        <w:t>s</w:t>
      </w:r>
      <w:r w:rsidR="000D3212">
        <w:rPr>
          <w:i/>
          <w:vertAlign w:val="superscript"/>
        </w:rPr>
        <w:t>1</w:t>
      </w:r>
      <w:r w:rsidRPr="0028138A">
        <w:rPr>
          <w:i/>
        </w:rPr>
        <w:t>d</w:t>
      </w:r>
      <w:r w:rsidR="000D3212">
        <w:rPr>
          <w:i/>
          <w:vertAlign w:val="superscript"/>
        </w:rPr>
        <w:t>9</w:t>
      </w:r>
    </w:p>
    <w:p w:rsidR="000E26AE" w:rsidRDefault="000E26AE" w:rsidP="00963EB0">
      <w:pPr>
        <w:pStyle w:val="Prrafodelista"/>
        <w:numPr>
          <w:ilvl w:val="0"/>
          <w:numId w:val="2"/>
        </w:numPr>
        <w:jc w:val="both"/>
      </w:pPr>
      <w:r>
        <w:t>Elementos del grupo IB (grupo del Cobre):</w:t>
      </w:r>
      <w:r>
        <w:tab/>
      </w:r>
      <w:r>
        <w:tab/>
        <w:t xml:space="preserve">su D.E. termina en </w:t>
      </w:r>
      <w:r w:rsidRPr="0028138A">
        <w:rPr>
          <w:i/>
        </w:rPr>
        <w:t>s</w:t>
      </w:r>
      <w:r w:rsidR="000D3212">
        <w:rPr>
          <w:i/>
          <w:vertAlign w:val="superscript"/>
        </w:rPr>
        <w:t>1</w:t>
      </w:r>
      <w:r w:rsidRPr="0028138A">
        <w:rPr>
          <w:i/>
        </w:rPr>
        <w:t>d</w:t>
      </w:r>
      <w:r w:rsidR="000D3212">
        <w:rPr>
          <w:i/>
          <w:vertAlign w:val="superscript"/>
        </w:rPr>
        <w:t>10</w:t>
      </w:r>
    </w:p>
    <w:p w:rsidR="000E26AE" w:rsidRDefault="000E26AE" w:rsidP="00963EB0">
      <w:pPr>
        <w:pStyle w:val="Prrafodelista"/>
        <w:numPr>
          <w:ilvl w:val="0"/>
          <w:numId w:val="2"/>
        </w:numPr>
        <w:jc w:val="both"/>
      </w:pPr>
      <w:r>
        <w:t>Elementos del grupo IIB (grupo del Cinc):</w:t>
      </w:r>
      <w:r>
        <w:tab/>
      </w:r>
      <w:r>
        <w:tab/>
        <w:t xml:space="preserve">su D.E. termina en </w:t>
      </w:r>
      <w:r w:rsidRPr="0028138A">
        <w:rPr>
          <w:i/>
        </w:rPr>
        <w:t>s</w:t>
      </w:r>
      <w:r w:rsidRPr="0028138A">
        <w:rPr>
          <w:i/>
          <w:vertAlign w:val="superscript"/>
        </w:rPr>
        <w:t>2</w:t>
      </w:r>
      <w:r w:rsidRPr="0028138A">
        <w:rPr>
          <w:i/>
        </w:rPr>
        <w:t>d</w:t>
      </w:r>
      <w:r w:rsidRPr="0028138A">
        <w:rPr>
          <w:i/>
          <w:vertAlign w:val="superscript"/>
        </w:rPr>
        <w:t>10</w:t>
      </w:r>
    </w:p>
    <w:p w:rsidR="00897289" w:rsidRDefault="009320E1" w:rsidP="00665B56">
      <w:pPr>
        <w:jc w:val="both"/>
      </w:pPr>
      <w:r>
        <w:t xml:space="preserve">Debemos tener presente que para </w:t>
      </w:r>
      <w:r w:rsidR="00897289">
        <w:t xml:space="preserve">algunos de </w:t>
      </w:r>
      <w:r>
        <w:t>los elementos de transici</w:t>
      </w:r>
      <w:r w:rsidR="00A56E27">
        <w:t xml:space="preserve">ón, es preferible llenar los orbitales del subnivel “d” por completo y que el subnivel “s” quede con su único orbital con 1 electrón, ya que esta configuración electrónica es mucho más estable para estos elementos. </w:t>
      </w:r>
      <w:r w:rsidR="00897289">
        <w:t xml:space="preserve">Específicamente, estos elementos son: Cromo (Cr) y Molibdeno (Mo) del grupo VIB; Cobre (Cu), Plata (Ag) y Oro (Au) del grupo IB. </w:t>
      </w:r>
    </w:p>
    <w:p w:rsidR="00A56E27" w:rsidRPr="00CE706A" w:rsidRDefault="00A56E27" w:rsidP="00665B56">
      <w:pPr>
        <w:jc w:val="both"/>
      </w:pPr>
      <w:r>
        <w:t xml:space="preserve">Por ejemplo, si seguimos la guía para la distribución electrónica (Figura 3-5 de la Guía 1 Grado Décimo, </w:t>
      </w:r>
      <w:r w:rsidR="00897289">
        <w:t>página 30), para el Cromo (Cr</w:t>
      </w:r>
      <w:r>
        <w:t xml:space="preserve">), la D.E. para este elemento es: </w:t>
      </w:r>
      <w:r w:rsidRPr="00A56E27">
        <w:rPr>
          <w:i/>
        </w:rPr>
        <w:t>1s</w:t>
      </w:r>
      <w:r w:rsidRPr="00A56E27">
        <w:rPr>
          <w:i/>
          <w:vertAlign w:val="superscript"/>
        </w:rPr>
        <w:t>2</w:t>
      </w:r>
      <w:r w:rsidRPr="00A56E27">
        <w:rPr>
          <w:i/>
        </w:rPr>
        <w:t>2s</w:t>
      </w:r>
      <w:r w:rsidRPr="00A56E27">
        <w:rPr>
          <w:i/>
          <w:vertAlign w:val="superscript"/>
        </w:rPr>
        <w:t>2</w:t>
      </w:r>
      <w:r w:rsidRPr="00A56E27">
        <w:rPr>
          <w:i/>
        </w:rPr>
        <w:t>2p</w:t>
      </w:r>
      <w:r w:rsidRPr="00A56E27">
        <w:rPr>
          <w:i/>
          <w:vertAlign w:val="superscript"/>
        </w:rPr>
        <w:t>6</w:t>
      </w:r>
      <w:r w:rsidRPr="00A56E27">
        <w:rPr>
          <w:i/>
        </w:rPr>
        <w:t>3s</w:t>
      </w:r>
      <w:r w:rsidRPr="00A56E27">
        <w:rPr>
          <w:i/>
          <w:vertAlign w:val="superscript"/>
        </w:rPr>
        <w:t>2</w:t>
      </w:r>
      <w:r w:rsidRPr="00A56E27">
        <w:rPr>
          <w:i/>
        </w:rPr>
        <w:t>3p</w:t>
      </w:r>
      <w:r w:rsidRPr="00A56E27">
        <w:rPr>
          <w:i/>
          <w:vertAlign w:val="superscript"/>
        </w:rPr>
        <w:t>6</w:t>
      </w:r>
      <w:r w:rsidRPr="00A56E27">
        <w:rPr>
          <w:i/>
        </w:rPr>
        <w:t>4s</w:t>
      </w:r>
      <w:r w:rsidRPr="00A56E27">
        <w:rPr>
          <w:i/>
          <w:vertAlign w:val="superscript"/>
        </w:rPr>
        <w:t>2</w:t>
      </w:r>
      <w:r w:rsidR="00CE706A">
        <w:rPr>
          <w:i/>
        </w:rPr>
        <w:t>3d</w:t>
      </w:r>
      <w:r w:rsidR="00CE706A">
        <w:rPr>
          <w:i/>
          <w:vertAlign w:val="superscript"/>
        </w:rPr>
        <w:t>4</w:t>
      </w:r>
      <w:r>
        <w:t xml:space="preserve">; sin embargo, es más estable promover uno de los electrones en el subnivel </w:t>
      </w:r>
      <w:r w:rsidRPr="00CE706A">
        <w:rPr>
          <w:i/>
        </w:rPr>
        <w:t>“4s”</w:t>
      </w:r>
      <w:r>
        <w:t xml:space="preserve"> para que ocupe uno de los orbitales vacíos del subnivel </w:t>
      </w:r>
      <w:r w:rsidRPr="00CE706A">
        <w:rPr>
          <w:i/>
        </w:rPr>
        <w:t>“3d”</w:t>
      </w:r>
      <w:r>
        <w:t xml:space="preserve">, quedando la D.E. realmente para este elemento como sigue: </w:t>
      </w:r>
      <w:r w:rsidRPr="00A56E27">
        <w:rPr>
          <w:i/>
        </w:rPr>
        <w:t>1s</w:t>
      </w:r>
      <w:r w:rsidRPr="00A56E27">
        <w:rPr>
          <w:i/>
          <w:vertAlign w:val="superscript"/>
        </w:rPr>
        <w:t>2</w:t>
      </w:r>
      <w:r w:rsidRPr="00A56E27">
        <w:rPr>
          <w:i/>
        </w:rPr>
        <w:t>2s</w:t>
      </w:r>
      <w:r w:rsidRPr="00A56E27">
        <w:rPr>
          <w:i/>
          <w:vertAlign w:val="superscript"/>
        </w:rPr>
        <w:t>2</w:t>
      </w:r>
      <w:r w:rsidRPr="00A56E27">
        <w:rPr>
          <w:i/>
        </w:rPr>
        <w:t>2p</w:t>
      </w:r>
      <w:r w:rsidRPr="00A56E27">
        <w:rPr>
          <w:i/>
          <w:vertAlign w:val="superscript"/>
        </w:rPr>
        <w:t>6</w:t>
      </w:r>
      <w:r w:rsidRPr="00A56E27">
        <w:rPr>
          <w:i/>
        </w:rPr>
        <w:t>3s</w:t>
      </w:r>
      <w:r w:rsidRPr="00A56E27">
        <w:rPr>
          <w:i/>
          <w:vertAlign w:val="superscript"/>
        </w:rPr>
        <w:t>2</w:t>
      </w:r>
      <w:r w:rsidRPr="00A56E27">
        <w:rPr>
          <w:i/>
        </w:rPr>
        <w:t>3p</w:t>
      </w:r>
      <w:r w:rsidRPr="00A56E27">
        <w:rPr>
          <w:i/>
          <w:vertAlign w:val="superscript"/>
        </w:rPr>
        <w:t>6</w:t>
      </w:r>
      <w:r w:rsidRPr="00A56E27">
        <w:rPr>
          <w:i/>
        </w:rPr>
        <w:t>4s</w:t>
      </w:r>
      <w:r>
        <w:rPr>
          <w:i/>
          <w:vertAlign w:val="superscript"/>
        </w:rPr>
        <w:t>1</w:t>
      </w:r>
      <w:r w:rsidRPr="00A56E27">
        <w:rPr>
          <w:i/>
        </w:rPr>
        <w:t>3d</w:t>
      </w:r>
      <w:r w:rsidR="00CE706A">
        <w:rPr>
          <w:i/>
          <w:vertAlign w:val="superscript"/>
        </w:rPr>
        <w:t>5</w:t>
      </w:r>
      <w:r>
        <w:rPr>
          <w:i/>
        </w:rPr>
        <w:t>.</w:t>
      </w:r>
      <w:r w:rsidR="00CE706A">
        <w:t xml:space="preserve"> Y la D.E. ordenada en orden creciente de los niveles de energía para el Cromo (Cr) es: </w:t>
      </w:r>
      <w:r w:rsidR="00CE706A" w:rsidRPr="00A56E27">
        <w:rPr>
          <w:i/>
        </w:rPr>
        <w:t>1s</w:t>
      </w:r>
      <w:r w:rsidR="00CE706A" w:rsidRPr="00A56E27">
        <w:rPr>
          <w:i/>
          <w:vertAlign w:val="superscript"/>
        </w:rPr>
        <w:t>2</w:t>
      </w:r>
      <w:r w:rsidR="00CE706A" w:rsidRPr="00A56E27">
        <w:rPr>
          <w:i/>
        </w:rPr>
        <w:t>2s</w:t>
      </w:r>
      <w:r w:rsidR="00CE706A" w:rsidRPr="00A56E27">
        <w:rPr>
          <w:i/>
          <w:vertAlign w:val="superscript"/>
        </w:rPr>
        <w:t>2</w:t>
      </w:r>
      <w:r w:rsidR="00CE706A" w:rsidRPr="00A56E27">
        <w:rPr>
          <w:i/>
        </w:rPr>
        <w:t>2p</w:t>
      </w:r>
      <w:r w:rsidR="00CE706A" w:rsidRPr="00A56E27">
        <w:rPr>
          <w:i/>
          <w:vertAlign w:val="superscript"/>
        </w:rPr>
        <w:t>6</w:t>
      </w:r>
      <w:r w:rsidR="00CE706A" w:rsidRPr="00A56E27">
        <w:rPr>
          <w:i/>
        </w:rPr>
        <w:t>3s</w:t>
      </w:r>
      <w:r w:rsidR="00CE706A" w:rsidRPr="00A56E27">
        <w:rPr>
          <w:i/>
          <w:vertAlign w:val="superscript"/>
        </w:rPr>
        <w:t>2</w:t>
      </w:r>
      <w:r w:rsidR="00CE706A" w:rsidRPr="00A56E27">
        <w:rPr>
          <w:i/>
        </w:rPr>
        <w:t>3p</w:t>
      </w:r>
      <w:r w:rsidR="00CE706A" w:rsidRPr="00A56E27">
        <w:rPr>
          <w:i/>
          <w:vertAlign w:val="superscript"/>
        </w:rPr>
        <w:t>6</w:t>
      </w:r>
      <w:r w:rsidR="00CE706A" w:rsidRPr="00A56E27">
        <w:rPr>
          <w:i/>
        </w:rPr>
        <w:t>3d</w:t>
      </w:r>
      <w:r w:rsidR="00CE706A">
        <w:rPr>
          <w:i/>
          <w:vertAlign w:val="superscript"/>
        </w:rPr>
        <w:t>5</w:t>
      </w:r>
      <w:r w:rsidR="00CE706A" w:rsidRPr="00A56E27">
        <w:rPr>
          <w:i/>
        </w:rPr>
        <w:t>4s</w:t>
      </w:r>
      <w:r w:rsidR="00CE706A">
        <w:rPr>
          <w:i/>
          <w:vertAlign w:val="superscript"/>
        </w:rPr>
        <w:t>1</w:t>
      </w:r>
      <w:r w:rsidR="00CE706A">
        <w:rPr>
          <w:i/>
        </w:rPr>
        <w:t>.</w:t>
      </w:r>
    </w:p>
    <w:p w:rsidR="009320E1" w:rsidRDefault="009320E1" w:rsidP="00665B56">
      <w:pPr>
        <w:jc w:val="both"/>
      </w:pPr>
    </w:p>
    <w:p w:rsidR="006C39C5" w:rsidRPr="006C39C5" w:rsidRDefault="00665B56" w:rsidP="00665B56">
      <w:pPr>
        <w:jc w:val="both"/>
      </w:pPr>
      <w:r>
        <w:t xml:space="preserve">Para los elementos de </w:t>
      </w:r>
      <w:r w:rsidRPr="002A0297">
        <w:rPr>
          <w:b/>
        </w:rPr>
        <w:t>tierras raras</w:t>
      </w:r>
      <w:r>
        <w:t>:</w:t>
      </w:r>
      <w:r w:rsidR="006C39C5">
        <w:t xml:space="preserve"> Estos elementos comprenden la serie “</w:t>
      </w:r>
      <w:proofErr w:type="spellStart"/>
      <w:r w:rsidR="006C39C5">
        <w:t>lantanida</w:t>
      </w:r>
      <w:proofErr w:type="spellEnd"/>
      <w:r w:rsidR="006C39C5">
        <w:t xml:space="preserve">” y “actinida”, y se encuentran completando el subnivel “f”. Cada serie comprende 14 elementos, por lo que sus distribuciones electrónicas terminan desde </w:t>
      </w:r>
      <w:r w:rsidR="006C39C5" w:rsidRPr="000945B0">
        <w:rPr>
          <w:i/>
        </w:rPr>
        <w:t>s</w:t>
      </w:r>
      <w:r w:rsidR="006C39C5">
        <w:rPr>
          <w:i/>
          <w:vertAlign w:val="superscript"/>
        </w:rPr>
        <w:t>2</w:t>
      </w:r>
      <w:r w:rsidR="006C39C5" w:rsidRPr="000945B0">
        <w:rPr>
          <w:i/>
        </w:rPr>
        <w:t>f</w:t>
      </w:r>
      <w:r w:rsidR="006C39C5" w:rsidRPr="000945B0">
        <w:rPr>
          <w:i/>
          <w:vertAlign w:val="superscript"/>
        </w:rPr>
        <w:t>1</w:t>
      </w:r>
      <w:r w:rsidR="006C39C5" w:rsidRPr="000945B0">
        <w:rPr>
          <w:i/>
        </w:rPr>
        <w:t>d</w:t>
      </w:r>
      <w:r w:rsidR="006C39C5" w:rsidRPr="000945B0">
        <w:rPr>
          <w:i/>
          <w:vertAlign w:val="superscript"/>
        </w:rPr>
        <w:t>1</w:t>
      </w:r>
      <w:r w:rsidR="006C39C5">
        <w:t xml:space="preserve"> hasta </w:t>
      </w:r>
      <w:r w:rsidR="006C39C5" w:rsidRPr="000945B0">
        <w:rPr>
          <w:i/>
        </w:rPr>
        <w:t>s</w:t>
      </w:r>
      <w:r w:rsidR="006C39C5">
        <w:rPr>
          <w:i/>
          <w:vertAlign w:val="superscript"/>
        </w:rPr>
        <w:t>2</w:t>
      </w:r>
      <w:r w:rsidR="006C39C5" w:rsidRPr="000945B0">
        <w:rPr>
          <w:i/>
        </w:rPr>
        <w:t>f</w:t>
      </w:r>
      <w:r w:rsidR="006C39C5" w:rsidRPr="000945B0">
        <w:rPr>
          <w:i/>
          <w:vertAlign w:val="superscript"/>
        </w:rPr>
        <w:t>1</w:t>
      </w:r>
      <w:r w:rsidR="006C39C5">
        <w:rPr>
          <w:i/>
          <w:vertAlign w:val="superscript"/>
        </w:rPr>
        <w:t>4</w:t>
      </w:r>
      <w:r w:rsidR="006C39C5" w:rsidRPr="000945B0">
        <w:rPr>
          <w:i/>
        </w:rPr>
        <w:t>d</w:t>
      </w:r>
      <w:r w:rsidR="006C39C5" w:rsidRPr="000945B0">
        <w:rPr>
          <w:i/>
          <w:vertAlign w:val="superscript"/>
        </w:rPr>
        <w:t>1</w:t>
      </w:r>
    </w:p>
    <w:p w:rsidR="000E26AE" w:rsidRDefault="000E26AE" w:rsidP="006C39C5">
      <w:pPr>
        <w:jc w:val="both"/>
      </w:pPr>
    </w:p>
    <w:p w:rsidR="006E6D00" w:rsidRDefault="001F53DA" w:rsidP="00DE6B25">
      <w:pPr>
        <w:jc w:val="both"/>
      </w:pPr>
      <w:r>
        <w:t xml:space="preserve">Las consideraciones expuestas sobre la relación entre la Tabla Periódica y la Distribución Electrónica, se resumen en la Figura </w:t>
      </w:r>
      <w:r w:rsidR="000770C8">
        <w:t>4-2, en donde se establecen “regiones según se completan los subniveles” de acuerdo a la configuración electrónica de los elementos.</w:t>
      </w:r>
      <w:r w:rsidR="00954D75">
        <w:t xml:space="preserve"> También en la Figura 4-3, se relacionan los Grupos con el subnivel que se está completando. </w:t>
      </w:r>
    </w:p>
    <w:p w:rsidR="006E6D00" w:rsidRDefault="006E6D00" w:rsidP="00DE6B25">
      <w:pPr>
        <w:jc w:val="both"/>
      </w:pPr>
    </w:p>
    <w:p w:rsidR="001F53DA" w:rsidRDefault="001F53DA" w:rsidP="00DE6B25">
      <w:pPr>
        <w:jc w:val="both"/>
      </w:pPr>
      <w:r>
        <w:t>En la siguiente sección veremos cómo emplear la Distribución Electrónica para localizar elementos en la Tabla Periódica, y viceversa.</w:t>
      </w:r>
    </w:p>
    <w:p w:rsidR="00DE6B25" w:rsidRDefault="00DE6B25" w:rsidP="00DE6B25">
      <w:pPr>
        <w:jc w:val="both"/>
      </w:pPr>
    </w:p>
    <w:p w:rsidR="00E56AD5" w:rsidRDefault="001A189F" w:rsidP="001A189F">
      <w:pPr>
        <w:jc w:val="center"/>
      </w:pPr>
      <w:r>
        <w:rPr>
          <w:noProof/>
          <w:lang w:eastAsia="es-CO"/>
        </w:rPr>
        <w:drawing>
          <wp:inline distT="0" distB="0" distL="0" distR="0" wp14:anchorId="42857C1C" wp14:editId="15F7037C">
            <wp:extent cx="4800600" cy="2616484"/>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giones subniveles tabla periodica.jpg"/>
                    <pic:cNvPicPr/>
                  </pic:nvPicPr>
                  <pic:blipFill>
                    <a:blip r:embed="rId15">
                      <a:extLst>
                        <a:ext uri="{28A0092B-C50C-407E-A947-70E740481C1C}">
                          <a14:useLocalDpi xmlns:a14="http://schemas.microsoft.com/office/drawing/2010/main" val="0"/>
                        </a:ext>
                      </a:extLst>
                    </a:blip>
                    <a:stretch>
                      <a:fillRect/>
                    </a:stretch>
                  </pic:blipFill>
                  <pic:spPr>
                    <a:xfrm>
                      <a:off x="0" y="0"/>
                      <a:ext cx="4813292" cy="2623402"/>
                    </a:xfrm>
                    <a:prstGeom prst="rect">
                      <a:avLst/>
                    </a:prstGeom>
                  </pic:spPr>
                </pic:pic>
              </a:graphicData>
            </a:graphic>
          </wp:inline>
        </w:drawing>
      </w:r>
    </w:p>
    <w:p w:rsidR="00E56AD5" w:rsidRPr="00D221D7" w:rsidRDefault="00BD16CA" w:rsidP="00BD16CA">
      <w:pPr>
        <w:jc w:val="center"/>
        <w:rPr>
          <w:sz w:val="20"/>
          <w:szCs w:val="20"/>
        </w:rPr>
      </w:pPr>
      <w:r w:rsidRPr="00D221D7">
        <w:rPr>
          <w:sz w:val="20"/>
          <w:szCs w:val="20"/>
        </w:rPr>
        <w:t xml:space="preserve">Figura 4-2. </w:t>
      </w:r>
      <w:r w:rsidR="00D221D7">
        <w:rPr>
          <w:sz w:val="20"/>
          <w:szCs w:val="20"/>
        </w:rPr>
        <w:t>Subniveles que completan los elementos al efectuar su Distribución Electrónica</w:t>
      </w:r>
    </w:p>
    <w:p w:rsidR="00E56AD5" w:rsidRDefault="00E56AD5" w:rsidP="00DE6B25">
      <w:pPr>
        <w:jc w:val="both"/>
      </w:pPr>
    </w:p>
    <w:p w:rsidR="001A189F" w:rsidRDefault="001A189F" w:rsidP="001A189F">
      <w:pPr>
        <w:jc w:val="both"/>
      </w:pPr>
      <w:r w:rsidRPr="001A189F">
        <w:rPr>
          <w:b/>
        </w:rPr>
        <w:t xml:space="preserve">Región </w:t>
      </w:r>
      <w:r>
        <w:rPr>
          <w:b/>
        </w:rPr>
        <w:t>“</w:t>
      </w:r>
      <w:r w:rsidRPr="001A189F">
        <w:rPr>
          <w:b/>
        </w:rPr>
        <w:t>s</w:t>
      </w:r>
      <w:r>
        <w:rPr>
          <w:b/>
        </w:rPr>
        <w:t>”</w:t>
      </w:r>
      <w:r w:rsidRPr="001A189F">
        <w:rPr>
          <w:b/>
        </w:rPr>
        <w:t>:</w:t>
      </w:r>
      <w:r>
        <w:t xml:space="preserve"> En esta región (zona amarilla) se encuentran los del grupo IA, </w:t>
      </w:r>
      <w:r w:rsidRPr="001A189F">
        <w:rPr>
          <w:i/>
        </w:rPr>
        <w:t>metales alcalinos</w:t>
      </w:r>
      <w:r>
        <w:t xml:space="preserve"> (excepto el hidrógeno), cuya distribución electrónica termina en </w:t>
      </w:r>
      <w:r w:rsidRPr="001A189F">
        <w:rPr>
          <w:i/>
        </w:rPr>
        <w:t>ns</w:t>
      </w:r>
      <w:r w:rsidRPr="001A189F">
        <w:rPr>
          <w:i/>
          <w:vertAlign w:val="superscript"/>
        </w:rPr>
        <w:t>1</w:t>
      </w:r>
      <w:r>
        <w:t xml:space="preserve"> y el grupo IIA, </w:t>
      </w:r>
      <w:r w:rsidRPr="001A189F">
        <w:rPr>
          <w:i/>
        </w:rPr>
        <w:t>metales alcalinotérreos</w:t>
      </w:r>
      <w:r>
        <w:t xml:space="preserve">, que terminan en </w:t>
      </w:r>
      <w:r w:rsidRPr="001A189F">
        <w:rPr>
          <w:i/>
        </w:rPr>
        <w:t>ns</w:t>
      </w:r>
      <w:r w:rsidRPr="001A189F">
        <w:rPr>
          <w:i/>
          <w:vertAlign w:val="superscript"/>
        </w:rPr>
        <w:t>2</w:t>
      </w:r>
      <w:r>
        <w:t>. Donde “</w:t>
      </w:r>
      <w:r w:rsidRPr="001A189F">
        <w:rPr>
          <w:i/>
        </w:rPr>
        <w:t>n</w:t>
      </w:r>
      <w:r>
        <w:rPr>
          <w:i/>
        </w:rPr>
        <w:t>”</w:t>
      </w:r>
      <w:r>
        <w:t xml:space="preserve"> es el número cuántico principal de la capa externa o máximo nivel de energía alcanzado en la distribución electrónica.</w:t>
      </w:r>
    </w:p>
    <w:p w:rsidR="001A189F" w:rsidRDefault="001A189F" w:rsidP="001A189F">
      <w:pPr>
        <w:jc w:val="both"/>
      </w:pPr>
      <w:r w:rsidRPr="001A189F">
        <w:rPr>
          <w:b/>
        </w:rPr>
        <w:t>Región “p”:</w:t>
      </w:r>
      <w:r>
        <w:t xml:space="preserve"> Se ubican en esta región (zona azul) los elementos que van del grupo IIIA hasta el VIIIA, los cuales propenden por llenar el subnivel “</w:t>
      </w:r>
      <w:r w:rsidRPr="001A189F">
        <w:rPr>
          <w:i/>
        </w:rPr>
        <w:t>p</w:t>
      </w:r>
      <w:r>
        <w:rPr>
          <w:i/>
        </w:rPr>
        <w:t>”</w:t>
      </w:r>
      <w:r>
        <w:t>, a excepción del grupo VIIIA —gases nobles— que ya tienen el subnivel completo.</w:t>
      </w:r>
    </w:p>
    <w:p w:rsidR="00937C90" w:rsidRDefault="001A189F" w:rsidP="00DE6B25">
      <w:pPr>
        <w:jc w:val="both"/>
      </w:pPr>
      <w:r w:rsidRPr="001A189F">
        <w:rPr>
          <w:b/>
        </w:rPr>
        <w:t>Región “d”:</w:t>
      </w:r>
      <w:r>
        <w:t xml:space="preserve"> Comprende (zona verde) los elementos desde el grupo IIIB al IIB (son 10 grupos), denominados </w:t>
      </w:r>
      <w:r w:rsidRPr="001A189F">
        <w:rPr>
          <w:b/>
          <w:i/>
        </w:rPr>
        <w:t>metales de transición</w:t>
      </w:r>
      <w:r>
        <w:t>, y se encuentran completando el subnivel “</w:t>
      </w:r>
      <w:r w:rsidRPr="001A189F">
        <w:rPr>
          <w:i/>
        </w:rPr>
        <w:t>d</w:t>
      </w:r>
      <w:r>
        <w:t>”.</w:t>
      </w:r>
    </w:p>
    <w:p w:rsidR="00937C90" w:rsidRDefault="001A189F" w:rsidP="00DE6B25">
      <w:pPr>
        <w:jc w:val="both"/>
      </w:pPr>
      <w:r w:rsidRPr="00E70F6E">
        <w:rPr>
          <w:b/>
        </w:rPr>
        <w:t>Región “f”:</w:t>
      </w:r>
      <w:r>
        <w:t xml:space="preserve"> Son los elementos denominados de las “</w:t>
      </w:r>
      <w:r w:rsidRPr="00E70F6E">
        <w:rPr>
          <w:b/>
          <w:i/>
        </w:rPr>
        <w:t>tierras raras</w:t>
      </w:r>
      <w:r>
        <w:t>”</w:t>
      </w:r>
      <w:r w:rsidR="00E70F6E">
        <w:t xml:space="preserve">, y esta denominación se debe a la dificultad que presentaron en su momento para separarse de otros elementos que los acompañaban, y no se debe a que sean escasos pues algunos de estos son muy abundantes. Estos elementos se encuentran llenando el subnivel </w:t>
      </w:r>
      <w:r w:rsidR="00E70F6E" w:rsidRPr="00E70F6E">
        <w:rPr>
          <w:i/>
        </w:rPr>
        <w:t>“f”.</w:t>
      </w:r>
    </w:p>
    <w:p w:rsidR="00937C90" w:rsidRDefault="00937C90" w:rsidP="00DE6B25">
      <w:pPr>
        <w:jc w:val="both"/>
      </w:pPr>
    </w:p>
    <w:p w:rsidR="00937C90" w:rsidRDefault="00954D75" w:rsidP="00954D75">
      <w:pPr>
        <w:jc w:val="center"/>
      </w:pPr>
      <w:r>
        <w:rPr>
          <w:noProof/>
          <w:lang w:eastAsia="es-CO"/>
        </w:rPr>
        <w:drawing>
          <wp:inline distT="0" distB="0" distL="0" distR="0" wp14:anchorId="404D6033" wp14:editId="7370482F">
            <wp:extent cx="2647950" cy="175976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abla periodica subniveles 02.jpg"/>
                    <pic:cNvPicPr/>
                  </pic:nvPicPr>
                  <pic:blipFill>
                    <a:blip r:embed="rId16">
                      <a:extLst>
                        <a:ext uri="{28A0092B-C50C-407E-A947-70E740481C1C}">
                          <a14:useLocalDpi xmlns:a14="http://schemas.microsoft.com/office/drawing/2010/main" val="0"/>
                        </a:ext>
                      </a:extLst>
                    </a:blip>
                    <a:stretch>
                      <a:fillRect/>
                    </a:stretch>
                  </pic:blipFill>
                  <pic:spPr>
                    <a:xfrm>
                      <a:off x="0" y="0"/>
                      <a:ext cx="2654249" cy="1763952"/>
                    </a:xfrm>
                    <a:prstGeom prst="rect">
                      <a:avLst/>
                    </a:prstGeom>
                  </pic:spPr>
                </pic:pic>
              </a:graphicData>
            </a:graphic>
          </wp:inline>
        </w:drawing>
      </w:r>
    </w:p>
    <w:p w:rsidR="00633A7F" w:rsidRPr="00D221D7" w:rsidRDefault="00954D75" w:rsidP="00954D75">
      <w:pPr>
        <w:jc w:val="center"/>
        <w:rPr>
          <w:sz w:val="20"/>
          <w:szCs w:val="20"/>
        </w:rPr>
      </w:pPr>
      <w:r w:rsidRPr="00D221D7">
        <w:rPr>
          <w:sz w:val="20"/>
          <w:szCs w:val="20"/>
        </w:rPr>
        <w:t>Figura 4-3. Relaciones entre el Periodo y el subnivel último a completar de la Distribución Electrónica</w:t>
      </w:r>
    </w:p>
    <w:p w:rsidR="00633A7F" w:rsidRPr="00D221D7" w:rsidRDefault="00D221D7" w:rsidP="00D221D7">
      <w:pPr>
        <w:jc w:val="center"/>
        <w:rPr>
          <w:sz w:val="20"/>
          <w:szCs w:val="20"/>
        </w:rPr>
      </w:pPr>
      <w:r w:rsidRPr="00D221D7">
        <w:rPr>
          <w:sz w:val="20"/>
          <w:szCs w:val="20"/>
        </w:rPr>
        <w:t xml:space="preserve">(Fuente: </w:t>
      </w:r>
      <w:hyperlink r:id="rId17" w:history="1">
        <w:r w:rsidR="00987211" w:rsidRPr="009E0846">
          <w:rPr>
            <w:rStyle w:val="Hipervnculo"/>
            <w:sz w:val="20"/>
            <w:szCs w:val="20"/>
          </w:rPr>
          <w:t>http://www7.uc.cl/sw_educ/qda1106/CAP1/1A/Images/Fig1_3A1.gif</w:t>
        </w:r>
      </w:hyperlink>
      <w:r w:rsidR="00987211">
        <w:rPr>
          <w:sz w:val="20"/>
          <w:szCs w:val="20"/>
        </w:rPr>
        <w:t xml:space="preserve"> </w:t>
      </w:r>
      <w:r w:rsidRPr="00D221D7">
        <w:rPr>
          <w:sz w:val="20"/>
          <w:szCs w:val="20"/>
        </w:rPr>
        <w:t>)</w:t>
      </w:r>
    </w:p>
    <w:p w:rsidR="00633A7F" w:rsidRPr="00F3298C" w:rsidRDefault="00F3298C" w:rsidP="00F3298C">
      <w:pPr>
        <w:pStyle w:val="Ttulo3"/>
      </w:pPr>
      <w:bookmarkStart w:id="6" w:name="_Toc387175053"/>
      <w:r w:rsidRPr="00F3298C">
        <w:t>4.2.2. Localización de los elementos en la Tabla Periódica</w:t>
      </w:r>
      <w:bookmarkEnd w:id="6"/>
    </w:p>
    <w:p w:rsidR="00F3298C" w:rsidRDefault="00F3298C" w:rsidP="00DE6B25">
      <w:pPr>
        <w:jc w:val="both"/>
      </w:pPr>
    </w:p>
    <w:p w:rsidR="00F3298C" w:rsidRDefault="0008267D" w:rsidP="00972472">
      <w:pPr>
        <w:ind w:firstLine="360"/>
        <w:jc w:val="both"/>
      </w:pPr>
      <w:r>
        <w:t>En la Tabla Periódica, un elemento se puede ubicar de acuerdo con su “grupo” y su “periodo” al cual pertenece, si se conoce su distribución electrónica; incluso, con tan solo conocer su “número atómico”, se puede establecer su ubicación en la Tabla Periódica (grupo y periodo), porque conociendo este valor se realiza la Distribución Electrónica correspondiente (de acuerdo con los temas tratados en la sección 3.3. de la Guía 1 para Grado Décimo, pág. 29)</w:t>
      </w:r>
    </w:p>
    <w:p w:rsidR="00F3298C" w:rsidRDefault="00F3298C" w:rsidP="00DE6B25">
      <w:pPr>
        <w:jc w:val="both"/>
      </w:pPr>
    </w:p>
    <w:p w:rsidR="008363E3" w:rsidRDefault="008363E3" w:rsidP="00DE6B25">
      <w:pPr>
        <w:jc w:val="both"/>
      </w:pPr>
    </w:p>
    <w:p w:rsidR="00F3298C" w:rsidRPr="008363E3" w:rsidRDefault="00D35A65" w:rsidP="00D35BEB">
      <w:pPr>
        <w:pStyle w:val="Ttulo4"/>
      </w:pPr>
      <w:bookmarkStart w:id="7" w:name="_Toc387175054"/>
      <w:r>
        <w:t>4.2.2.1</w:t>
      </w:r>
      <w:r w:rsidR="00D35BEB">
        <w:t xml:space="preserve">. </w:t>
      </w:r>
      <w:r w:rsidR="008363E3">
        <w:t>Localización de Elementos Representativos</w:t>
      </w:r>
      <w:bookmarkEnd w:id="7"/>
    </w:p>
    <w:p w:rsidR="00AE2A63" w:rsidRDefault="00AE2A63" w:rsidP="008363E3">
      <w:pPr>
        <w:ind w:firstLine="360"/>
        <w:jc w:val="both"/>
      </w:pPr>
    </w:p>
    <w:p w:rsidR="00F3298C" w:rsidRDefault="008363E3" w:rsidP="008363E3">
      <w:pPr>
        <w:ind w:firstLine="360"/>
        <w:jc w:val="both"/>
      </w:pPr>
      <w:r>
        <w:t xml:space="preserve">Sabemos que los </w:t>
      </w:r>
      <w:r w:rsidRPr="008363E3">
        <w:rPr>
          <w:b/>
        </w:rPr>
        <w:t>elementos representativos</w:t>
      </w:r>
      <w:r>
        <w:t xml:space="preserve"> </w:t>
      </w:r>
      <w:r w:rsidRPr="008363E3">
        <w:rPr>
          <w:i/>
        </w:rPr>
        <w:t>se caracterizan porque su distribución electrónica (D.E.) termina en “</w:t>
      </w:r>
      <w:r w:rsidRPr="008363E3">
        <w:rPr>
          <w:b/>
          <w:i/>
        </w:rPr>
        <w:t>s</w:t>
      </w:r>
      <w:r w:rsidRPr="008363E3">
        <w:rPr>
          <w:i/>
        </w:rPr>
        <w:t>” ó “</w:t>
      </w:r>
      <w:r w:rsidRPr="008363E3">
        <w:rPr>
          <w:b/>
          <w:i/>
        </w:rPr>
        <w:t>p</w:t>
      </w:r>
      <w:r w:rsidRPr="008363E3">
        <w:rPr>
          <w:i/>
        </w:rPr>
        <w:t>”</w:t>
      </w:r>
      <w:r>
        <w:t>, y se ubican en ocho grupos o familias.</w:t>
      </w:r>
    </w:p>
    <w:p w:rsidR="008363E3" w:rsidRDefault="008363E3" w:rsidP="008363E3">
      <w:pPr>
        <w:ind w:firstLine="360"/>
        <w:jc w:val="both"/>
      </w:pPr>
      <w:r>
        <w:t xml:space="preserve">Los </w:t>
      </w:r>
      <w:r w:rsidRPr="008363E3">
        <w:rPr>
          <w:b/>
          <w:i/>
        </w:rPr>
        <w:t>grupos representativos</w:t>
      </w:r>
      <w:r w:rsidRPr="008363E3">
        <w:rPr>
          <w:i/>
        </w:rPr>
        <w:t>, se denotan con la letra “A” y un número romano que resulta de sumar los electrones que hay en los subniveles “</w:t>
      </w:r>
      <w:r w:rsidRPr="008363E3">
        <w:rPr>
          <w:b/>
          <w:i/>
        </w:rPr>
        <w:t>s</w:t>
      </w:r>
      <w:r w:rsidRPr="008363E3">
        <w:rPr>
          <w:i/>
        </w:rPr>
        <w:t>” y “</w:t>
      </w:r>
      <w:r w:rsidRPr="008363E3">
        <w:rPr>
          <w:b/>
          <w:i/>
        </w:rPr>
        <w:t>p</w:t>
      </w:r>
      <w:r w:rsidRPr="008363E3">
        <w:rPr>
          <w:i/>
        </w:rPr>
        <w:t xml:space="preserve">” del </w:t>
      </w:r>
      <w:r>
        <w:rPr>
          <w:i/>
        </w:rPr>
        <w:t xml:space="preserve">último nivel. </w:t>
      </w:r>
      <w:r>
        <w:t xml:space="preserve">El </w:t>
      </w:r>
      <w:r w:rsidRPr="008363E3">
        <w:rPr>
          <w:b/>
          <w:i/>
        </w:rPr>
        <w:t>periodo</w:t>
      </w:r>
      <w:r>
        <w:t xml:space="preserve">, en el cual se localiza un elemento representativo, </w:t>
      </w:r>
      <w:r w:rsidRPr="008363E3">
        <w:rPr>
          <w:i/>
        </w:rPr>
        <w:t>lo indica el mayor valor del coeficiente en la distribución electrónica</w:t>
      </w:r>
      <w:r>
        <w:t>, es decir, el mayor valor del número cuántico principal.</w:t>
      </w:r>
    </w:p>
    <w:p w:rsidR="00D83CC0" w:rsidRDefault="00D83CC0" w:rsidP="00D83CC0">
      <w:pPr>
        <w:jc w:val="both"/>
      </w:pPr>
    </w:p>
    <w:p w:rsidR="007D36CE" w:rsidRDefault="007D36CE" w:rsidP="00D83CC0">
      <w:pPr>
        <w:jc w:val="both"/>
      </w:pPr>
    </w:p>
    <w:p w:rsidR="00D83CC0" w:rsidRPr="007D36CE" w:rsidRDefault="00D83CC0" w:rsidP="00D83CC0">
      <w:pPr>
        <w:jc w:val="both"/>
        <w:rPr>
          <w:b/>
          <w:u w:val="single"/>
        </w:rPr>
      </w:pPr>
      <w:r w:rsidRPr="007D36CE">
        <w:rPr>
          <w:b/>
          <w:u w:val="single"/>
        </w:rPr>
        <w:t>Ejemplo 4-1: Localización de elementos representativos</w:t>
      </w:r>
    </w:p>
    <w:p w:rsidR="00D83CC0" w:rsidRDefault="00D83CC0" w:rsidP="00D83CC0">
      <w:pPr>
        <w:jc w:val="both"/>
      </w:pPr>
      <w:r>
        <w:t>Localice en la Tabla Periódica los elementos con números atómicos: 20 y 33, respectivamente</w:t>
      </w:r>
    </w:p>
    <w:p w:rsidR="00D83CC0" w:rsidRDefault="00D83CC0" w:rsidP="00D83CC0">
      <w:pPr>
        <w:jc w:val="both"/>
      </w:pPr>
    </w:p>
    <w:p w:rsidR="00D83CC0" w:rsidRPr="007D36CE" w:rsidRDefault="007D36CE" w:rsidP="00D83CC0">
      <w:pPr>
        <w:jc w:val="both"/>
        <w:rPr>
          <w:b/>
          <w:u w:val="single"/>
        </w:rPr>
      </w:pPr>
      <w:r w:rsidRPr="007D36CE">
        <w:rPr>
          <w:b/>
          <w:u w:val="single"/>
        </w:rPr>
        <w:t>Solución</w:t>
      </w:r>
    </w:p>
    <w:p w:rsidR="00D91AAC" w:rsidRDefault="00D91AAC" w:rsidP="00D83CC0">
      <w:pPr>
        <w:jc w:val="both"/>
      </w:pPr>
    </w:p>
    <w:p w:rsidR="007D36CE" w:rsidRDefault="00D35BEB" w:rsidP="00D83CC0">
      <w:pPr>
        <w:jc w:val="both"/>
      </w:pPr>
      <w:r>
        <w:t>a).</w:t>
      </w:r>
      <w:r w:rsidR="007D36CE">
        <w:t xml:space="preserve"> Distribución electrónica para el elemento con Z = 20 es:</w:t>
      </w:r>
    </w:p>
    <w:p w:rsidR="007D36CE" w:rsidRDefault="007D36CE" w:rsidP="00D83CC0">
      <w:pPr>
        <w:jc w:val="both"/>
      </w:pPr>
    </w:p>
    <w:p w:rsidR="007D36CE" w:rsidRDefault="00FE28EE" w:rsidP="007D36CE">
      <w:pPr>
        <w:jc w:val="center"/>
      </w:pPr>
      <m:oMathPara>
        <m:oMath>
          <m:sSup>
            <m:sSupPr>
              <m:ctrlPr>
                <w:rPr>
                  <w:rFonts w:ascii="Cambria Math" w:hAnsi="Cambria Math"/>
                  <w:i/>
                </w:rPr>
              </m:ctrlPr>
            </m:sSupPr>
            <m:e>
              <m:r>
                <w:rPr>
                  <w:rFonts w:ascii="Cambria Math" w:hAnsi="Cambria Math"/>
                </w:rPr>
                <m:t>1s</m:t>
              </m:r>
            </m:e>
            <m:sup>
              <m:r>
                <w:rPr>
                  <w:rFonts w:ascii="Cambria Math" w:hAnsi="Cambria Math"/>
                </w:rPr>
                <m:t>2</m:t>
              </m:r>
            </m:sup>
          </m:sSup>
          <m:sSup>
            <m:sSupPr>
              <m:ctrlPr>
                <w:rPr>
                  <w:rFonts w:ascii="Cambria Math" w:hAnsi="Cambria Math"/>
                  <w:i/>
                </w:rPr>
              </m:ctrlPr>
            </m:sSupPr>
            <m:e>
              <m:r>
                <w:rPr>
                  <w:rFonts w:ascii="Cambria Math" w:hAnsi="Cambria Math"/>
                </w:rPr>
                <m:t>2s</m:t>
              </m:r>
            </m:e>
            <m:sup>
              <m:r>
                <w:rPr>
                  <w:rFonts w:ascii="Cambria Math" w:hAnsi="Cambria Math"/>
                </w:rPr>
                <m:t>2</m:t>
              </m:r>
            </m:sup>
          </m:sSup>
          <m:sSup>
            <m:sSupPr>
              <m:ctrlPr>
                <w:rPr>
                  <w:rFonts w:ascii="Cambria Math" w:hAnsi="Cambria Math"/>
                  <w:i/>
                </w:rPr>
              </m:ctrlPr>
            </m:sSupPr>
            <m:e>
              <m:r>
                <w:rPr>
                  <w:rFonts w:ascii="Cambria Math" w:hAnsi="Cambria Math"/>
                </w:rPr>
                <m:t>2p</m:t>
              </m:r>
            </m:e>
            <m:sup>
              <m:r>
                <w:rPr>
                  <w:rFonts w:ascii="Cambria Math" w:hAnsi="Cambria Math"/>
                </w:rPr>
                <m:t>6</m:t>
              </m:r>
            </m:sup>
          </m:sSup>
          <m:sSup>
            <m:sSupPr>
              <m:ctrlPr>
                <w:rPr>
                  <w:rFonts w:ascii="Cambria Math" w:hAnsi="Cambria Math"/>
                  <w:i/>
                </w:rPr>
              </m:ctrlPr>
            </m:sSupPr>
            <m:e>
              <m:r>
                <w:rPr>
                  <w:rFonts w:ascii="Cambria Math" w:hAnsi="Cambria Math"/>
                </w:rPr>
                <m:t>3s</m:t>
              </m:r>
            </m:e>
            <m:sup>
              <m:r>
                <w:rPr>
                  <w:rFonts w:ascii="Cambria Math" w:hAnsi="Cambria Math"/>
                </w:rPr>
                <m:t>2</m:t>
              </m:r>
            </m:sup>
          </m:sSup>
          <m:sSup>
            <m:sSupPr>
              <m:ctrlPr>
                <w:rPr>
                  <w:rFonts w:ascii="Cambria Math" w:hAnsi="Cambria Math"/>
                  <w:i/>
                </w:rPr>
              </m:ctrlPr>
            </m:sSupPr>
            <m:e>
              <m:r>
                <w:rPr>
                  <w:rFonts w:ascii="Cambria Math" w:hAnsi="Cambria Math"/>
                </w:rPr>
                <m:t>3p</m:t>
              </m:r>
            </m:e>
            <m:sup>
              <m:r>
                <w:rPr>
                  <w:rFonts w:ascii="Cambria Math" w:hAnsi="Cambria Math"/>
                </w:rPr>
                <m:t>6</m:t>
              </m:r>
            </m:sup>
          </m:sSup>
          <m:sSup>
            <m:sSupPr>
              <m:ctrlPr>
                <w:rPr>
                  <w:rFonts w:ascii="Cambria Math" w:hAnsi="Cambria Math"/>
                  <w:i/>
                </w:rPr>
              </m:ctrlPr>
            </m:sSupPr>
            <m:e>
              <m:r>
                <w:rPr>
                  <w:rFonts w:ascii="Cambria Math" w:hAnsi="Cambria Math"/>
                </w:rPr>
                <m:t>4s</m:t>
              </m:r>
            </m:e>
            <m:sup>
              <m:r>
                <w:rPr>
                  <w:rFonts w:ascii="Cambria Math" w:hAnsi="Cambria Math"/>
                </w:rPr>
                <m:t>2</m:t>
              </m:r>
            </m:sup>
          </m:sSup>
        </m:oMath>
      </m:oMathPara>
    </w:p>
    <w:p w:rsidR="008C1BF5" w:rsidRDefault="008C1BF5" w:rsidP="00D83CC0">
      <w:pPr>
        <w:jc w:val="both"/>
      </w:pPr>
    </w:p>
    <w:p w:rsidR="00D83CC0" w:rsidRDefault="00F245EF" w:rsidP="00972472">
      <w:pPr>
        <w:ind w:firstLine="708"/>
        <w:jc w:val="both"/>
      </w:pPr>
      <w:r>
        <w:t xml:space="preserve">A partir de la D.E. </w:t>
      </w:r>
      <w:r w:rsidR="008C1BF5">
        <w:t xml:space="preserve">(la cual se encuentra ya ordenada) </w:t>
      </w:r>
      <w:r>
        <w:t>se puede observar que el mayor valor del coeficiente es “4” y se concluye que es un elemento representativo del Periodo 4.</w:t>
      </w:r>
    </w:p>
    <w:p w:rsidR="00F245EF" w:rsidRDefault="00F245EF" w:rsidP="00972472">
      <w:pPr>
        <w:ind w:firstLine="708"/>
        <w:jc w:val="both"/>
      </w:pPr>
      <w:r>
        <w:t>Para determinar el Grupo, observamos el último subnivel de energía “4s” y observamos que en este hay 2 electrones, y como en el subnivel “4p” no hay electrones (cero electrones), tenemos que la suma nos da: 2+0 = 2. Luego, este elemento se encuentra en el Grupo IIA.</w:t>
      </w:r>
    </w:p>
    <w:p w:rsidR="00F245EF" w:rsidRDefault="00D91AAC" w:rsidP="00972472">
      <w:pPr>
        <w:ind w:firstLine="708"/>
        <w:jc w:val="both"/>
      </w:pPr>
      <w:r>
        <w:t xml:space="preserve">Este elemento es representativo porque su D.E. termina en “s” y/o “p”. </w:t>
      </w:r>
    </w:p>
    <w:p w:rsidR="00D91AAC" w:rsidRDefault="00D91AAC" w:rsidP="00D83CC0">
      <w:pPr>
        <w:jc w:val="both"/>
      </w:pPr>
      <w:r>
        <w:t>Si lo ubicamos en la Tabla Periódica con el Grupo IIA y el Periodo 2, encontramos que este elemento es el Calcio (Ca).</w:t>
      </w:r>
    </w:p>
    <w:p w:rsidR="00D91AAC" w:rsidRDefault="00D91AAC" w:rsidP="00D83CC0">
      <w:pPr>
        <w:jc w:val="both"/>
      </w:pPr>
    </w:p>
    <w:p w:rsidR="00D91AAC" w:rsidRDefault="00D91AAC" w:rsidP="00D83CC0">
      <w:pPr>
        <w:jc w:val="both"/>
      </w:pPr>
      <w:r>
        <w:t>b</w:t>
      </w:r>
      <w:r w:rsidR="00D35BEB">
        <w:t>)</w:t>
      </w:r>
      <w:r>
        <w:t xml:space="preserve">. </w:t>
      </w:r>
      <w:r w:rsidR="00A41B41">
        <w:t>La distribución electrónica para el elemento con Z = 33 es:</w:t>
      </w:r>
    </w:p>
    <w:p w:rsidR="00A41B41" w:rsidRDefault="00A41B41" w:rsidP="00A41B41">
      <w:pPr>
        <w:jc w:val="both"/>
      </w:pPr>
    </w:p>
    <w:p w:rsidR="00A41B41" w:rsidRDefault="00FE28EE" w:rsidP="00A41B41">
      <w:pPr>
        <w:jc w:val="center"/>
      </w:pPr>
      <m:oMathPara>
        <m:oMath>
          <m:sSup>
            <m:sSupPr>
              <m:ctrlPr>
                <w:rPr>
                  <w:rFonts w:ascii="Cambria Math" w:hAnsi="Cambria Math"/>
                  <w:i/>
                </w:rPr>
              </m:ctrlPr>
            </m:sSupPr>
            <m:e>
              <m:r>
                <w:rPr>
                  <w:rFonts w:ascii="Cambria Math" w:hAnsi="Cambria Math"/>
                </w:rPr>
                <m:t>1s</m:t>
              </m:r>
            </m:e>
            <m:sup>
              <m:r>
                <w:rPr>
                  <w:rFonts w:ascii="Cambria Math" w:hAnsi="Cambria Math"/>
                </w:rPr>
                <m:t>2</m:t>
              </m:r>
            </m:sup>
          </m:sSup>
          <m:sSup>
            <m:sSupPr>
              <m:ctrlPr>
                <w:rPr>
                  <w:rFonts w:ascii="Cambria Math" w:hAnsi="Cambria Math"/>
                  <w:i/>
                </w:rPr>
              </m:ctrlPr>
            </m:sSupPr>
            <m:e>
              <m:r>
                <w:rPr>
                  <w:rFonts w:ascii="Cambria Math" w:hAnsi="Cambria Math"/>
                </w:rPr>
                <m:t>2s</m:t>
              </m:r>
            </m:e>
            <m:sup>
              <m:r>
                <w:rPr>
                  <w:rFonts w:ascii="Cambria Math" w:hAnsi="Cambria Math"/>
                </w:rPr>
                <m:t>2</m:t>
              </m:r>
            </m:sup>
          </m:sSup>
          <m:sSup>
            <m:sSupPr>
              <m:ctrlPr>
                <w:rPr>
                  <w:rFonts w:ascii="Cambria Math" w:hAnsi="Cambria Math"/>
                  <w:i/>
                </w:rPr>
              </m:ctrlPr>
            </m:sSupPr>
            <m:e>
              <m:r>
                <w:rPr>
                  <w:rFonts w:ascii="Cambria Math" w:hAnsi="Cambria Math"/>
                </w:rPr>
                <m:t>2p</m:t>
              </m:r>
            </m:e>
            <m:sup>
              <m:r>
                <w:rPr>
                  <w:rFonts w:ascii="Cambria Math" w:hAnsi="Cambria Math"/>
                </w:rPr>
                <m:t>6</m:t>
              </m:r>
            </m:sup>
          </m:sSup>
          <m:sSup>
            <m:sSupPr>
              <m:ctrlPr>
                <w:rPr>
                  <w:rFonts w:ascii="Cambria Math" w:hAnsi="Cambria Math"/>
                  <w:i/>
                </w:rPr>
              </m:ctrlPr>
            </m:sSupPr>
            <m:e>
              <m:r>
                <w:rPr>
                  <w:rFonts w:ascii="Cambria Math" w:hAnsi="Cambria Math"/>
                </w:rPr>
                <m:t>3s</m:t>
              </m:r>
            </m:e>
            <m:sup>
              <m:r>
                <w:rPr>
                  <w:rFonts w:ascii="Cambria Math" w:hAnsi="Cambria Math"/>
                </w:rPr>
                <m:t>2</m:t>
              </m:r>
            </m:sup>
          </m:sSup>
          <m:sSup>
            <m:sSupPr>
              <m:ctrlPr>
                <w:rPr>
                  <w:rFonts w:ascii="Cambria Math" w:hAnsi="Cambria Math"/>
                  <w:i/>
                </w:rPr>
              </m:ctrlPr>
            </m:sSupPr>
            <m:e>
              <m:r>
                <w:rPr>
                  <w:rFonts w:ascii="Cambria Math" w:hAnsi="Cambria Math"/>
                </w:rPr>
                <m:t>3p</m:t>
              </m:r>
            </m:e>
            <m:sup>
              <m:r>
                <w:rPr>
                  <w:rFonts w:ascii="Cambria Math" w:hAnsi="Cambria Math"/>
                </w:rPr>
                <m:t>6</m:t>
              </m:r>
            </m:sup>
          </m:sSup>
          <m:sSup>
            <m:sSupPr>
              <m:ctrlPr>
                <w:rPr>
                  <w:rFonts w:ascii="Cambria Math" w:hAnsi="Cambria Math"/>
                  <w:i/>
                </w:rPr>
              </m:ctrlPr>
            </m:sSupPr>
            <m:e>
              <m:r>
                <w:rPr>
                  <w:rFonts w:ascii="Cambria Math" w:hAnsi="Cambria Math"/>
                </w:rPr>
                <m:t>4s</m:t>
              </m:r>
            </m:e>
            <m:sup>
              <m:r>
                <w:rPr>
                  <w:rFonts w:ascii="Cambria Math" w:hAnsi="Cambria Math"/>
                </w:rPr>
                <m:t>2</m:t>
              </m:r>
            </m:sup>
          </m:sSup>
          <m:sSup>
            <m:sSupPr>
              <m:ctrlPr>
                <w:rPr>
                  <w:rFonts w:ascii="Cambria Math" w:hAnsi="Cambria Math"/>
                  <w:i/>
                </w:rPr>
              </m:ctrlPr>
            </m:sSupPr>
            <m:e>
              <m:r>
                <w:rPr>
                  <w:rFonts w:ascii="Cambria Math" w:hAnsi="Cambria Math"/>
                </w:rPr>
                <m:t>3d</m:t>
              </m:r>
            </m:e>
            <m:sup>
              <m:r>
                <w:rPr>
                  <w:rFonts w:ascii="Cambria Math" w:hAnsi="Cambria Math"/>
                </w:rPr>
                <m:t>10</m:t>
              </m:r>
            </m:sup>
          </m:sSup>
          <m:sSup>
            <m:sSupPr>
              <m:ctrlPr>
                <w:rPr>
                  <w:rFonts w:ascii="Cambria Math" w:hAnsi="Cambria Math"/>
                  <w:i/>
                </w:rPr>
              </m:ctrlPr>
            </m:sSupPr>
            <m:e>
              <m:r>
                <w:rPr>
                  <w:rFonts w:ascii="Cambria Math" w:hAnsi="Cambria Math"/>
                </w:rPr>
                <m:t>4p</m:t>
              </m:r>
            </m:e>
            <m:sup>
              <m:r>
                <w:rPr>
                  <w:rFonts w:ascii="Cambria Math" w:hAnsi="Cambria Math"/>
                </w:rPr>
                <m:t>3</m:t>
              </m:r>
            </m:sup>
          </m:sSup>
        </m:oMath>
      </m:oMathPara>
    </w:p>
    <w:p w:rsidR="00A41B41" w:rsidRDefault="00A41B41" w:rsidP="00A41B41">
      <w:pPr>
        <w:jc w:val="both"/>
      </w:pPr>
    </w:p>
    <w:p w:rsidR="008C1BF5" w:rsidRDefault="008C1BF5" w:rsidP="00972472">
      <w:pPr>
        <w:ind w:firstLine="708"/>
        <w:jc w:val="both"/>
      </w:pPr>
      <w:r>
        <w:t>Esta D.E. obtenida la ordenamos en orden creciente de niveles de energía ocupados (coeficientes), quedando como sigue:</w:t>
      </w:r>
    </w:p>
    <w:p w:rsidR="008C1BF5" w:rsidRDefault="008C1BF5" w:rsidP="008C1BF5">
      <w:pPr>
        <w:jc w:val="both"/>
      </w:pPr>
    </w:p>
    <w:p w:rsidR="008C1BF5" w:rsidRDefault="00FE28EE" w:rsidP="008C1BF5">
      <w:pPr>
        <w:jc w:val="center"/>
      </w:pPr>
      <m:oMathPara>
        <m:oMath>
          <m:sSup>
            <m:sSupPr>
              <m:ctrlPr>
                <w:rPr>
                  <w:rFonts w:ascii="Cambria Math" w:hAnsi="Cambria Math"/>
                  <w:i/>
                </w:rPr>
              </m:ctrlPr>
            </m:sSupPr>
            <m:e>
              <m:r>
                <w:rPr>
                  <w:rFonts w:ascii="Cambria Math" w:hAnsi="Cambria Math"/>
                </w:rPr>
                <m:t>1s</m:t>
              </m:r>
            </m:e>
            <m:sup>
              <m:r>
                <w:rPr>
                  <w:rFonts w:ascii="Cambria Math" w:hAnsi="Cambria Math"/>
                </w:rPr>
                <m:t>2</m:t>
              </m:r>
            </m:sup>
          </m:sSup>
          <m:sSup>
            <m:sSupPr>
              <m:ctrlPr>
                <w:rPr>
                  <w:rFonts w:ascii="Cambria Math" w:hAnsi="Cambria Math"/>
                  <w:i/>
                </w:rPr>
              </m:ctrlPr>
            </m:sSupPr>
            <m:e>
              <m:r>
                <w:rPr>
                  <w:rFonts w:ascii="Cambria Math" w:hAnsi="Cambria Math"/>
                </w:rPr>
                <m:t>2s</m:t>
              </m:r>
            </m:e>
            <m:sup>
              <m:r>
                <w:rPr>
                  <w:rFonts w:ascii="Cambria Math" w:hAnsi="Cambria Math"/>
                </w:rPr>
                <m:t>2</m:t>
              </m:r>
            </m:sup>
          </m:sSup>
          <m:sSup>
            <m:sSupPr>
              <m:ctrlPr>
                <w:rPr>
                  <w:rFonts w:ascii="Cambria Math" w:hAnsi="Cambria Math"/>
                  <w:i/>
                </w:rPr>
              </m:ctrlPr>
            </m:sSupPr>
            <m:e>
              <m:r>
                <w:rPr>
                  <w:rFonts w:ascii="Cambria Math" w:hAnsi="Cambria Math"/>
                </w:rPr>
                <m:t>2p</m:t>
              </m:r>
            </m:e>
            <m:sup>
              <m:r>
                <w:rPr>
                  <w:rFonts w:ascii="Cambria Math" w:hAnsi="Cambria Math"/>
                </w:rPr>
                <m:t>6</m:t>
              </m:r>
            </m:sup>
          </m:sSup>
          <m:sSup>
            <m:sSupPr>
              <m:ctrlPr>
                <w:rPr>
                  <w:rFonts w:ascii="Cambria Math" w:hAnsi="Cambria Math"/>
                  <w:i/>
                </w:rPr>
              </m:ctrlPr>
            </m:sSupPr>
            <m:e>
              <m:r>
                <w:rPr>
                  <w:rFonts w:ascii="Cambria Math" w:hAnsi="Cambria Math"/>
                </w:rPr>
                <m:t>3s</m:t>
              </m:r>
            </m:e>
            <m:sup>
              <m:r>
                <w:rPr>
                  <w:rFonts w:ascii="Cambria Math" w:hAnsi="Cambria Math"/>
                </w:rPr>
                <m:t>2</m:t>
              </m:r>
            </m:sup>
          </m:sSup>
          <m:sSup>
            <m:sSupPr>
              <m:ctrlPr>
                <w:rPr>
                  <w:rFonts w:ascii="Cambria Math" w:hAnsi="Cambria Math"/>
                  <w:i/>
                </w:rPr>
              </m:ctrlPr>
            </m:sSupPr>
            <m:e>
              <m:r>
                <w:rPr>
                  <w:rFonts w:ascii="Cambria Math" w:hAnsi="Cambria Math"/>
                </w:rPr>
                <m:t>3p</m:t>
              </m:r>
            </m:e>
            <m:sup>
              <m:r>
                <w:rPr>
                  <w:rFonts w:ascii="Cambria Math" w:hAnsi="Cambria Math"/>
                </w:rPr>
                <m:t>6</m:t>
              </m:r>
            </m:sup>
          </m:sSup>
          <m:sSup>
            <m:sSupPr>
              <m:ctrlPr>
                <w:rPr>
                  <w:rFonts w:ascii="Cambria Math" w:hAnsi="Cambria Math"/>
                  <w:i/>
                </w:rPr>
              </m:ctrlPr>
            </m:sSupPr>
            <m:e>
              <m:r>
                <w:rPr>
                  <w:rFonts w:ascii="Cambria Math" w:hAnsi="Cambria Math"/>
                </w:rPr>
                <m:t>3d</m:t>
              </m:r>
            </m:e>
            <m:sup>
              <m:r>
                <w:rPr>
                  <w:rFonts w:ascii="Cambria Math" w:hAnsi="Cambria Math"/>
                </w:rPr>
                <m:t>10</m:t>
              </m:r>
            </m:sup>
          </m:sSup>
          <m:sSup>
            <m:sSupPr>
              <m:ctrlPr>
                <w:rPr>
                  <w:rFonts w:ascii="Cambria Math" w:hAnsi="Cambria Math"/>
                  <w:i/>
                </w:rPr>
              </m:ctrlPr>
            </m:sSupPr>
            <m:e>
              <m:r>
                <w:rPr>
                  <w:rFonts w:ascii="Cambria Math" w:hAnsi="Cambria Math"/>
                </w:rPr>
                <m:t>4s</m:t>
              </m:r>
            </m:e>
            <m:sup>
              <m:r>
                <w:rPr>
                  <w:rFonts w:ascii="Cambria Math" w:hAnsi="Cambria Math"/>
                </w:rPr>
                <m:t>2</m:t>
              </m:r>
            </m:sup>
          </m:sSup>
          <m:sSup>
            <m:sSupPr>
              <m:ctrlPr>
                <w:rPr>
                  <w:rFonts w:ascii="Cambria Math" w:hAnsi="Cambria Math"/>
                  <w:i/>
                </w:rPr>
              </m:ctrlPr>
            </m:sSupPr>
            <m:e>
              <m:r>
                <w:rPr>
                  <w:rFonts w:ascii="Cambria Math" w:hAnsi="Cambria Math"/>
                </w:rPr>
                <m:t>4p</m:t>
              </m:r>
            </m:e>
            <m:sup>
              <m:r>
                <w:rPr>
                  <w:rFonts w:ascii="Cambria Math" w:hAnsi="Cambria Math"/>
                </w:rPr>
                <m:t>3</m:t>
              </m:r>
            </m:sup>
          </m:sSup>
        </m:oMath>
      </m:oMathPara>
    </w:p>
    <w:p w:rsidR="008C1BF5" w:rsidRDefault="008C1BF5" w:rsidP="008C1BF5">
      <w:pPr>
        <w:jc w:val="both"/>
      </w:pPr>
    </w:p>
    <w:p w:rsidR="008C1BF5" w:rsidRDefault="008C1BF5" w:rsidP="00972472">
      <w:pPr>
        <w:ind w:firstLine="360"/>
        <w:jc w:val="both"/>
      </w:pPr>
      <w:r>
        <w:t>Se puede observar de la D.E. ordenada, que el mayor valor de los coeficientes es 4, por lo que deducimos que el elemento se encuentra en el Periodo 4.</w:t>
      </w:r>
    </w:p>
    <w:p w:rsidR="008C1BF5" w:rsidRDefault="008C1BF5" w:rsidP="00972472">
      <w:pPr>
        <w:ind w:firstLine="360"/>
        <w:jc w:val="both"/>
      </w:pPr>
      <w:r>
        <w:t>Como la D.E. ordenada indica que el último nivel que es 4, termina en los subniveles en “s” y “p” (es decir “4s” y “4p”), tenemos que el Grupo se halla sumando los electrones de ambos subniveles, es decir: 2+3 = 5. Luego, este elemento se encuentra en el Grupo VA.</w:t>
      </w:r>
    </w:p>
    <w:p w:rsidR="008C1BF5" w:rsidRDefault="008C1BF5" w:rsidP="00972472">
      <w:pPr>
        <w:ind w:firstLine="360"/>
        <w:jc w:val="both"/>
      </w:pPr>
      <w:r>
        <w:t>De antemano, deducimos que este elemento es representativo porque su D.E.</w:t>
      </w:r>
      <w:r w:rsidR="008F4EEA">
        <w:t xml:space="preserve"> ordenada termina en “s” y/o “p”.</w:t>
      </w:r>
    </w:p>
    <w:p w:rsidR="00A41B41" w:rsidRDefault="00A41B41" w:rsidP="00A41B41">
      <w:pPr>
        <w:tabs>
          <w:tab w:val="left" w:pos="2655"/>
        </w:tabs>
        <w:jc w:val="both"/>
      </w:pPr>
    </w:p>
    <w:p w:rsidR="00A41B41" w:rsidRDefault="00D35A65" w:rsidP="00D35BEB">
      <w:pPr>
        <w:pStyle w:val="Ttulo4"/>
      </w:pPr>
      <w:bookmarkStart w:id="8" w:name="_Toc387175055"/>
      <w:r>
        <w:t>4.2.2.2</w:t>
      </w:r>
      <w:r w:rsidR="00D35BEB">
        <w:t xml:space="preserve">. </w:t>
      </w:r>
      <w:r w:rsidR="00857AB7">
        <w:t>Localizaci</w:t>
      </w:r>
      <w:r w:rsidR="00DE5A1B">
        <w:t>ón de Elementos de T</w:t>
      </w:r>
      <w:r w:rsidR="00857AB7">
        <w:t>ransición</w:t>
      </w:r>
      <w:bookmarkEnd w:id="8"/>
    </w:p>
    <w:p w:rsidR="00AE2A63" w:rsidRDefault="00AE2A63" w:rsidP="00972472">
      <w:pPr>
        <w:ind w:firstLine="360"/>
        <w:jc w:val="both"/>
      </w:pPr>
    </w:p>
    <w:p w:rsidR="00857AB7" w:rsidRDefault="00972472" w:rsidP="00972472">
      <w:pPr>
        <w:ind w:firstLine="360"/>
        <w:jc w:val="both"/>
      </w:pPr>
      <w:r>
        <w:t>Sabemos que los elementos de transición se encuentran completando el subnivel de energía “d”. Los Grupos o Familias de transición se designan con la letra B y un número romano que resulta de sumar los electrones de los últimos subniveles “d” y “s”, del penúltimo y del últimos nivel respectivamente.</w:t>
      </w:r>
    </w:p>
    <w:p w:rsidR="00972472" w:rsidRDefault="00972472" w:rsidP="00972472">
      <w:pPr>
        <w:ind w:firstLine="360"/>
        <w:jc w:val="both"/>
      </w:pPr>
      <w:r>
        <w:t xml:space="preserve">Si la suma de los electrones de los subniveles “d” y “s” es: 3, 4, 5, 6 ó 7, el Grupo es respectivamente IIIB (tres B), IVB (cuatro B), VB (cinco B), VIB (seis B) </w:t>
      </w:r>
      <w:proofErr w:type="spellStart"/>
      <w:r>
        <w:t>ó</w:t>
      </w:r>
      <w:proofErr w:type="spellEnd"/>
      <w:r>
        <w:t xml:space="preserve"> VIIB (siete B).</w:t>
      </w:r>
    </w:p>
    <w:p w:rsidR="00972472" w:rsidRDefault="00972472" w:rsidP="00972472">
      <w:pPr>
        <w:ind w:firstLine="360"/>
        <w:jc w:val="both"/>
      </w:pPr>
      <w:r>
        <w:t>Si la suma de los electrones de los subniveles “d” y “s” es: 8, 9 ó 10, el Grupo es respectivamente VIIIB-I (ocho B primera columna), VIIIB-II (ocho B segunda columna), VIIIB-III (ocho B tercera columna).</w:t>
      </w:r>
    </w:p>
    <w:p w:rsidR="00972472" w:rsidRDefault="00972472" w:rsidP="00972472">
      <w:pPr>
        <w:ind w:firstLine="360"/>
        <w:jc w:val="both"/>
      </w:pPr>
      <w:r>
        <w:t>Si la suma de los electrones de los subniveles “d” y “s” es: 11 ó 12, el Grupo es respectivamente IB (uno B) o IIB (dos B).</w:t>
      </w:r>
    </w:p>
    <w:p w:rsidR="00857AB7" w:rsidRDefault="00C37907" w:rsidP="00C37907">
      <w:pPr>
        <w:ind w:firstLine="360"/>
        <w:jc w:val="both"/>
      </w:pPr>
      <w:r>
        <w:t>El Periodo también se determina por el mayor valor del coeficiente en la distribución electrónica.</w:t>
      </w:r>
    </w:p>
    <w:p w:rsidR="00A41B41" w:rsidRDefault="00A41B41" w:rsidP="00D83CC0">
      <w:pPr>
        <w:jc w:val="both"/>
      </w:pPr>
    </w:p>
    <w:p w:rsidR="00A41B41" w:rsidRPr="00663877" w:rsidRDefault="00663877" w:rsidP="00D83CC0">
      <w:pPr>
        <w:jc w:val="both"/>
        <w:rPr>
          <w:b/>
          <w:u w:val="single"/>
        </w:rPr>
      </w:pPr>
      <w:r w:rsidRPr="00663877">
        <w:rPr>
          <w:b/>
          <w:u w:val="single"/>
        </w:rPr>
        <w:t>Ejemplo 4-2: Localización de elementos de transición</w:t>
      </w:r>
    </w:p>
    <w:p w:rsidR="00663877" w:rsidRDefault="00663877" w:rsidP="00D83CC0">
      <w:pPr>
        <w:jc w:val="both"/>
      </w:pPr>
      <w:r>
        <w:t>Localice en la tabla periódica los elementos cuyos números atómicos son respectivamente 27 y 42.</w:t>
      </w:r>
    </w:p>
    <w:p w:rsidR="00663877" w:rsidRDefault="00663877" w:rsidP="00D83CC0">
      <w:pPr>
        <w:jc w:val="both"/>
      </w:pPr>
    </w:p>
    <w:p w:rsidR="00663877" w:rsidRPr="00663877" w:rsidRDefault="00663877" w:rsidP="00D83CC0">
      <w:pPr>
        <w:jc w:val="both"/>
        <w:rPr>
          <w:b/>
          <w:u w:val="single"/>
        </w:rPr>
      </w:pPr>
      <w:r w:rsidRPr="00663877">
        <w:rPr>
          <w:b/>
          <w:u w:val="single"/>
        </w:rPr>
        <w:t>Solución</w:t>
      </w:r>
    </w:p>
    <w:p w:rsidR="00663877" w:rsidRDefault="00663877" w:rsidP="00D83CC0">
      <w:pPr>
        <w:jc w:val="both"/>
      </w:pPr>
      <w:r>
        <w:t>a</w:t>
      </w:r>
      <w:r w:rsidR="00D35BEB">
        <w:t>)</w:t>
      </w:r>
      <w:r>
        <w:t>. Para el elemento con Z = 27, la distribución electrónica es:</w:t>
      </w:r>
    </w:p>
    <w:p w:rsidR="00663877" w:rsidRDefault="00663877" w:rsidP="00663877">
      <w:pPr>
        <w:jc w:val="both"/>
      </w:pPr>
    </w:p>
    <w:p w:rsidR="00663877" w:rsidRDefault="00FE28EE" w:rsidP="00663877">
      <w:pPr>
        <w:jc w:val="center"/>
      </w:pPr>
      <m:oMathPara>
        <m:oMath>
          <m:sSup>
            <m:sSupPr>
              <m:ctrlPr>
                <w:rPr>
                  <w:rFonts w:ascii="Cambria Math" w:hAnsi="Cambria Math"/>
                  <w:i/>
                </w:rPr>
              </m:ctrlPr>
            </m:sSupPr>
            <m:e>
              <m:r>
                <w:rPr>
                  <w:rFonts w:ascii="Cambria Math" w:hAnsi="Cambria Math"/>
                </w:rPr>
                <m:t>1s</m:t>
              </m:r>
            </m:e>
            <m:sup>
              <m:r>
                <w:rPr>
                  <w:rFonts w:ascii="Cambria Math" w:hAnsi="Cambria Math"/>
                </w:rPr>
                <m:t>2</m:t>
              </m:r>
            </m:sup>
          </m:sSup>
          <m:sSup>
            <m:sSupPr>
              <m:ctrlPr>
                <w:rPr>
                  <w:rFonts w:ascii="Cambria Math" w:hAnsi="Cambria Math"/>
                  <w:i/>
                </w:rPr>
              </m:ctrlPr>
            </m:sSupPr>
            <m:e>
              <m:r>
                <w:rPr>
                  <w:rFonts w:ascii="Cambria Math" w:hAnsi="Cambria Math"/>
                </w:rPr>
                <m:t>2s</m:t>
              </m:r>
            </m:e>
            <m:sup>
              <m:r>
                <w:rPr>
                  <w:rFonts w:ascii="Cambria Math" w:hAnsi="Cambria Math"/>
                </w:rPr>
                <m:t>2</m:t>
              </m:r>
            </m:sup>
          </m:sSup>
          <m:sSup>
            <m:sSupPr>
              <m:ctrlPr>
                <w:rPr>
                  <w:rFonts w:ascii="Cambria Math" w:hAnsi="Cambria Math"/>
                  <w:i/>
                </w:rPr>
              </m:ctrlPr>
            </m:sSupPr>
            <m:e>
              <m:r>
                <w:rPr>
                  <w:rFonts w:ascii="Cambria Math" w:hAnsi="Cambria Math"/>
                </w:rPr>
                <m:t>2p</m:t>
              </m:r>
            </m:e>
            <m:sup>
              <m:r>
                <w:rPr>
                  <w:rFonts w:ascii="Cambria Math" w:hAnsi="Cambria Math"/>
                </w:rPr>
                <m:t>6</m:t>
              </m:r>
            </m:sup>
          </m:sSup>
          <m:sSup>
            <m:sSupPr>
              <m:ctrlPr>
                <w:rPr>
                  <w:rFonts w:ascii="Cambria Math" w:hAnsi="Cambria Math"/>
                  <w:i/>
                </w:rPr>
              </m:ctrlPr>
            </m:sSupPr>
            <m:e>
              <m:r>
                <w:rPr>
                  <w:rFonts w:ascii="Cambria Math" w:hAnsi="Cambria Math"/>
                </w:rPr>
                <m:t>3s</m:t>
              </m:r>
            </m:e>
            <m:sup>
              <m:r>
                <w:rPr>
                  <w:rFonts w:ascii="Cambria Math" w:hAnsi="Cambria Math"/>
                </w:rPr>
                <m:t>2</m:t>
              </m:r>
            </m:sup>
          </m:sSup>
          <m:sSup>
            <m:sSupPr>
              <m:ctrlPr>
                <w:rPr>
                  <w:rFonts w:ascii="Cambria Math" w:hAnsi="Cambria Math"/>
                  <w:i/>
                </w:rPr>
              </m:ctrlPr>
            </m:sSupPr>
            <m:e>
              <m:r>
                <w:rPr>
                  <w:rFonts w:ascii="Cambria Math" w:hAnsi="Cambria Math"/>
                </w:rPr>
                <m:t>3p</m:t>
              </m:r>
            </m:e>
            <m:sup>
              <m:r>
                <w:rPr>
                  <w:rFonts w:ascii="Cambria Math" w:hAnsi="Cambria Math"/>
                </w:rPr>
                <m:t>6</m:t>
              </m:r>
            </m:sup>
          </m:sSup>
          <m:sSup>
            <m:sSupPr>
              <m:ctrlPr>
                <w:rPr>
                  <w:rFonts w:ascii="Cambria Math" w:hAnsi="Cambria Math"/>
                  <w:i/>
                </w:rPr>
              </m:ctrlPr>
            </m:sSupPr>
            <m:e>
              <m:r>
                <w:rPr>
                  <w:rFonts w:ascii="Cambria Math" w:hAnsi="Cambria Math"/>
                </w:rPr>
                <m:t>4s</m:t>
              </m:r>
            </m:e>
            <m:sup>
              <m:r>
                <w:rPr>
                  <w:rFonts w:ascii="Cambria Math" w:hAnsi="Cambria Math"/>
                </w:rPr>
                <m:t>2</m:t>
              </m:r>
            </m:sup>
          </m:sSup>
          <m:sSup>
            <m:sSupPr>
              <m:ctrlPr>
                <w:rPr>
                  <w:rFonts w:ascii="Cambria Math" w:hAnsi="Cambria Math"/>
                  <w:i/>
                </w:rPr>
              </m:ctrlPr>
            </m:sSupPr>
            <m:e>
              <m:r>
                <w:rPr>
                  <w:rFonts w:ascii="Cambria Math" w:hAnsi="Cambria Math"/>
                </w:rPr>
                <m:t>3d</m:t>
              </m:r>
            </m:e>
            <m:sup>
              <m:r>
                <w:rPr>
                  <w:rFonts w:ascii="Cambria Math" w:hAnsi="Cambria Math"/>
                </w:rPr>
                <m:t>7</m:t>
              </m:r>
            </m:sup>
          </m:sSup>
        </m:oMath>
      </m:oMathPara>
    </w:p>
    <w:p w:rsidR="00663877" w:rsidRDefault="00663877" w:rsidP="00663877">
      <w:pPr>
        <w:jc w:val="both"/>
      </w:pPr>
    </w:p>
    <w:p w:rsidR="00663877" w:rsidRDefault="00663877" w:rsidP="00663877">
      <w:r>
        <w:t>La D.E. ordenada según orden creciente de niveles de energía, es como sigue:</w:t>
      </w:r>
    </w:p>
    <w:p w:rsidR="00663877" w:rsidRDefault="00663877" w:rsidP="00663877">
      <w:pPr>
        <w:jc w:val="both"/>
      </w:pPr>
    </w:p>
    <w:p w:rsidR="00663877" w:rsidRDefault="00FE28EE" w:rsidP="00663877">
      <w:pPr>
        <w:jc w:val="center"/>
      </w:pPr>
      <m:oMathPara>
        <m:oMath>
          <m:sSup>
            <m:sSupPr>
              <m:ctrlPr>
                <w:rPr>
                  <w:rFonts w:ascii="Cambria Math" w:hAnsi="Cambria Math"/>
                  <w:i/>
                </w:rPr>
              </m:ctrlPr>
            </m:sSupPr>
            <m:e>
              <m:r>
                <w:rPr>
                  <w:rFonts w:ascii="Cambria Math" w:hAnsi="Cambria Math"/>
                </w:rPr>
                <m:t>1s</m:t>
              </m:r>
            </m:e>
            <m:sup>
              <m:r>
                <w:rPr>
                  <w:rFonts w:ascii="Cambria Math" w:hAnsi="Cambria Math"/>
                </w:rPr>
                <m:t>2</m:t>
              </m:r>
            </m:sup>
          </m:sSup>
          <m:sSup>
            <m:sSupPr>
              <m:ctrlPr>
                <w:rPr>
                  <w:rFonts w:ascii="Cambria Math" w:hAnsi="Cambria Math"/>
                  <w:i/>
                </w:rPr>
              </m:ctrlPr>
            </m:sSupPr>
            <m:e>
              <m:r>
                <w:rPr>
                  <w:rFonts w:ascii="Cambria Math" w:hAnsi="Cambria Math"/>
                </w:rPr>
                <m:t>2s</m:t>
              </m:r>
            </m:e>
            <m:sup>
              <m:r>
                <w:rPr>
                  <w:rFonts w:ascii="Cambria Math" w:hAnsi="Cambria Math"/>
                </w:rPr>
                <m:t>2</m:t>
              </m:r>
            </m:sup>
          </m:sSup>
          <m:sSup>
            <m:sSupPr>
              <m:ctrlPr>
                <w:rPr>
                  <w:rFonts w:ascii="Cambria Math" w:hAnsi="Cambria Math"/>
                  <w:i/>
                </w:rPr>
              </m:ctrlPr>
            </m:sSupPr>
            <m:e>
              <m:r>
                <w:rPr>
                  <w:rFonts w:ascii="Cambria Math" w:hAnsi="Cambria Math"/>
                </w:rPr>
                <m:t>2p</m:t>
              </m:r>
            </m:e>
            <m:sup>
              <m:r>
                <w:rPr>
                  <w:rFonts w:ascii="Cambria Math" w:hAnsi="Cambria Math"/>
                </w:rPr>
                <m:t>6</m:t>
              </m:r>
            </m:sup>
          </m:sSup>
          <m:sSup>
            <m:sSupPr>
              <m:ctrlPr>
                <w:rPr>
                  <w:rFonts w:ascii="Cambria Math" w:hAnsi="Cambria Math"/>
                  <w:i/>
                </w:rPr>
              </m:ctrlPr>
            </m:sSupPr>
            <m:e>
              <m:r>
                <w:rPr>
                  <w:rFonts w:ascii="Cambria Math" w:hAnsi="Cambria Math"/>
                </w:rPr>
                <m:t>3s</m:t>
              </m:r>
            </m:e>
            <m:sup>
              <m:r>
                <w:rPr>
                  <w:rFonts w:ascii="Cambria Math" w:hAnsi="Cambria Math"/>
                </w:rPr>
                <m:t>2</m:t>
              </m:r>
            </m:sup>
          </m:sSup>
          <m:sSup>
            <m:sSupPr>
              <m:ctrlPr>
                <w:rPr>
                  <w:rFonts w:ascii="Cambria Math" w:hAnsi="Cambria Math"/>
                  <w:i/>
                </w:rPr>
              </m:ctrlPr>
            </m:sSupPr>
            <m:e>
              <m:r>
                <w:rPr>
                  <w:rFonts w:ascii="Cambria Math" w:hAnsi="Cambria Math"/>
                </w:rPr>
                <m:t>3p</m:t>
              </m:r>
            </m:e>
            <m:sup>
              <m:r>
                <w:rPr>
                  <w:rFonts w:ascii="Cambria Math" w:hAnsi="Cambria Math"/>
                </w:rPr>
                <m:t>6</m:t>
              </m:r>
            </m:sup>
          </m:sSup>
          <m:sSup>
            <m:sSupPr>
              <m:ctrlPr>
                <w:rPr>
                  <w:rFonts w:ascii="Cambria Math" w:hAnsi="Cambria Math"/>
                  <w:i/>
                </w:rPr>
              </m:ctrlPr>
            </m:sSupPr>
            <m:e>
              <m:r>
                <w:rPr>
                  <w:rFonts w:ascii="Cambria Math" w:hAnsi="Cambria Math"/>
                </w:rPr>
                <m:t>3d</m:t>
              </m:r>
            </m:e>
            <m:sup>
              <m:r>
                <w:rPr>
                  <w:rFonts w:ascii="Cambria Math" w:hAnsi="Cambria Math"/>
                </w:rPr>
                <m:t>7</m:t>
              </m:r>
            </m:sup>
          </m:sSup>
          <m:sSup>
            <m:sSupPr>
              <m:ctrlPr>
                <w:rPr>
                  <w:rFonts w:ascii="Cambria Math" w:hAnsi="Cambria Math"/>
                  <w:i/>
                </w:rPr>
              </m:ctrlPr>
            </m:sSupPr>
            <m:e>
              <m:r>
                <w:rPr>
                  <w:rFonts w:ascii="Cambria Math" w:hAnsi="Cambria Math"/>
                </w:rPr>
                <m:t>4s</m:t>
              </m:r>
            </m:e>
            <m:sup>
              <m:r>
                <w:rPr>
                  <w:rFonts w:ascii="Cambria Math" w:hAnsi="Cambria Math"/>
                </w:rPr>
                <m:t>2</m:t>
              </m:r>
            </m:sup>
          </m:sSup>
        </m:oMath>
      </m:oMathPara>
    </w:p>
    <w:p w:rsidR="00663877" w:rsidRDefault="00663877" w:rsidP="00663877">
      <w:pPr>
        <w:jc w:val="both"/>
      </w:pPr>
    </w:p>
    <w:p w:rsidR="00443ECA" w:rsidRDefault="00443ECA" w:rsidP="00663877">
      <w:pPr>
        <w:jc w:val="both"/>
      </w:pPr>
      <w:r>
        <w:t>Como el penúltimo subnivel ocupado es “</w:t>
      </w:r>
      <w:r w:rsidR="0030330E">
        <w:t>3</w:t>
      </w:r>
      <w:r>
        <w:t xml:space="preserve">d” el elemento es de transición y se encuentra en el Periodo 4 por ser éste el valor mayor del coeficiente </w:t>
      </w:r>
      <w:r w:rsidR="0030330E">
        <w:t>en la D.E. ordenada (que es “4s”).</w:t>
      </w:r>
    </w:p>
    <w:p w:rsidR="0030330E" w:rsidRDefault="0030330E" w:rsidP="00663877">
      <w:pPr>
        <w:jc w:val="both"/>
      </w:pPr>
      <w:r>
        <w:t>Hallamos el Grupo sumando los electrones de los dos últimos subniveles de la D.E. ordenada</w:t>
      </w:r>
      <w:r w:rsidR="00D35BEB">
        <w:t>, es decir, de “3d” y “4s”, siendo la suma igual a: 7+2 = 9. Como esta suma es 9, tenemos que el grupo es el VIIIB-II (ocho B segunda columna).</w:t>
      </w:r>
    </w:p>
    <w:p w:rsidR="00663877" w:rsidRDefault="00663877" w:rsidP="00663877"/>
    <w:p w:rsidR="00663877" w:rsidRDefault="00D35BEB" w:rsidP="00D83CC0">
      <w:pPr>
        <w:jc w:val="both"/>
      </w:pPr>
      <w:r>
        <w:t>b). Para el elemento con Z = 42, la D.E. de acuerdo con la Guía para la D.E., es como sigue:</w:t>
      </w:r>
    </w:p>
    <w:p w:rsidR="00D35BEB" w:rsidRDefault="00D35BEB" w:rsidP="00D35BEB">
      <w:pPr>
        <w:jc w:val="both"/>
      </w:pPr>
    </w:p>
    <w:p w:rsidR="00D35BEB" w:rsidRDefault="00FE28EE" w:rsidP="00D35BEB">
      <w:pPr>
        <w:jc w:val="center"/>
      </w:pPr>
      <m:oMathPara>
        <m:oMath>
          <m:sSup>
            <m:sSupPr>
              <m:ctrlPr>
                <w:rPr>
                  <w:rFonts w:ascii="Cambria Math" w:hAnsi="Cambria Math"/>
                  <w:i/>
                </w:rPr>
              </m:ctrlPr>
            </m:sSupPr>
            <m:e>
              <m:r>
                <w:rPr>
                  <w:rFonts w:ascii="Cambria Math" w:hAnsi="Cambria Math"/>
                </w:rPr>
                <m:t>1s</m:t>
              </m:r>
            </m:e>
            <m:sup>
              <m:r>
                <w:rPr>
                  <w:rFonts w:ascii="Cambria Math" w:hAnsi="Cambria Math"/>
                </w:rPr>
                <m:t>2</m:t>
              </m:r>
            </m:sup>
          </m:sSup>
          <m:sSup>
            <m:sSupPr>
              <m:ctrlPr>
                <w:rPr>
                  <w:rFonts w:ascii="Cambria Math" w:hAnsi="Cambria Math"/>
                  <w:i/>
                </w:rPr>
              </m:ctrlPr>
            </m:sSupPr>
            <m:e>
              <m:r>
                <w:rPr>
                  <w:rFonts w:ascii="Cambria Math" w:hAnsi="Cambria Math"/>
                </w:rPr>
                <m:t>2s</m:t>
              </m:r>
            </m:e>
            <m:sup>
              <m:r>
                <w:rPr>
                  <w:rFonts w:ascii="Cambria Math" w:hAnsi="Cambria Math"/>
                </w:rPr>
                <m:t>2</m:t>
              </m:r>
            </m:sup>
          </m:sSup>
          <m:sSup>
            <m:sSupPr>
              <m:ctrlPr>
                <w:rPr>
                  <w:rFonts w:ascii="Cambria Math" w:hAnsi="Cambria Math"/>
                  <w:i/>
                </w:rPr>
              </m:ctrlPr>
            </m:sSupPr>
            <m:e>
              <m:r>
                <w:rPr>
                  <w:rFonts w:ascii="Cambria Math" w:hAnsi="Cambria Math"/>
                </w:rPr>
                <m:t>2p</m:t>
              </m:r>
            </m:e>
            <m:sup>
              <m:r>
                <w:rPr>
                  <w:rFonts w:ascii="Cambria Math" w:hAnsi="Cambria Math"/>
                </w:rPr>
                <m:t>6</m:t>
              </m:r>
            </m:sup>
          </m:sSup>
          <m:sSup>
            <m:sSupPr>
              <m:ctrlPr>
                <w:rPr>
                  <w:rFonts w:ascii="Cambria Math" w:hAnsi="Cambria Math"/>
                  <w:i/>
                </w:rPr>
              </m:ctrlPr>
            </m:sSupPr>
            <m:e>
              <m:r>
                <w:rPr>
                  <w:rFonts w:ascii="Cambria Math" w:hAnsi="Cambria Math"/>
                </w:rPr>
                <m:t>3s</m:t>
              </m:r>
            </m:e>
            <m:sup>
              <m:r>
                <w:rPr>
                  <w:rFonts w:ascii="Cambria Math" w:hAnsi="Cambria Math"/>
                </w:rPr>
                <m:t>2</m:t>
              </m:r>
            </m:sup>
          </m:sSup>
          <m:sSup>
            <m:sSupPr>
              <m:ctrlPr>
                <w:rPr>
                  <w:rFonts w:ascii="Cambria Math" w:hAnsi="Cambria Math"/>
                  <w:i/>
                </w:rPr>
              </m:ctrlPr>
            </m:sSupPr>
            <m:e>
              <m:r>
                <w:rPr>
                  <w:rFonts w:ascii="Cambria Math" w:hAnsi="Cambria Math"/>
                </w:rPr>
                <m:t>3p</m:t>
              </m:r>
            </m:e>
            <m:sup>
              <m:r>
                <w:rPr>
                  <w:rFonts w:ascii="Cambria Math" w:hAnsi="Cambria Math"/>
                </w:rPr>
                <m:t>6</m:t>
              </m:r>
            </m:sup>
          </m:sSup>
          <m:sSup>
            <m:sSupPr>
              <m:ctrlPr>
                <w:rPr>
                  <w:rFonts w:ascii="Cambria Math" w:hAnsi="Cambria Math"/>
                  <w:i/>
                </w:rPr>
              </m:ctrlPr>
            </m:sSupPr>
            <m:e>
              <m:r>
                <w:rPr>
                  <w:rFonts w:ascii="Cambria Math" w:hAnsi="Cambria Math"/>
                </w:rPr>
                <m:t>4s</m:t>
              </m:r>
            </m:e>
            <m:sup>
              <m:r>
                <w:rPr>
                  <w:rFonts w:ascii="Cambria Math" w:hAnsi="Cambria Math"/>
                </w:rPr>
                <m:t>2</m:t>
              </m:r>
            </m:sup>
          </m:sSup>
          <m:sSup>
            <m:sSupPr>
              <m:ctrlPr>
                <w:rPr>
                  <w:rFonts w:ascii="Cambria Math" w:hAnsi="Cambria Math"/>
                  <w:i/>
                </w:rPr>
              </m:ctrlPr>
            </m:sSupPr>
            <m:e>
              <m:r>
                <w:rPr>
                  <w:rFonts w:ascii="Cambria Math" w:hAnsi="Cambria Math"/>
                </w:rPr>
                <m:t>3d</m:t>
              </m:r>
            </m:e>
            <m:sup>
              <m:r>
                <w:rPr>
                  <w:rFonts w:ascii="Cambria Math" w:hAnsi="Cambria Math"/>
                </w:rPr>
                <m:t>10</m:t>
              </m:r>
            </m:sup>
          </m:sSup>
          <m:sSup>
            <m:sSupPr>
              <m:ctrlPr>
                <w:rPr>
                  <w:rFonts w:ascii="Cambria Math" w:hAnsi="Cambria Math"/>
                  <w:i/>
                </w:rPr>
              </m:ctrlPr>
            </m:sSupPr>
            <m:e>
              <m:r>
                <w:rPr>
                  <w:rFonts w:ascii="Cambria Math" w:hAnsi="Cambria Math"/>
                </w:rPr>
                <m:t>4p</m:t>
              </m:r>
            </m:e>
            <m:sup>
              <m:r>
                <w:rPr>
                  <w:rFonts w:ascii="Cambria Math" w:hAnsi="Cambria Math"/>
                </w:rPr>
                <m:t>6</m:t>
              </m:r>
            </m:sup>
          </m:sSup>
          <m:sSup>
            <m:sSupPr>
              <m:ctrlPr>
                <w:rPr>
                  <w:rFonts w:ascii="Cambria Math" w:eastAsiaTheme="minorEastAsia" w:hAnsi="Cambria Math"/>
                  <w:i/>
                </w:rPr>
              </m:ctrlPr>
            </m:sSupPr>
            <m:e>
              <m:r>
                <w:rPr>
                  <w:rFonts w:ascii="Cambria Math" w:eastAsiaTheme="minorEastAsia" w:hAnsi="Cambria Math"/>
                </w:rPr>
                <m:t>5s</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4d</m:t>
              </m:r>
            </m:e>
            <m:sup>
              <m:r>
                <w:rPr>
                  <w:rFonts w:ascii="Cambria Math" w:eastAsiaTheme="minorEastAsia" w:hAnsi="Cambria Math"/>
                </w:rPr>
                <m:t>4</m:t>
              </m:r>
            </m:sup>
          </m:sSup>
        </m:oMath>
      </m:oMathPara>
    </w:p>
    <w:p w:rsidR="00D35BEB" w:rsidRDefault="00D35BEB" w:rsidP="00D35BEB">
      <w:pPr>
        <w:jc w:val="both"/>
      </w:pPr>
    </w:p>
    <w:p w:rsidR="00AB1B2C" w:rsidRDefault="00AB1B2C" w:rsidP="00D35BEB">
      <w:pPr>
        <w:jc w:val="both"/>
      </w:pPr>
      <w:r>
        <w:t>La D.E. ordenada queda como sigue:</w:t>
      </w:r>
    </w:p>
    <w:p w:rsidR="00AB1B2C" w:rsidRDefault="00AB1B2C" w:rsidP="00AB1B2C">
      <w:pPr>
        <w:jc w:val="both"/>
      </w:pPr>
    </w:p>
    <w:p w:rsidR="00AB1B2C" w:rsidRDefault="00FE28EE" w:rsidP="00AB1B2C">
      <w:pPr>
        <w:jc w:val="center"/>
      </w:pPr>
      <m:oMathPara>
        <m:oMath>
          <m:sSup>
            <m:sSupPr>
              <m:ctrlPr>
                <w:rPr>
                  <w:rFonts w:ascii="Cambria Math" w:hAnsi="Cambria Math"/>
                  <w:i/>
                </w:rPr>
              </m:ctrlPr>
            </m:sSupPr>
            <m:e>
              <m:r>
                <w:rPr>
                  <w:rFonts w:ascii="Cambria Math" w:hAnsi="Cambria Math"/>
                </w:rPr>
                <m:t>1s</m:t>
              </m:r>
            </m:e>
            <m:sup>
              <m:r>
                <w:rPr>
                  <w:rFonts w:ascii="Cambria Math" w:hAnsi="Cambria Math"/>
                </w:rPr>
                <m:t>2</m:t>
              </m:r>
            </m:sup>
          </m:sSup>
          <m:sSup>
            <m:sSupPr>
              <m:ctrlPr>
                <w:rPr>
                  <w:rFonts w:ascii="Cambria Math" w:hAnsi="Cambria Math"/>
                  <w:i/>
                </w:rPr>
              </m:ctrlPr>
            </m:sSupPr>
            <m:e>
              <m:r>
                <w:rPr>
                  <w:rFonts w:ascii="Cambria Math" w:hAnsi="Cambria Math"/>
                </w:rPr>
                <m:t>2s</m:t>
              </m:r>
            </m:e>
            <m:sup>
              <m:r>
                <w:rPr>
                  <w:rFonts w:ascii="Cambria Math" w:hAnsi="Cambria Math"/>
                </w:rPr>
                <m:t>2</m:t>
              </m:r>
            </m:sup>
          </m:sSup>
          <m:sSup>
            <m:sSupPr>
              <m:ctrlPr>
                <w:rPr>
                  <w:rFonts w:ascii="Cambria Math" w:hAnsi="Cambria Math"/>
                  <w:i/>
                </w:rPr>
              </m:ctrlPr>
            </m:sSupPr>
            <m:e>
              <m:r>
                <w:rPr>
                  <w:rFonts w:ascii="Cambria Math" w:hAnsi="Cambria Math"/>
                </w:rPr>
                <m:t>2p</m:t>
              </m:r>
            </m:e>
            <m:sup>
              <m:r>
                <w:rPr>
                  <w:rFonts w:ascii="Cambria Math" w:hAnsi="Cambria Math"/>
                </w:rPr>
                <m:t>6</m:t>
              </m:r>
            </m:sup>
          </m:sSup>
          <m:sSup>
            <m:sSupPr>
              <m:ctrlPr>
                <w:rPr>
                  <w:rFonts w:ascii="Cambria Math" w:hAnsi="Cambria Math"/>
                  <w:i/>
                </w:rPr>
              </m:ctrlPr>
            </m:sSupPr>
            <m:e>
              <m:r>
                <w:rPr>
                  <w:rFonts w:ascii="Cambria Math" w:hAnsi="Cambria Math"/>
                </w:rPr>
                <m:t>3s</m:t>
              </m:r>
            </m:e>
            <m:sup>
              <m:r>
                <w:rPr>
                  <w:rFonts w:ascii="Cambria Math" w:hAnsi="Cambria Math"/>
                </w:rPr>
                <m:t>2</m:t>
              </m:r>
            </m:sup>
          </m:sSup>
          <m:sSup>
            <m:sSupPr>
              <m:ctrlPr>
                <w:rPr>
                  <w:rFonts w:ascii="Cambria Math" w:hAnsi="Cambria Math"/>
                  <w:i/>
                </w:rPr>
              </m:ctrlPr>
            </m:sSupPr>
            <m:e>
              <m:r>
                <w:rPr>
                  <w:rFonts w:ascii="Cambria Math" w:hAnsi="Cambria Math"/>
                </w:rPr>
                <m:t>3p</m:t>
              </m:r>
            </m:e>
            <m:sup>
              <m:r>
                <w:rPr>
                  <w:rFonts w:ascii="Cambria Math" w:hAnsi="Cambria Math"/>
                </w:rPr>
                <m:t>6</m:t>
              </m:r>
            </m:sup>
          </m:sSup>
          <m:sSup>
            <m:sSupPr>
              <m:ctrlPr>
                <w:rPr>
                  <w:rFonts w:ascii="Cambria Math" w:hAnsi="Cambria Math"/>
                  <w:i/>
                </w:rPr>
              </m:ctrlPr>
            </m:sSupPr>
            <m:e>
              <m:r>
                <w:rPr>
                  <w:rFonts w:ascii="Cambria Math" w:hAnsi="Cambria Math"/>
                </w:rPr>
                <m:t>3d</m:t>
              </m:r>
            </m:e>
            <m:sup>
              <m:r>
                <w:rPr>
                  <w:rFonts w:ascii="Cambria Math" w:hAnsi="Cambria Math"/>
                </w:rPr>
                <m:t>10</m:t>
              </m:r>
            </m:sup>
          </m:sSup>
          <m:sSup>
            <m:sSupPr>
              <m:ctrlPr>
                <w:rPr>
                  <w:rFonts w:ascii="Cambria Math" w:hAnsi="Cambria Math"/>
                  <w:i/>
                </w:rPr>
              </m:ctrlPr>
            </m:sSupPr>
            <m:e>
              <m:r>
                <w:rPr>
                  <w:rFonts w:ascii="Cambria Math" w:hAnsi="Cambria Math"/>
                </w:rPr>
                <m:t>4s</m:t>
              </m:r>
            </m:e>
            <m:sup>
              <m:r>
                <w:rPr>
                  <w:rFonts w:ascii="Cambria Math" w:hAnsi="Cambria Math"/>
                </w:rPr>
                <m:t>2</m:t>
              </m:r>
            </m:sup>
          </m:sSup>
          <m:sSup>
            <m:sSupPr>
              <m:ctrlPr>
                <w:rPr>
                  <w:rFonts w:ascii="Cambria Math" w:hAnsi="Cambria Math"/>
                  <w:i/>
                </w:rPr>
              </m:ctrlPr>
            </m:sSupPr>
            <m:e>
              <m:r>
                <w:rPr>
                  <w:rFonts w:ascii="Cambria Math" w:hAnsi="Cambria Math"/>
                </w:rPr>
                <m:t>4p</m:t>
              </m:r>
            </m:e>
            <m:sup>
              <m:r>
                <w:rPr>
                  <w:rFonts w:ascii="Cambria Math" w:hAnsi="Cambria Math"/>
                </w:rPr>
                <m:t>6</m:t>
              </m:r>
            </m:sup>
          </m:sSup>
          <m:sSup>
            <m:sSupPr>
              <m:ctrlPr>
                <w:rPr>
                  <w:rFonts w:ascii="Cambria Math" w:eastAsiaTheme="minorEastAsia" w:hAnsi="Cambria Math"/>
                  <w:i/>
                </w:rPr>
              </m:ctrlPr>
            </m:sSupPr>
            <m:e>
              <m:r>
                <w:rPr>
                  <w:rFonts w:ascii="Cambria Math" w:eastAsiaTheme="minorEastAsia" w:hAnsi="Cambria Math"/>
                </w:rPr>
                <m:t>4d</m:t>
              </m:r>
            </m:e>
            <m:sup>
              <m:r>
                <w:rPr>
                  <w:rFonts w:ascii="Cambria Math" w:eastAsiaTheme="minorEastAsia" w:hAnsi="Cambria Math"/>
                </w:rPr>
                <m:t>4</m:t>
              </m:r>
            </m:sup>
          </m:sSup>
          <m:sSup>
            <m:sSupPr>
              <m:ctrlPr>
                <w:rPr>
                  <w:rFonts w:ascii="Cambria Math" w:eastAsiaTheme="minorEastAsia" w:hAnsi="Cambria Math"/>
                  <w:i/>
                </w:rPr>
              </m:ctrlPr>
            </m:sSupPr>
            <m:e>
              <m:r>
                <w:rPr>
                  <w:rFonts w:ascii="Cambria Math" w:eastAsiaTheme="minorEastAsia" w:hAnsi="Cambria Math"/>
                </w:rPr>
                <m:t>5s</m:t>
              </m:r>
            </m:e>
            <m:sup>
              <m:r>
                <w:rPr>
                  <w:rFonts w:ascii="Cambria Math" w:eastAsiaTheme="minorEastAsia" w:hAnsi="Cambria Math"/>
                </w:rPr>
                <m:t>2</m:t>
              </m:r>
            </m:sup>
          </m:sSup>
        </m:oMath>
      </m:oMathPara>
    </w:p>
    <w:p w:rsidR="00AB1B2C" w:rsidRDefault="00AB1B2C" w:rsidP="00AB1B2C">
      <w:pPr>
        <w:jc w:val="both"/>
      </w:pPr>
    </w:p>
    <w:p w:rsidR="00AB1B2C" w:rsidRDefault="00AB1B2C" w:rsidP="00D35BEB">
      <w:pPr>
        <w:jc w:val="both"/>
      </w:pPr>
      <w:r>
        <w:t>Se observa que en la D.E. el penúltimo subnivel de energía es “4d” por lo que se trata de un elemento de transición.</w:t>
      </w:r>
    </w:p>
    <w:p w:rsidR="00AB1B2C" w:rsidRDefault="00AB1B2C" w:rsidP="00D35BEB">
      <w:pPr>
        <w:jc w:val="both"/>
      </w:pPr>
      <w:r>
        <w:t>Este elemento se encuentra en el Periodo 5, por ser este el mayor valor de los coeficientes en la D.E. ordenada.</w:t>
      </w:r>
    </w:p>
    <w:p w:rsidR="00AB1B2C" w:rsidRDefault="00AB1B2C" w:rsidP="00D35BEB">
      <w:pPr>
        <w:jc w:val="both"/>
      </w:pPr>
      <w:r>
        <w:t>Se halla el Grupo, sumando los electrones en los subniveles penúltimo y último de la D.E. ordenada, es decir, los electrones de “4d” y “5s”, lo cual nos da: 4+2 = 6. Por lo tanto, este elemento se encuentra en el Grupo VIB.</w:t>
      </w:r>
    </w:p>
    <w:p w:rsidR="00D35BEB" w:rsidRDefault="00AB1B2C" w:rsidP="00D83CC0">
      <w:pPr>
        <w:jc w:val="both"/>
      </w:pPr>
      <w:r>
        <w:t>Como el elemento se encuentra en el Periodo 4 y Grupo VIB, consultando la Tabla Periódica (Figura 4-1, página 4), tenemos que se trata del Molibdeno (Mo), y de acuerdo con las consideraciones expuestas</w:t>
      </w:r>
      <w:r w:rsidR="00D35BEB">
        <w:t xml:space="preserve"> en la sección 4.2.1. (</w:t>
      </w:r>
      <w:r>
        <w:t>Página 6</w:t>
      </w:r>
      <w:r w:rsidR="00D35BEB">
        <w:t>) del presente capítulo</w:t>
      </w:r>
      <w:r>
        <w:t>, la D.E. ordenada queda realmente como sigue:</w:t>
      </w:r>
    </w:p>
    <w:p w:rsidR="00AB1B2C" w:rsidRDefault="00AB1B2C" w:rsidP="00AB1B2C">
      <w:pPr>
        <w:jc w:val="both"/>
      </w:pPr>
    </w:p>
    <w:p w:rsidR="00AB1B2C" w:rsidRDefault="00FE28EE" w:rsidP="00AB1B2C">
      <w:pPr>
        <w:jc w:val="center"/>
      </w:pPr>
      <m:oMathPara>
        <m:oMath>
          <m:sSup>
            <m:sSupPr>
              <m:ctrlPr>
                <w:rPr>
                  <w:rFonts w:ascii="Cambria Math" w:hAnsi="Cambria Math"/>
                  <w:i/>
                </w:rPr>
              </m:ctrlPr>
            </m:sSupPr>
            <m:e>
              <m:r>
                <w:rPr>
                  <w:rFonts w:ascii="Cambria Math" w:hAnsi="Cambria Math"/>
                </w:rPr>
                <m:t>1s</m:t>
              </m:r>
            </m:e>
            <m:sup>
              <m:r>
                <w:rPr>
                  <w:rFonts w:ascii="Cambria Math" w:hAnsi="Cambria Math"/>
                </w:rPr>
                <m:t>2</m:t>
              </m:r>
            </m:sup>
          </m:sSup>
          <m:sSup>
            <m:sSupPr>
              <m:ctrlPr>
                <w:rPr>
                  <w:rFonts w:ascii="Cambria Math" w:hAnsi="Cambria Math"/>
                  <w:i/>
                </w:rPr>
              </m:ctrlPr>
            </m:sSupPr>
            <m:e>
              <m:r>
                <w:rPr>
                  <w:rFonts w:ascii="Cambria Math" w:hAnsi="Cambria Math"/>
                </w:rPr>
                <m:t>2s</m:t>
              </m:r>
            </m:e>
            <m:sup>
              <m:r>
                <w:rPr>
                  <w:rFonts w:ascii="Cambria Math" w:hAnsi="Cambria Math"/>
                </w:rPr>
                <m:t>2</m:t>
              </m:r>
            </m:sup>
          </m:sSup>
          <m:sSup>
            <m:sSupPr>
              <m:ctrlPr>
                <w:rPr>
                  <w:rFonts w:ascii="Cambria Math" w:hAnsi="Cambria Math"/>
                  <w:i/>
                </w:rPr>
              </m:ctrlPr>
            </m:sSupPr>
            <m:e>
              <m:r>
                <w:rPr>
                  <w:rFonts w:ascii="Cambria Math" w:hAnsi="Cambria Math"/>
                </w:rPr>
                <m:t>2p</m:t>
              </m:r>
            </m:e>
            <m:sup>
              <m:r>
                <w:rPr>
                  <w:rFonts w:ascii="Cambria Math" w:hAnsi="Cambria Math"/>
                </w:rPr>
                <m:t>6</m:t>
              </m:r>
            </m:sup>
          </m:sSup>
          <m:sSup>
            <m:sSupPr>
              <m:ctrlPr>
                <w:rPr>
                  <w:rFonts w:ascii="Cambria Math" w:hAnsi="Cambria Math"/>
                  <w:i/>
                </w:rPr>
              </m:ctrlPr>
            </m:sSupPr>
            <m:e>
              <m:r>
                <w:rPr>
                  <w:rFonts w:ascii="Cambria Math" w:hAnsi="Cambria Math"/>
                </w:rPr>
                <m:t>3s</m:t>
              </m:r>
            </m:e>
            <m:sup>
              <m:r>
                <w:rPr>
                  <w:rFonts w:ascii="Cambria Math" w:hAnsi="Cambria Math"/>
                </w:rPr>
                <m:t>2</m:t>
              </m:r>
            </m:sup>
          </m:sSup>
          <m:sSup>
            <m:sSupPr>
              <m:ctrlPr>
                <w:rPr>
                  <w:rFonts w:ascii="Cambria Math" w:hAnsi="Cambria Math"/>
                  <w:i/>
                </w:rPr>
              </m:ctrlPr>
            </m:sSupPr>
            <m:e>
              <m:r>
                <w:rPr>
                  <w:rFonts w:ascii="Cambria Math" w:hAnsi="Cambria Math"/>
                </w:rPr>
                <m:t>3p</m:t>
              </m:r>
            </m:e>
            <m:sup>
              <m:r>
                <w:rPr>
                  <w:rFonts w:ascii="Cambria Math" w:hAnsi="Cambria Math"/>
                </w:rPr>
                <m:t>6</m:t>
              </m:r>
            </m:sup>
          </m:sSup>
          <m:sSup>
            <m:sSupPr>
              <m:ctrlPr>
                <w:rPr>
                  <w:rFonts w:ascii="Cambria Math" w:hAnsi="Cambria Math"/>
                  <w:i/>
                </w:rPr>
              </m:ctrlPr>
            </m:sSupPr>
            <m:e>
              <m:r>
                <w:rPr>
                  <w:rFonts w:ascii="Cambria Math" w:hAnsi="Cambria Math"/>
                </w:rPr>
                <m:t>3d</m:t>
              </m:r>
            </m:e>
            <m:sup>
              <m:r>
                <w:rPr>
                  <w:rFonts w:ascii="Cambria Math" w:hAnsi="Cambria Math"/>
                </w:rPr>
                <m:t>10</m:t>
              </m:r>
            </m:sup>
          </m:sSup>
          <m:sSup>
            <m:sSupPr>
              <m:ctrlPr>
                <w:rPr>
                  <w:rFonts w:ascii="Cambria Math" w:hAnsi="Cambria Math"/>
                  <w:i/>
                </w:rPr>
              </m:ctrlPr>
            </m:sSupPr>
            <m:e>
              <m:r>
                <w:rPr>
                  <w:rFonts w:ascii="Cambria Math" w:hAnsi="Cambria Math"/>
                </w:rPr>
                <m:t>4s</m:t>
              </m:r>
            </m:e>
            <m:sup>
              <m:r>
                <w:rPr>
                  <w:rFonts w:ascii="Cambria Math" w:hAnsi="Cambria Math"/>
                </w:rPr>
                <m:t>2</m:t>
              </m:r>
            </m:sup>
          </m:sSup>
          <m:sSup>
            <m:sSupPr>
              <m:ctrlPr>
                <w:rPr>
                  <w:rFonts w:ascii="Cambria Math" w:hAnsi="Cambria Math"/>
                  <w:i/>
                </w:rPr>
              </m:ctrlPr>
            </m:sSupPr>
            <m:e>
              <m:r>
                <w:rPr>
                  <w:rFonts w:ascii="Cambria Math" w:hAnsi="Cambria Math"/>
                </w:rPr>
                <m:t>4p</m:t>
              </m:r>
            </m:e>
            <m:sup>
              <m:r>
                <w:rPr>
                  <w:rFonts w:ascii="Cambria Math" w:hAnsi="Cambria Math"/>
                </w:rPr>
                <m:t>6</m:t>
              </m:r>
            </m:sup>
          </m:sSup>
          <m:sSup>
            <m:sSupPr>
              <m:ctrlPr>
                <w:rPr>
                  <w:rFonts w:ascii="Cambria Math" w:eastAsiaTheme="minorEastAsia" w:hAnsi="Cambria Math"/>
                  <w:i/>
                </w:rPr>
              </m:ctrlPr>
            </m:sSupPr>
            <m:e>
              <m:r>
                <w:rPr>
                  <w:rFonts w:ascii="Cambria Math" w:eastAsiaTheme="minorEastAsia" w:hAnsi="Cambria Math"/>
                </w:rPr>
                <m:t>4d</m:t>
              </m:r>
            </m:e>
            <m:sup>
              <m:r>
                <w:rPr>
                  <w:rFonts w:ascii="Cambria Math" w:eastAsiaTheme="minorEastAsia" w:hAnsi="Cambria Math"/>
                </w:rPr>
                <m:t>5</m:t>
              </m:r>
            </m:sup>
          </m:sSup>
          <m:sSup>
            <m:sSupPr>
              <m:ctrlPr>
                <w:rPr>
                  <w:rFonts w:ascii="Cambria Math" w:eastAsiaTheme="minorEastAsia" w:hAnsi="Cambria Math"/>
                  <w:i/>
                </w:rPr>
              </m:ctrlPr>
            </m:sSupPr>
            <m:e>
              <m:r>
                <w:rPr>
                  <w:rFonts w:ascii="Cambria Math" w:eastAsiaTheme="minorEastAsia" w:hAnsi="Cambria Math"/>
                </w:rPr>
                <m:t>5s</m:t>
              </m:r>
            </m:e>
            <m:sup>
              <m:r>
                <w:rPr>
                  <w:rFonts w:ascii="Cambria Math" w:eastAsiaTheme="minorEastAsia" w:hAnsi="Cambria Math"/>
                </w:rPr>
                <m:t>1</m:t>
              </m:r>
            </m:sup>
          </m:sSup>
        </m:oMath>
      </m:oMathPara>
    </w:p>
    <w:p w:rsidR="00AB1B2C" w:rsidRDefault="00AB1B2C" w:rsidP="00AB1B2C">
      <w:pPr>
        <w:jc w:val="both"/>
      </w:pPr>
    </w:p>
    <w:p w:rsidR="00AB1B2C" w:rsidRDefault="00AB1B2C" w:rsidP="00D83CC0">
      <w:pPr>
        <w:jc w:val="both"/>
      </w:pPr>
      <w:r>
        <w:t xml:space="preserve">Este comportamiento, se puede explicar mediante la Regla de </w:t>
      </w:r>
      <w:proofErr w:type="spellStart"/>
      <w:r>
        <w:t>Hund</w:t>
      </w:r>
      <w:proofErr w:type="spellEnd"/>
      <w:r>
        <w:t>, que dice: los elementos tienden, cuando es posible, a poseer un subnivel “d” ó “f” semi ó completo, lo que produce mayor estabilidad. En los elementos de transición, esta excepción solo se cumple en los elementos: Cromo (Cr), Molibdeno (Mo), Cobre (Cu), Plata (Ag) y Oro (Au).</w:t>
      </w:r>
    </w:p>
    <w:p w:rsidR="00D35BEB" w:rsidRDefault="00D35BEB" w:rsidP="00D83CC0">
      <w:pPr>
        <w:jc w:val="both"/>
      </w:pPr>
    </w:p>
    <w:p w:rsidR="00D670B1" w:rsidRDefault="00D35A65" w:rsidP="00D670B1">
      <w:pPr>
        <w:pStyle w:val="Ttulo4"/>
      </w:pPr>
      <w:bookmarkStart w:id="9" w:name="_Toc387175056"/>
      <w:r>
        <w:t>4.2.2.3</w:t>
      </w:r>
      <w:r w:rsidR="00D670B1">
        <w:t>. Localización de Elementos de Transición Interna o “tierras raras”</w:t>
      </w:r>
      <w:bookmarkEnd w:id="9"/>
    </w:p>
    <w:p w:rsidR="00AE2A63" w:rsidRDefault="00AE2A63" w:rsidP="00D83CC0">
      <w:pPr>
        <w:jc w:val="both"/>
      </w:pPr>
    </w:p>
    <w:p w:rsidR="00D670B1" w:rsidRPr="00D670B1" w:rsidRDefault="00D670B1" w:rsidP="00D83CC0">
      <w:pPr>
        <w:jc w:val="both"/>
        <w:rPr>
          <w:i/>
        </w:rPr>
      </w:pPr>
      <w:r>
        <w:t xml:space="preserve">Son los elementos cuya Distribución Electrónica (D.E.) ordenada, presentan como penúltimo subnivel el </w:t>
      </w:r>
      <w:r w:rsidRPr="00D670B1">
        <w:rPr>
          <w:i/>
        </w:rPr>
        <w:t>“4f”</w:t>
      </w:r>
      <w:r>
        <w:t xml:space="preserve"> o el </w:t>
      </w:r>
      <w:r w:rsidRPr="00D670B1">
        <w:rPr>
          <w:i/>
        </w:rPr>
        <w:t>“5f”.</w:t>
      </w:r>
    </w:p>
    <w:p w:rsidR="006B2B83" w:rsidRDefault="00D670B1" w:rsidP="006B2B83">
      <w:pPr>
        <w:jc w:val="both"/>
      </w:pPr>
      <w:r>
        <w:t>Los elementos de transición interna (más conocidos como de “tierras raras”), se ubican por aparte en la Tabla Periódica en dos grupos o series de elementos.</w:t>
      </w:r>
    </w:p>
    <w:p w:rsidR="00D670B1" w:rsidRDefault="00D670B1" w:rsidP="006B2B83">
      <w:pPr>
        <w:jc w:val="both"/>
      </w:pPr>
      <w:r>
        <w:t>La primera serie la encabeza el elemento que al Lantano (La) y por eso se llaman “serie lantánida”, en la cual</w:t>
      </w:r>
      <w:r w:rsidR="00AA15CD">
        <w:t xml:space="preserve">, la D.E. ordenada termina en </w:t>
      </w:r>
      <w:r w:rsidR="00AA15CD" w:rsidRPr="00AA15CD">
        <w:rPr>
          <w:i/>
        </w:rPr>
        <w:t>“4f 6s</w:t>
      </w:r>
      <w:r>
        <w:t>“.</w:t>
      </w:r>
    </w:p>
    <w:p w:rsidR="00D670B1" w:rsidRDefault="00D670B1" w:rsidP="006B2B83">
      <w:pPr>
        <w:jc w:val="both"/>
      </w:pPr>
      <w:r>
        <w:t>La segunda serie la encabeza el elemento que sigue al Actinio (Ac)</w:t>
      </w:r>
      <w:r w:rsidR="00AA15CD">
        <w:t>, de acuerdo al aumento en el número atómico y por eso se llama “serie actínida”, la cual está constituida por los elementos cuya D.E. ordenada termina en “5f 7s”.</w:t>
      </w:r>
    </w:p>
    <w:p w:rsidR="00AA15CD" w:rsidRDefault="00AA15CD" w:rsidP="006B2B83">
      <w:pPr>
        <w:jc w:val="both"/>
      </w:pPr>
      <w:r>
        <w:t>Se debe tener presente que la “serie lantánida” pertenece al Periodo 6 y la “serie actínida” pertenece al Periodo 7, de la Tabla Periódica.</w:t>
      </w:r>
    </w:p>
    <w:p w:rsidR="00F536B0" w:rsidRDefault="00F536B0" w:rsidP="006B2B83">
      <w:pPr>
        <w:jc w:val="both"/>
      </w:pPr>
    </w:p>
    <w:p w:rsidR="00F536B0" w:rsidRDefault="00F536B0" w:rsidP="00F536B0">
      <w:pPr>
        <w:pStyle w:val="Ttulo3"/>
      </w:pPr>
      <w:bookmarkStart w:id="10" w:name="_Toc387175057"/>
      <w:r>
        <w:t>4.3. Propiedades Periódicas de los Elementos</w:t>
      </w:r>
      <w:bookmarkEnd w:id="10"/>
    </w:p>
    <w:p w:rsidR="00F536B0" w:rsidRDefault="00F536B0" w:rsidP="006B2B83">
      <w:pPr>
        <w:jc w:val="both"/>
      </w:pPr>
    </w:p>
    <w:p w:rsidR="00F536B0" w:rsidRPr="0070068F" w:rsidRDefault="00D36332" w:rsidP="006B2B83">
      <w:pPr>
        <w:jc w:val="both"/>
        <w:rPr>
          <w:i/>
        </w:rPr>
      </w:pPr>
      <w:r>
        <w:t xml:space="preserve">Las Propiedades Periódicas </w:t>
      </w:r>
      <w:r w:rsidRPr="0070068F">
        <w:rPr>
          <w:i/>
        </w:rPr>
        <w:t>son propiedades en los elementos que varían regularmente en la Tabla Periódica, que son función de los electrones del último nivel de energía y dependen de la carga nuclear (número de protones) y del tamaño atómico (número de niveles de energía ocupados con electrones).</w:t>
      </w:r>
    </w:p>
    <w:p w:rsidR="00D670B1" w:rsidRDefault="00D670B1" w:rsidP="006B2B83">
      <w:pPr>
        <w:jc w:val="both"/>
      </w:pPr>
    </w:p>
    <w:p w:rsidR="006B2B83" w:rsidRDefault="00720F51" w:rsidP="006B2B83">
      <w:pPr>
        <w:shd w:val="clear" w:color="auto" w:fill="FFFFFF"/>
        <w:jc w:val="both"/>
        <w:rPr>
          <w:rFonts w:cs="Times New Roman"/>
          <w:szCs w:val="24"/>
        </w:rPr>
      </w:pPr>
      <w:r>
        <w:rPr>
          <w:rFonts w:cs="Times New Roman"/>
          <w:szCs w:val="24"/>
        </w:rPr>
        <w:t xml:space="preserve">A lo largo de un Periodo, de izquierda a derecha, el número de niveles es constante y existe un aumento progresivo de la carga nuclear. Por lo tanto, la variación </w:t>
      </w:r>
      <w:r w:rsidR="0070068F">
        <w:rPr>
          <w:rFonts w:cs="Times New Roman"/>
          <w:szCs w:val="24"/>
        </w:rPr>
        <w:t xml:space="preserve">horizontal (a lo largo </w:t>
      </w:r>
      <w:proofErr w:type="spellStart"/>
      <w:r w:rsidR="0070068F">
        <w:rPr>
          <w:rFonts w:cs="Times New Roman"/>
          <w:szCs w:val="24"/>
        </w:rPr>
        <w:t>e</w:t>
      </w:r>
      <w:proofErr w:type="spellEnd"/>
      <w:r w:rsidR="0070068F">
        <w:rPr>
          <w:rFonts w:cs="Times New Roman"/>
          <w:szCs w:val="24"/>
        </w:rPr>
        <w:t xml:space="preserve"> un Periodo) </w:t>
      </w:r>
      <w:r>
        <w:rPr>
          <w:rFonts w:cs="Times New Roman"/>
          <w:szCs w:val="24"/>
        </w:rPr>
        <w:t>de una propiedad periódica depende pri</w:t>
      </w:r>
      <w:r w:rsidR="0070068F">
        <w:rPr>
          <w:rFonts w:cs="Times New Roman"/>
          <w:szCs w:val="24"/>
        </w:rPr>
        <w:t>ncipalmente de la carga nuclear.</w:t>
      </w:r>
    </w:p>
    <w:p w:rsidR="00720F51" w:rsidRDefault="00720F51" w:rsidP="006B2B83">
      <w:pPr>
        <w:shd w:val="clear" w:color="auto" w:fill="FFFFFF"/>
        <w:jc w:val="both"/>
        <w:rPr>
          <w:rFonts w:cs="Times New Roman"/>
          <w:szCs w:val="24"/>
        </w:rPr>
      </w:pPr>
    </w:p>
    <w:p w:rsidR="00720F51" w:rsidRDefault="0070068F" w:rsidP="006B2B83">
      <w:pPr>
        <w:shd w:val="clear" w:color="auto" w:fill="FFFFFF"/>
        <w:jc w:val="both"/>
        <w:rPr>
          <w:rFonts w:cs="Times New Roman"/>
          <w:szCs w:val="24"/>
        </w:rPr>
      </w:pPr>
      <w:r>
        <w:rPr>
          <w:rFonts w:cs="Times New Roman"/>
          <w:szCs w:val="24"/>
        </w:rPr>
        <w:t>A lo largo de un Grupo, aumentan la carga nuclear y el número de niveles de energía ocupados con electrones, y es el efecto de la adición de nuevos niveles de energía el que prima sobre el efecto del aumento en la carga nuclear. Por lo anterior, la variación vertical (a lo largo de un Grupo) de una propiedad periódica depende del número de niveles ocupados con electrones.</w:t>
      </w:r>
    </w:p>
    <w:p w:rsidR="0070068F" w:rsidRDefault="0070068F" w:rsidP="006B2B83">
      <w:pPr>
        <w:shd w:val="clear" w:color="auto" w:fill="FFFFFF"/>
        <w:jc w:val="both"/>
        <w:rPr>
          <w:rFonts w:cs="Times New Roman"/>
          <w:szCs w:val="24"/>
        </w:rPr>
      </w:pPr>
    </w:p>
    <w:p w:rsidR="0070068F" w:rsidRPr="007C0005" w:rsidRDefault="0070068F" w:rsidP="006B2B83">
      <w:pPr>
        <w:shd w:val="clear" w:color="auto" w:fill="FFFFFF"/>
        <w:jc w:val="both"/>
        <w:rPr>
          <w:rFonts w:cs="Times New Roman"/>
          <w:i/>
          <w:szCs w:val="24"/>
        </w:rPr>
      </w:pPr>
      <w:r>
        <w:rPr>
          <w:rFonts w:cs="Times New Roman"/>
          <w:szCs w:val="24"/>
        </w:rPr>
        <w:t>Las Propiedades Periódicas que estudiaremos son</w:t>
      </w:r>
      <w:r w:rsidRPr="0070068F">
        <w:rPr>
          <w:rFonts w:cs="Times New Roman"/>
          <w:i/>
          <w:szCs w:val="24"/>
        </w:rPr>
        <w:t xml:space="preserve">: radio atómico (o tamaño atómico), radio iónico, energía </w:t>
      </w:r>
      <w:proofErr w:type="spellStart"/>
      <w:r w:rsidRPr="0070068F">
        <w:rPr>
          <w:rFonts w:cs="Times New Roman"/>
          <w:i/>
          <w:szCs w:val="24"/>
        </w:rPr>
        <w:t>ó</w:t>
      </w:r>
      <w:proofErr w:type="spellEnd"/>
      <w:r w:rsidRPr="0070068F">
        <w:rPr>
          <w:rFonts w:cs="Times New Roman"/>
          <w:i/>
          <w:szCs w:val="24"/>
        </w:rPr>
        <w:t xml:space="preserve"> potencial de ionización, afinidad electrónica y electronegatividad</w:t>
      </w:r>
      <w:r>
        <w:rPr>
          <w:rFonts w:cs="Times New Roman"/>
          <w:szCs w:val="24"/>
        </w:rPr>
        <w:t>.</w:t>
      </w:r>
    </w:p>
    <w:p w:rsidR="00F4526A" w:rsidRDefault="00F4526A" w:rsidP="006B2B83">
      <w:pPr>
        <w:shd w:val="clear" w:color="auto" w:fill="FFFFFF"/>
        <w:jc w:val="both"/>
        <w:rPr>
          <w:rFonts w:cs="Times New Roman"/>
          <w:szCs w:val="24"/>
        </w:rPr>
      </w:pPr>
    </w:p>
    <w:p w:rsidR="007C0005" w:rsidRDefault="007C0005" w:rsidP="00AE2A63">
      <w:pPr>
        <w:pStyle w:val="Ttulo3"/>
      </w:pPr>
      <w:bookmarkStart w:id="11" w:name="_Toc387175058"/>
      <w:r>
        <w:t xml:space="preserve">4.3.1. Radio </w:t>
      </w:r>
      <w:r w:rsidR="00AE2A63">
        <w:t>atómico (tamaño atómico)</w:t>
      </w:r>
      <w:bookmarkEnd w:id="11"/>
    </w:p>
    <w:p w:rsidR="00AE2A63" w:rsidRDefault="00AE2A63" w:rsidP="006B2B83">
      <w:pPr>
        <w:shd w:val="clear" w:color="auto" w:fill="FFFFFF"/>
        <w:jc w:val="both"/>
        <w:rPr>
          <w:rFonts w:cs="Times New Roman"/>
          <w:szCs w:val="24"/>
        </w:rPr>
      </w:pPr>
    </w:p>
    <w:p w:rsidR="007C0005" w:rsidRDefault="002923F6" w:rsidP="002923F6">
      <w:pPr>
        <w:shd w:val="clear" w:color="auto" w:fill="FFFFFF"/>
        <w:jc w:val="both"/>
        <w:rPr>
          <w:rFonts w:cs="Times New Roman"/>
          <w:szCs w:val="24"/>
        </w:rPr>
      </w:pPr>
      <w:r>
        <w:rPr>
          <w:rFonts w:cs="Times New Roman"/>
          <w:szCs w:val="24"/>
        </w:rPr>
        <w:t xml:space="preserve">El tamaño real de un átomo no se ha podido </w:t>
      </w:r>
      <w:r w:rsidR="00F22131">
        <w:rPr>
          <w:rFonts w:cs="Times New Roman"/>
          <w:szCs w:val="24"/>
        </w:rPr>
        <w:t>cuantificar (calcular</w:t>
      </w:r>
      <w:r>
        <w:rPr>
          <w:rFonts w:cs="Times New Roman"/>
          <w:szCs w:val="24"/>
        </w:rPr>
        <w:t xml:space="preserve">), pero si se han establecido tamaños relativos, </w:t>
      </w:r>
      <w:r w:rsidRPr="002923F6">
        <w:rPr>
          <w:rFonts w:cs="Times New Roman"/>
          <w:szCs w:val="24"/>
        </w:rPr>
        <w:t>al medir la distanci</w:t>
      </w:r>
      <w:r>
        <w:rPr>
          <w:rFonts w:cs="Times New Roman"/>
          <w:szCs w:val="24"/>
        </w:rPr>
        <w:t xml:space="preserve">a entre dos núcleos de un mismo </w:t>
      </w:r>
      <w:r w:rsidRPr="002923F6">
        <w:rPr>
          <w:rFonts w:cs="Times New Roman"/>
          <w:szCs w:val="24"/>
        </w:rPr>
        <w:t xml:space="preserve">elemento unidos entre sí. Estas distancias se calculan mediante </w:t>
      </w:r>
      <w:r>
        <w:rPr>
          <w:rFonts w:cs="Times New Roman"/>
          <w:szCs w:val="24"/>
        </w:rPr>
        <w:t>técnicas de difracción de rayos X.</w:t>
      </w:r>
    </w:p>
    <w:p w:rsidR="002923F6" w:rsidRDefault="002923F6" w:rsidP="002923F6">
      <w:pPr>
        <w:shd w:val="clear" w:color="auto" w:fill="FFFFFF"/>
        <w:jc w:val="both"/>
        <w:rPr>
          <w:rFonts w:cs="Times New Roman"/>
          <w:szCs w:val="24"/>
        </w:rPr>
      </w:pPr>
    </w:p>
    <w:p w:rsidR="002923F6" w:rsidRDefault="002923F6" w:rsidP="002923F6">
      <w:pPr>
        <w:shd w:val="clear" w:color="auto" w:fill="FFFFFF"/>
        <w:jc w:val="both"/>
        <w:rPr>
          <w:rFonts w:cs="Times New Roman"/>
          <w:szCs w:val="24"/>
        </w:rPr>
      </w:pPr>
      <w:r>
        <w:rPr>
          <w:rFonts w:cs="Times New Roman"/>
          <w:szCs w:val="24"/>
        </w:rPr>
        <w:t>El tamaño relativo (no real) de los átomos, en términos generales, aumenta cuando se incrementa el número de niveles de energía ocupados con electrones y disminuye al aumentar la carga nuclear por existir una mayor atracción del núcleo sobre los electrones externos.</w:t>
      </w:r>
    </w:p>
    <w:p w:rsidR="002923F6" w:rsidRDefault="002923F6" w:rsidP="002923F6">
      <w:pPr>
        <w:shd w:val="clear" w:color="auto" w:fill="FFFFFF"/>
        <w:jc w:val="both"/>
        <w:rPr>
          <w:rFonts w:cs="Times New Roman"/>
          <w:szCs w:val="24"/>
        </w:rPr>
      </w:pPr>
    </w:p>
    <w:p w:rsidR="002923F6" w:rsidRDefault="002923F6" w:rsidP="002923F6">
      <w:pPr>
        <w:shd w:val="clear" w:color="auto" w:fill="FFFFFF"/>
        <w:jc w:val="both"/>
        <w:rPr>
          <w:rFonts w:cs="Times New Roman"/>
          <w:szCs w:val="24"/>
        </w:rPr>
      </w:pPr>
      <w:r>
        <w:rPr>
          <w:rFonts w:cs="Times New Roman"/>
          <w:szCs w:val="24"/>
        </w:rPr>
        <w:t xml:space="preserve">A través de un </w:t>
      </w:r>
      <w:r w:rsidRPr="007D1B32">
        <w:rPr>
          <w:rFonts w:cs="Times New Roman"/>
          <w:b/>
          <w:szCs w:val="24"/>
        </w:rPr>
        <w:t>Periodo</w:t>
      </w:r>
      <w:r>
        <w:rPr>
          <w:rFonts w:cs="Times New Roman"/>
          <w:szCs w:val="24"/>
        </w:rPr>
        <w:t xml:space="preserve"> (filas horizontales), de izquierda a derecha, prima el efecto de la carga nuclear, y por lo tanto, en este sentido, disminuye el tamaño atómico.</w:t>
      </w:r>
      <w:r w:rsidR="007D1B32">
        <w:rPr>
          <w:rFonts w:cs="Times New Roman"/>
          <w:szCs w:val="24"/>
        </w:rPr>
        <w:t xml:space="preserve"> Luego, de derecha a izquierda, el tamaño (radio) atómico aumenta para un mismo Periodo.</w:t>
      </w:r>
    </w:p>
    <w:p w:rsidR="00AE2A63" w:rsidRDefault="00AE2A63" w:rsidP="006B2B83">
      <w:pPr>
        <w:shd w:val="clear" w:color="auto" w:fill="FFFFFF"/>
        <w:jc w:val="both"/>
        <w:rPr>
          <w:rFonts w:cs="Times New Roman"/>
          <w:szCs w:val="24"/>
        </w:rPr>
      </w:pPr>
    </w:p>
    <w:p w:rsidR="00915807" w:rsidRDefault="00915807" w:rsidP="006B2B83">
      <w:pPr>
        <w:shd w:val="clear" w:color="auto" w:fill="FFFFFF"/>
        <w:jc w:val="both"/>
        <w:rPr>
          <w:rFonts w:cs="Times New Roman"/>
          <w:szCs w:val="24"/>
        </w:rPr>
      </w:pPr>
      <w:r>
        <w:rPr>
          <w:rFonts w:cs="Times New Roman"/>
          <w:szCs w:val="24"/>
        </w:rPr>
        <w:t xml:space="preserve">A lo largo de un </w:t>
      </w:r>
      <w:r w:rsidRPr="007D1B32">
        <w:rPr>
          <w:rFonts w:cs="Times New Roman"/>
          <w:b/>
          <w:szCs w:val="24"/>
        </w:rPr>
        <w:t>Grupo</w:t>
      </w:r>
      <w:r>
        <w:rPr>
          <w:rFonts w:cs="Times New Roman"/>
          <w:szCs w:val="24"/>
        </w:rPr>
        <w:t xml:space="preserve"> (columnas verticales), de arriba hacia abajo, aumenta el número de niveles de energía ocupados, y por lo tanto, el tamaño atómico aumenta en ese sentido.</w:t>
      </w:r>
      <w:r w:rsidR="007D1B32">
        <w:rPr>
          <w:rFonts w:cs="Times New Roman"/>
          <w:szCs w:val="24"/>
        </w:rPr>
        <w:t xml:space="preserve"> Luego, de abajo hacia arriba, el tamaño (radio) atómico disminuye.</w:t>
      </w:r>
    </w:p>
    <w:p w:rsidR="007C0005" w:rsidRDefault="007C0005" w:rsidP="006B2B83">
      <w:pPr>
        <w:shd w:val="clear" w:color="auto" w:fill="FFFFFF"/>
        <w:jc w:val="both"/>
        <w:rPr>
          <w:rFonts w:cs="Times New Roman"/>
          <w:szCs w:val="24"/>
        </w:rPr>
      </w:pPr>
    </w:p>
    <w:p w:rsidR="00F22131" w:rsidRDefault="00F22131" w:rsidP="00F22131">
      <w:pPr>
        <w:shd w:val="clear" w:color="auto" w:fill="FFFFFF"/>
        <w:jc w:val="both"/>
        <w:rPr>
          <w:rFonts w:cs="Times New Roman"/>
          <w:szCs w:val="24"/>
        </w:rPr>
      </w:pPr>
      <w:r>
        <w:rPr>
          <w:rFonts w:cs="Times New Roman"/>
          <w:szCs w:val="24"/>
        </w:rPr>
        <w:t>El</w:t>
      </w:r>
      <w:r w:rsidRPr="00F22131">
        <w:rPr>
          <w:rFonts w:cs="Times New Roman"/>
          <w:szCs w:val="24"/>
        </w:rPr>
        <w:t xml:space="preserve"> </w:t>
      </w:r>
      <w:r w:rsidRPr="00F22131">
        <w:rPr>
          <w:rFonts w:cs="Times New Roman"/>
          <w:b/>
          <w:szCs w:val="24"/>
        </w:rPr>
        <w:t>radio iónico</w:t>
      </w:r>
      <w:r w:rsidRPr="00F22131">
        <w:rPr>
          <w:rFonts w:cs="Times New Roman"/>
          <w:szCs w:val="24"/>
        </w:rPr>
        <w:t xml:space="preserve"> es el que tiene un átomo cuando </w:t>
      </w:r>
      <w:r>
        <w:rPr>
          <w:rFonts w:cs="Times New Roman"/>
          <w:szCs w:val="24"/>
        </w:rPr>
        <w:t xml:space="preserve">ha perdido o ganado electrones, </w:t>
      </w:r>
      <w:r w:rsidRPr="00F22131">
        <w:rPr>
          <w:rFonts w:cs="Times New Roman"/>
          <w:szCs w:val="24"/>
        </w:rPr>
        <w:t>adquiriendo la estructura electrónica del gas noble más cercano.</w:t>
      </w:r>
      <w:r>
        <w:rPr>
          <w:rFonts w:cs="Times New Roman"/>
          <w:szCs w:val="24"/>
        </w:rPr>
        <w:t xml:space="preserve"> El </w:t>
      </w:r>
      <w:r w:rsidRPr="00F22131">
        <w:rPr>
          <w:rFonts w:cs="Times New Roman"/>
          <w:i/>
          <w:szCs w:val="24"/>
        </w:rPr>
        <w:t>radio iónico</w:t>
      </w:r>
      <w:r>
        <w:rPr>
          <w:rFonts w:cs="Times New Roman"/>
          <w:szCs w:val="24"/>
        </w:rPr>
        <w:t xml:space="preserve"> varía de forma igual que el </w:t>
      </w:r>
      <w:r w:rsidRPr="00F22131">
        <w:rPr>
          <w:rFonts w:cs="Times New Roman"/>
          <w:i/>
          <w:szCs w:val="24"/>
        </w:rPr>
        <w:t>radio atómico</w:t>
      </w:r>
      <w:r>
        <w:rPr>
          <w:rFonts w:cs="Times New Roman"/>
          <w:szCs w:val="24"/>
        </w:rPr>
        <w:t xml:space="preserve">, a lo largo de los Periodos y Grupos. </w:t>
      </w:r>
    </w:p>
    <w:p w:rsidR="00F22131" w:rsidRDefault="00F22131" w:rsidP="00F22131">
      <w:pPr>
        <w:shd w:val="clear" w:color="auto" w:fill="FFFFFF"/>
        <w:jc w:val="both"/>
        <w:rPr>
          <w:rFonts w:cs="Times New Roman"/>
          <w:szCs w:val="24"/>
        </w:rPr>
      </w:pPr>
    </w:p>
    <w:p w:rsidR="007C0005" w:rsidRDefault="00F22131" w:rsidP="00F22131">
      <w:pPr>
        <w:shd w:val="clear" w:color="auto" w:fill="FFFFFF"/>
        <w:jc w:val="both"/>
        <w:rPr>
          <w:rFonts w:cs="Times New Roman"/>
          <w:szCs w:val="24"/>
        </w:rPr>
      </w:pPr>
      <w:r>
        <w:rPr>
          <w:rFonts w:cs="Times New Roman"/>
          <w:szCs w:val="24"/>
        </w:rPr>
        <w:t xml:space="preserve">En la </w:t>
      </w:r>
      <w:r w:rsidRPr="00F22131">
        <w:rPr>
          <w:rFonts w:cs="Times New Roman"/>
          <w:i/>
          <w:szCs w:val="24"/>
        </w:rPr>
        <w:t>Figura 4-4</w:t>
      </w:r>
      <w:r>
        <w:rPr>
          <w:rFonts w:cs="Times New Roman"/>
          <w:szCs w:val="24"/>
        </w:rPr>
        <w:t>, se ilustra la variación del radio atómico y del radio iónico en la Tabla Peri</w:t>
      </w:r>
      <w:r w:rsidR="00031BD2">
        <w:rPr>
          <w:rFonts w:cs="Times New Roman"/>
          <w:szCs w:val="24"/>
        </w:rPr>
        <w:t xml:space="preserve">ódica, lo mismo que en la </w:t>
      </w:r>
      <w:r w:rsidR="00031BD2" w:rsidRPr="00031BD2">
        <w:rPr>
          <w:rFonts w:cs="Times New Roman"/>
          <w:i/>
          <w:szCs w:val="24"/>
        </w:rPr>
        <w:t>Figura 4-5.</w:t>
      </w:r>
    </w:p>
    <w:p w:rsidR="00D221D7" w:rsidRDefault="00D221D7" w:rsidP="00F22131">
      <w:pPr>
        <w:shd w:val="clear" w:color="auto" w:fill="FFFFFF"/>
        <w:jc w:val="both"/>
        <w:rPr>
          <w:rFonts w:cs="Times New Roman"/>
          <w:szCs w:val="24"/>
        </w:rPr>
      </w:pPr>
    </w:p>
    <w:p w:rsidR="00D221D7" w:rsidRDefault="00D221D7" w:rsidP="00D221D7">
      <w:pPr>
        <w:shd w:val="clear" w:color="auto" w:fill="FFFFFF"/>
        <w:jc w:val="center"/>
        <w:rPr>
          <w:rFonts w:cs="Times New Roman"/>
          <w:szCs w:val="24"/>
        </w:rPr>
      </w:pPr>
      <w:r>
        <w:rPr>
          <w:rFonts w:cs="Times New Roman"/>
          <w:noProof/>
          <w:szCs w:val="24"/>
          <w:lang w:eastAsia="es-CO"/>
        </w:rPr>
        <w:drawing>
          <wp:inline distT="0" distB="0" distL="0" distR="0" wp14:anchorId="358E341A" wp14:editId="2B719B32">
            <wp:extent cx="5143500" cy="30342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dio atomico y tabla periodica.jpg"/>
                    <pic:cNvPicPr/>
                  </pic:nvPicPr>
                  <pic:blipFill>
                    <a:blip r:embed="rId18">
                      <a:extLst>
                        <a:ext uri="{28A0092B-C50C-407E-A947-70E740481C1C}">
                          <a14:useLocalDpi xmlns:a14="http://schemas.microsoft.com/office/drawing/2010/main" val="0"/>
                        </a:ext>
                      </a:extLst>
                    </a:blip>
                    <a:stretch>
                      <a:fillRect/>
                    </a:stretch>
                  </pic:blipFill>
                  <pic:spPr>
                    <a:xfrm>
                      <a:off x="0" y="0"/>
                      <a:ext cx="5145378" cy="3035403"/>
                    </a:xfrm>
                    <a:prstGeom prst="rect">
                      <a:avLst/>
                    </a:prstGeom>
                  </pic:spPr>
                </pic:pic>
              </a:graphicData>
            </a:graphic>
          </wp:inline>
        </w:drawing>
      </w:r>
    </w:p>
    <w:p w:rsidR="00D221D7" w:rsidRPr="00D221D7" w:rsidRDefault="00D221D7" w:rsidP="00D221D7">
      <w:pPr>
        <w:shd w:val="clear" w:color="auto" w:fill="FFFFFF"/>
        <w:jc w:val="center"/>
        <w:rPr>
          <w:rFonts w:cs="Times New Roman"/>
          <w:sz w:val="20"/>
          <w:szCs w:val="20"/>
        </w:rPr>
      </w:pPr>
      <w:r w:rsidRPr="00D221D7">
        <w:rPr>
          <w:rFonts w:cs="Times New Roman"/>
          <w:sz w:val="20"/>
          <w:szCs w:val="20"/>
        </w:rPr>
        <w:t>Figura 4-4. Variación del tamaño relativo de átomos e iones en la Tabla Periódica</w:t>
      </w:r>
    </w:p>
    <w:p w:rsidR="00D221D7" w:rsidRPr="00D221D7" w:rsidRDefault="00D221D7" w:rsidP="00D221D7">
      <w:pPr>
        <w:shd w:val="clear" w:color="auto" w:fill="FFFFFF"/>
        <w:jc w:val="center"/>
        <w:rPr>
          <w:rFonts w:cs="Times New Roman"/>
          <w:sz w:val="20"/>
          <w:szCs w:val="20"/>
        </w:rPr>
      </w:pPr>
      <w:r w:rsidRPr="00D221D7">
        <w:rPr>
          <w:rFonts w:cs="Times New Roman"/>
          <w:sz w:val="20"/>
          <w:szCs w:val="20"/>
        </w:rPr>
        <w:t xml:space="preserve">(Fuente: </w:t>
      </w:r>
      <w:hyperlink r:id="rId19" w:history="1">
        <w:r w:rsidR="00987211" w:rsidRPr="009E0846">
          <w:rPr>
            <w:rStyle w:val="Hipervnculo"/>
            <w:rFonts w:cs="Times New Roman"/>
            <w:sz w:val="20"/>
            <w:szCs w:val="20"/>
          </w:rPr>
          <w:t>http://www.100ciaquimica.net/images/tabla/ima/radioat.gif</w:t>
        </w:r>
      </w:hyperlink>
      <w:r w:rsidR="00987211">
        <w:rPr>
          <w:rFonts w:cs="Times New Roman"/>
          <w:sz w:val="20"/>
          <w:szCs w:val="20"/>
        </w:rPr>
        <w:t xml:space="preserve"> </w:t>
      </w:r>
      <w:r w:rsidRPr="00D221D7">
        <w:rPr>
          <w:rFonts w:cs="Times New Roman"/>
          <w:sz w:val="20"/>
          <w:szCs w:val="20"/>
        </w:rPr>
        <w:t>)</w:t>
      </w:r>
    </w:p>
    <w:p w:rsidR="00F22131" w:rsidRDefault="00F22131" w:rsidP="006B2B83">
      <w:pPr>
        <w:shd w:val="clear" w:color="auto" w:fill="FFFFFF"/>
        <w:jc w:val="both"/>
        <w:rPr>
          <w:rFonts w:cs="Times New Roman"/>
          <w:szCs w:val="24"/>
        </w:rPr>
      </w:pPr>
    </w:p>
    <w:p w:rsidR="00402342" w:rsidRDefault="00402342" w:rsidP="006B2B83">
      <w:pPr>
        <w:shd w:val="clear" w:color="auto" w:fill="FFFFFF"/>
        <w:jc w:val="both"/>
        <w:rPr>
          <w:rFonts w:cs="Times New Roman"/>
          <w:szCs w:val="24"/>
        </w:rPr>
      </w:pPr>
    </w:p>
    <w:p w:rsidR="00F22131" w:rsidRDefault="00F22131" w:rsidP="00123373">
      <w:pPr>
        <w:pStyle w:val="Ttulo3"/>
      </w:pPr>
      <w:bookmarkStart w:id="12" w:name="_Toc387175059"/>
      <w:r>
        <w:t xml:space="preserve">4.3.2. </w:t>
      </w:r>
      <w:r w:rsidR="00123373">
        <w:t>Energía o Potencial de Ionización</w:t>
      </w:r>
      <w:bookmarkEnd w:id="12"/>
    </w:p>
    <w:p w:rsidR="00123373" w:rsidRDefault="00123373" w:rsidP="006B2B83">
      <w:pPr>
        <w:shd w:val="clear" w:color="auto" w:fill="FFFFFF"/>
        <w:jc w:val="both"/>
        <w:rPr>
          <w:rFonts w:cs="Times New Roman"/>
          <w:szCs w:val="24"/>
        </w:rPr>
      </w:pPr>
    </w:p>
    <w:p w:rsidR="00123373" w:rsidRDefault="00123373" w:rsidP="00123373">
      <w:pPr>
        <w:shd w:val="clear" w:color="auto" w:fill="FFFFFF"/>
        <w:jc w:val="both"/>
        <w:rPr>
          <w:rFonts w:cs="Times New Roman"/>
          <w:szCs w:val="24"/>
        </w:rPr>
      </w:pPr>
      <w:r>
        <w:rPr>
          <w:rFonts w:cs="Times New Roman"/>
          <w:szCs w:val="24"/>
        </w:rPr>
        <w:t xml:space="preserve">La </w:t>
      </w:r>
      <w:r w:rsidRPr="00B14FD5">
        <w:rPr>
          <w:rFonts w:cs="Times New Roman"/>
          <w:b/>
          <w:szCs w:val="24"/>
        </w:rPr>
        <w:t>energía o potencial de ionización</w:t>
      </w:r>
      <w:r>
        <w:rPr>
          <w:rFonts w:cs="Times New Roman"/>
          <w:szCs w:val="24"/>
        </w:rPr>
        <w:t xml:space="preserve">, es la </w:t>
      </w:r>
      <w:r w:rsidRPr="00B14FD5">
        <w:rPr>
          <w:rFonts w:cs="Times New Roman"/>
          <w:b/>
          <w:i/>
          <w:szCs w:val="24"/>
        </w:rPr>
        <w:t>“energía mínima requerida que hay que suministrar a un átomo neutro, gaseoso y en estado fundamental, para quitarle un electrón, formando así un ion con carga positiva</w:t>
      </w:r>
      <w:r w:rsidR="00402342" w:rsidRPr="00B14FD5">
        <w:rPr>
          <w:rFonts w:cs="Times New Roman"/>
          <w:b/>
          <w:i/>
          <w:szCs w:val="24"/>
        </w:rPr>
        <w:t xml:space="preserve"> (catión)</w:t>
      </w:r>
      <w:r w:rsidRPr="00B14FD5">
        <w:rPr>
          <w:rFonts w:cs="Times New Roman"/>
          <w:b/>
          <w:i/>
          <w:szCs w:val="24"/>
        </w:rPr>
        <w:t>”</w:t>
      </w:r>
      <w:r>
        <w:rPr>
          <w:rFonts w:cs="Times New Roman"/>
          <w:szCs w:val="24"/>
        </w:rPr>
        <w:t>. Este proceso se r</w:t>
      </w:r>
      <w:r w:rsidR="00402342">
        <w:rPr>
          <w:rFonts w:cs="Times New Roman"/>
          <w:szCs w:val="24"/>
        </w:rPr>
        <w:t>epresenta en</w:t>
      </w:r>
      <w:r w:rsidR="00E65B74">
        <w:rPr>
          <w:rFonts w:cs="Times New Roman"/>
          <w:szCs w:val="24"/>
        </w:rPr>
        <w:t xml:space="preserve"> la ecuación</w:t>
      </w:r>
      <w:r>
        <w:rPr>
          <w:rFonts w:cs="Times New Roman"/>
          <w:szCs w:val="24"/>
        </w:rPr>
        <w:t>:</w:t>
      </w:r>
    </w:p>
    <w:p w:rsidR="00123373" w:rsidRDefault="00123373" w:rsidP="00123373">
      <w:pPr>
        <w:shd w:val="clear" w:color="auto" w:fill="FFFFFF"/>
        <w:jc w:val="both"/>
        <w:rPr>
          <w:rFonts w:cs="Times New Roman"/>
          <w:szCs w:val="24"/>
        </w:rPr>
      </w:pPr>
    </w:p>
    <w:p w:rsidR="00123373" w:rsidRPr="00123373" w:rsidRDefault="00123373" w:rsidP="00123373">
      <w:pPr>
        <w:shd w:val="clear" w:color="auto" w:fill="FFFFFF"/>
        <w:jc w:val="center"/>
        <w:rPr>
          <w:rFonts w:cs="Times New Roman"/>
          <w:i/>
          <w:szCs w:val="24"/>
        </w:rPr>
      </w:pPr>
      <m:oMathPara>
        <m:oMath>
          <m:r>
            <m:rPr>
              <m:nor/>
            </m:rPr>
            <w:rPr>
              <w:rFonts w:ascii="Cambria Math" w:hAnsi="Cambria Math" w:cs="Times New Roman"/>
              <w:szCs w:val="24"/>
            </w:rPr>
            <m:t xml:space="preserve">átomo </m:t>
          </m:r>
          <m:d>
            <m:dPr>
              <m:ctrlPr>
                <w:rPr>
                  <w:rFonts w:ascii="Cambria Math" w:hAnsi="Cambria Math" w:cs="Times New Roman"/>
                  <w:i/>
                  <w:szCs w:val="24"/>
                </w:rPr>
              </m:ctrlPr>
            </m:dPr>
            <m:e>
              <m:r>
                <m:rPr>
                  <m:nor/>
                </m:rPr>
                <w:rPr>
                  <w:rFonts w:ascii="Cambria Math" w:hAnsi="Cambria Math" w:cs="Times New Roman"/>
                  <w:szCs w:val="24"/>
                </w:rPr>
                <m:t>gaseoso</m:t>
              </m:r>
            </m:e>
          </m:d>
          <m:r>
            <m:rPr>
              <m:nor/>
            </m:rPr>
            <w:rPr>
              <w:rFonts w:ascii="Cambria Math" w:hAnsi="Cambria Math" w:cs="Times New Roman"/>
              <w:szCs w:val="24"/>
            </w:rPr>
            <m:t xml:space="preserve">+energía → </m:t>
          </m:r>
          <m:r>
            <m:rPr>
              <m:nor/>
            </m:rPr>
            <w:rPr>
              <w:rFonts w:ascii="Cambria Math" w:eastAsiaTheme="minorEastAsia" w:hAnsi="Cambria Math" w:cs="Times New Roman"/>
              <w:szCs w:val="24"/>
            </w:rPr>
            <m:t xml:space="preserve">ion positivo </m:t>
          </m:r>
          <m:d>
            <m:dPr>
              <m:ctrlPr>
                <w:rPr>
                  <w:rFonts w:ascii="Cambria Math" w:eastAsiaTheme="minorEastAsia" w:hAnsi="Cambria Math" w:cs="Times New Roman"/>
                  <w:i/>
                  <w:szCs w:val="24"/>
                </w:rPr>
              </m:ctrlPr>
            </m:dPr>
            <m:e>
              <m:r>
                <m:rPr>
                  <m:nor/>
                </m:rPr>
                <w:rPr>
                  <w:rFonts w:ascii="Cambria Math" w:eastAsiaTheme="minorEastAsia" w:hAnsi="Cambria Math" w:cs="Times New Roman"/>
                  <w:szCs w:val="24"/>
                </w:rPr>
                <m:t>catión</m:t>
              </m:r>
            </m:e>
          </m:d>
          <m:r>
            <m:rPr>
              <m:nor/>
            </m:rPr>
            <w:rPr>
              <w:rFonts w:ascii="Cambria Math" w:eastAsiaTheme="minorEastAsia" w:hAnsi="Cambria Math" w:cs="Times New Roman"/>
              <w:szCs w:val="24"/>
            </w:rPr>
            <m:t>+1 electrón</m:t>
          </m:r>
        </m:oMath>
      </m:oMathPara>
    </w:p>
    <w:p w:rsidR="00F22131" w:rsidRDefault="00F22131" w:rsidP="006B2B83">
      <w:pPr>
        <w:shd w:val="clear" w:color="auto" w:fill="FFFFFF"/>
        <w:jc w:val="both"/>
        <w:rPr>
          <w:rFonts w:cs="Times New Roman"/>
          <w:szCs w:val="24"/>
        </w:rPr>
      </w:pPr>
    </w:p>
    <w:p w:rsidR="00290F96" w:rsidRDefault="00290F96" w:rsidP="00290F96">
      <w:pPr>
        <w:shd w:val="clear" w:color="auto" w:fill="FFFFFF"/>
        <w:jc w:val="both"/>
        <w:rPr>
          <w:rFonts w:cs="Times New Roman"/>
          <w:szCs w:val="24"/>
        </w:rPr>
      </w:pPr>
      <w:r>
        <w:rPr>
          <w:rFonts w:cs="Times New Roman"/>
          <w:szCs w:val="24"/>
        </w:rPr>
        <w:t>La determinación experimental del potencial de ionización se realiza en tubos de descarga. Al retirar el electrón más externo al átomo neutro, se forma un ion de carga positiva +1 debido a la descompensación entre el número de protones y el número de electrones. Tras la remoción de este primer electrón se habla de “</w:t>
      </w:r>
      <w:r w:rsidRPr="00E65B74">
        <w:rPr>
          <w:rFonts w:cs="Times New Roman"/>
          <w:b/>
          <w:szCs w:val="24"/>
        </w:rPr>
        <w:t>primer potencial de ionización</w:t>
      </w:r>
      <w:r>
        <w:rPr>
          <w:rFonts w:cs="Times New Roman"/>
          <w:szCs w:val="24"/>
        </w:rPr>
        <w:t>” ó “</w:t>
      </w:r>
      <w:r w:rsidRPr="00E65B74">
        <w:rPr>
          <w:rFonts w:cs="Times New Roman"/>
          <w:b/>
          <w:szCs w:val="24"/>
        </w:rPr>
        <w:t>primera energía de ionización</w:t>
      </w:r>
      <w:r>
        <w:rPr>
          <w:rFonts w:cs="Times New Roman"/>
          <w:szCs w:val="24"/>
        </w:rPr>
        <w:t>”. Si se remueve un segundo electrón el ion queda con carga +2 y decimos que se trata de un “</w:t>
      </w:r>
      <w:r w:rsidRPr="00E65B74">
        <w:rPr>
          <w:rFonts w:cs="Times New Roman"/>
          <w:b/>
          <w:szCs w:val="24"/>
        </w:rPr>
        <w:t>segundo potencial de ionización</w:t>
      </w:r>
      <w:r>
        <w:rPr>
          <w:rFonts w:cs="Times New Roman"/>
          <w:szCs w:val="24"/>
        </w:rPr>
        <w:t>” ó “</w:t>
      </w:r>
      <w:r w:rsidRPr="00E65B74">
        <w:rPr>
          <w:rFonts w:cs="Times New Roman"/>
          <w:b/>
          <w:szCs w:val="24"/>
        </w:rPr>
        <w:t>segunda energía de ionización</w:t>
      </w:r>
      <w:r>
        <w:rPr>
          <w:rFonts w:cs="Times New Roman"/>
          <w:szCs w:val="24"/>
        </w:rPr>
        <w:t>”, y así sucesivamente. La “segunda energía de ionización” es mayor que la “primera energía de ionización”, y a su vez, la “tercera energía de ionización” es mayor que la “segunda energía de ionización”, ya que es más difícil retirar un electrón de un ion positivo que de un átomo neutro.</w:t>
      </w:r>
      <w:r w:rsidR="00402342">
        <w:rPr>
          <w:rFonts w:cs="Times New Roman"/>
          <w:szCs w:val="24"/>
        </w:rPr>
        <w:t xml:space="preserve"> Lo anterior se ilustra mediante el siguiente ejemplo sobre “energía de ionización” requerida para ionizar un átomo de Calcio.</w:t>
      </w:r>
    </w:p>
    <w:p w:rsidR="00402342" w:rsidRDefault="00402342" w:rsidP="00290F96">
      <w:pPr>
        <w:shd w:val="clear" w:color="auto" w:fill="FFFFFF"/>
        <w:jc w:val="both"/>
        <w:rPr>
          <w:rFonts w:cs="Times New Roman"/>
          <w:szCs w:val="24"/>
        </w:rPr>
      </w:pPr>
    </w:p>
    <w:p w:rsidR="00402342" w:rsidRDefault="00402342" w:rsidP="00290F96">
      <w:pPr>
        <w:shd w:val="clear" w:color="auto" w:fill="FFFFFF"/>
        <w:jc w:val="both"/>
        <w:rPr>
          <w:rFonts w:cs="Times New Roman"/>
          <w:szCs w:val="24"/>
        </w:rPr>
      </w:pPr>
    </w:p>
    <w:p w:rsidR="00290F96" w:rsidRDefault="00290F96" w:rsidP="006B2B83">
      <w:pPr>
        <w:shd w:val="clear" w:color="auto" w:fill="FFFFFF"/>
        <w:jc w:val="both"/>
        <w:rPr>
          <w:rFonts w:cs="Times New Roman"/>
          <w:szCs w:val="24"/>
        </w:rPr>
      </w:pPr>
    </w:p>
    <w:p w:rsidR="00290F96" w:rsidRDefault="00290F96" w:rsidP="006B2B83">
      <w:pPr>
        <w:shd w:val="clear" w:color="auto" w:fill="FFFFFF"/>
        <w:jc w:val="both"/>
        <w:rPr>
          <w:rFonts w:cs="Times New Roman"/>
          <w:szCs w:val="24"/>
        </w:rPr>
      </w:pPr>
    </w:p>
    <w:p w:rsidR="00F4526A" w:rsidRPr="00402342" w:rsidRDefault="00123373" w:rsidP="006B2B83">
      <w:pPr>
        <w:shd w:val="clear" w:color="auto" w:fill="FFFFFF"/>
        <w:jc w:val="both"/>
        <w:rPr>
          <w:rFonts w:cs="Times New Roman"/>
          <w:b/>
          <w:szCs w:val="24"/>
          <w:u w:val="single"/>
        </w:rPr>
      </w:pPr>
      <w:r w:rsidRPr="00402342">
        <w:rPr>
          <w:rFonts w:cs="Times New Roman"/>
          <w:b/>
          <w:szCs w:val="24"/>
          <w:u w:val="single"/>
        </w:rPr>
        <w:t>Ejemplo</w:t>
      </w:r>
      <w:r w:rsidR="00402342" w:rsidRPr="00402342">
        <w:rPr>
          <w:rFonts w:cs="Times New Roman"/>
          <w:b/>
          <w:szCs w:val="24"/>
          <w:u w:val="single"/>
        </w:rPr>
        <w:t xml:space="preserve"> 4-3</w:t>
      </w:r>
      <w:r w:rsidRPr="00402342">
        <w:rPr>
          <w:rFonts w:cs="Times New Roman"/>
          <w:b/>
          <w:szCs w:val="24"/>
          <w:u w:val="single"/>
        </w:rPr>
        <w:t>:</w:t>
      </w:r>
      <w:r w:rsidR="00402342" w:rsidRPr="00402342">
        <w:rPr>
          <w:rFonts w:cs="Times New Roman"/>
          <w:b/>
          <w:szCs w:val="24"/>
          <w:u w:val="single"/>
        </w:rPr>
        <w:t xml:space="preserve"> Primera y segunda energía de ionización para un átomo de Calcio</w:t>
      </w:r>
    </w:p>
    <w:p w:rsidR="00123373" w:rsidRDefault="00290F96" w:rsidP="006B2B83">
      <w:pPr>
        <w:shd w:val="clear" w:color="auto" w:fill="FFFFFF"/>
        <w:jc w:val="both"/>
        <w:rPr>
          <w:rFonts w:cs="Times New Roman"/>
          <w:szCs w:val="24"/>
        </w:rPr>
      </w:pPr>
      <w:r>
        <w:rPr>
          <w:rFonts w:cs="Times New Roman"/>
          <w:szCs w:val="24"/>
        </w:rPr>
        <w:t>La reacción que ilustra la “primera energía de ionización” del Calcio es como sigue:</w:t>
      </w:r>
    </w:p>
    <w:p w:rsidR="00290F96" w:rsidRDefault="00290F96" w:rsidP="006B2B83">
      <w:pPr>
        <w:shd w:val="clear" w:color="auto" w:fill="FFFFFF"/>
        <w:jc w:val="both"/>
        <w:rPr>
          <w:rFonts w:cs="Times New Roman"/>
          <w:szCs w:val="24"/>
        </w:rPr>
      </w:pPr>
    </w:p>
    <w:p w:rsidR="00123373" w:rsidRDefault="00FE28EE" w:rsidP="00123373">
      <w:pPr>
        <w:shd w:val="clear" w:color="auto" w:fill="FFFFFF"/>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Ca</m:t>
              </m:r>
            </m:e>
            <m:sub>
              <m:d>
                <m:dPr>
                  <m:ctrlPr>
                    <w:rPr>
                      <w:rFonts w:ascii="Cambria Math" w:hAnsi="Cambria Math" w:cs="Times New Roman"/>
                      <w:i/>
                      <w:szCs w:val="24"/>
                    </w:rPr>
                  </m:ctrlPr>
                </m:dPr>
                <m:e>
                  <m:r>
                    <w:rPr>
                      <w:rFonts w:ascii="Cambria Math" w:hAnsi="Cambria Math" w:cs="Times New Roman"/>
                      <w:szCs w:val="24"/>
                    </w:rPr>
                    <m:t>g</m:t>
                  </m:r>
                </m:e>
              </m:d>
            </m:sub>
          </m:sSub>
          <m:r>
            <w:rPr>
              <w:rFonts w:ascii="Cambria Math" w:hAnsi="Cambria Math" w:cs="Times New Roman"/>
              <w:szCs w:val="24"/>
            </w:rPr>
            <m:t>+</m:t>
          </m:r>
          <m:r>
            <m:rPr>
              <m:nor/>
            </m:rPr>
            <w:rPr>
              <w:rFonts w:ascii="Cambria Math" w:hAnsi="Cambria Math" w:cs="Times New Roman"/>
              <w:szCs w:val="24"/>
            </w:rPr>
            <m:t>590 KJ</m:t>
          </m:r>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Ca</m:t>
              </m:r>
            </m:e>
            <m:sub>
              <m:r>
                <w:rPr>
                  <w:rFonts w:ascii="Cambria Math" w:hAnsi="Cambria Math" w:cs="Times New Roman"/>
                  <w:szCs w:val="24"/>
                </w:rPr>
                <m:t>(g)</m:t>
              </m:r>
            </m:sub>
            <m:sup>
              <m:r>
                <w:rPr>
                  <w:rFonts w:ascii="Cambria Math" w:hAnsi="Cambria Math" w:cs="Times New Roman"/>
                  <w:szCs w:val="24"/>
                </w:rPr>
                <m:t>1+</m:t>
              </m:r>
            </m:sup>
          </m:sSubSup>
          <m:r>
            <w:rPr>
              <w:rFonts w:ascii="Cambria Math" w:hAnsi="Cambria Math" w:cs="Times New Roman"/>
              <w:szCs w:val="24"/>
            </w:rPr>
            <m:t>+1</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up>
          </m:sSup>
        </m:oMath>
      </m:oMathPara>
    </w:p>
    <w:p w:rsidR="00123373" w:rsidRDefault="00123373" w:rsidP="006B2B83">
      <w:pPr>
        <w:shd w:val="clear" w:color="auto" w:fill="FFFFFF"/>
        <w:jc w:val="both"/>
        <w:rPr>
          <w:rFonts w:cs="Times New Roman"/>
          <w:szCs w:val="24"/>
        </w:rPr>
      </w:pPr>
    </w:p>
    <w:p w:rsidR="00290F96" w:rsidRDefault="00290F96" w:rsidP="00290F96">
      <w:pPr>
        <w:shd w:val="clear" w:color="auto" w:fill="FFFFFF"/>
        <w:jc w:val="both"/>
        <w:rPr>
          <w:rFonts w:cs="Times New Roman"/>
          <w:szCs w:val="24"/>
        </w:rPr>
      </w:pPr>
      <w:r>
        <w:rPr>
          <w:rFonts w:cs="Times New Roman"/>
          <w:szCs w:val="24"/>
        </w:rPr>
        <w:t>La reacción que ilustra la “segunda energía de ionización” del Calcio es como sigue:</w:t>
      </w:r>
    </w:p>
    <w:p w:rsidR="00290F96" w:rsidRDefault="00290F96" w:rsidP="00290F96">
      <w:pPr>
        <w:shd w:val="clear" w:color="auto" w:fill="FFFFFF"/>
        <w:jc w:val="both"/>
        <w:rPr>
          <w:rFonts w:cs="Times New Roman"/>
          <w:szCs w:val="24"/>
        </w:rPr>
      </w:pPr>
    </w:p>
    <w:p w:rsidR="00290F96" w:rsidRDefault="00FE28EE" w:rsidP="00290F96">
      <w:pPr>
        <w:shd w:val="clear" w:color="auto" w:fill="FFFFFF"/>
        <w:jc w:val="center"/>
        <w:rPr>
          <w:rFonts w:cs="Times New Roman"/>
          <w:szCs w:val="24"/>
        </w:rPr>
      </w:pPr>
      <m:oMathPara>
        <m:oMath>
          <m:sSubSup>
            <m:sSubSupPr>
              <m:ctrlPr>
                <w:rPr>
                  <w:rFonts w:ascii="Cambria Math" w:hAnsi="Cambria Math" w:cs="Times New Roman"/>
                  <w:i/>
                  <w:szCs w:val="24"/>
                </w:rPr>
              </m:ctrlPr>
            </m:sSubSupPr>
            <m:e>
              <m:r>
                <w:rPr>
                  <w:rFonts w:ascii="Cambria Math" w:hAnsi="Cambria Math" w:cs="Times New Roman"/>
                  <w:szCs w:val="24"/>
                </w:rPr>
                <m:t>Ca</m:t>
              </m:r>
            </m:e>
            <m:sub>
              <m:r>
                <w:rPr>
                  <w:rFonts w:ascii="Cambria Math" w:hAnsi="Cambria Math" w:cs="Times New Roman"/>
                  <w:szCs w:val="24"/>
                </w:rPr>
                <m:t>(g)</m:t>
              </m:r>
            </m:sub>
            <m:sup>
              <m:r>
                <w:rPr>
                  <w:rFonts w:ascii="Cambria Math" w:hAnsi="Cambria Math" w:cs="Times New Roman"/>
                  <w:szCs w:val="24"/>
                </w:rPr>
                <m:t>1+</m:t>
              </m:r>
            </m:sup>
          </m:sSubSup>
          <m:r>
            <w:rPr>
              <w:rFonts w:ascii="Cambria Math" w:hAnsi="Cambria Math" w:cs="Times New Roman"/>
              <w:szCs w:val="24"/>
            </w:rPr>
            <m:t>+</m:t>
          </m:r>
          <m:r>
            <m:rPr>
              <m:nor/>
            </m:rPr>
            <w:rPr>
              <w:rFonts w:ascii="Cambria Math" w:hAnsi="Cambria Math" w:cs="Times New Roman"/>
              <w:szCs w:val="24"/>
            </w:rPr>
            <m:t>1145 KJ</m:t>
          </m:r>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Ca</m:t>
              </m:r>
            </m:e>
            <m:sub>
              <m:r>
                <w:rPr>
                  <w:rFonts w:ascii="Cambria Math" w:hAnsi="Cambria Math" w:cs="Times New Roman"/>
                  <w:szCs w:val="24"/>
                </w:rPr>
                <m:t>(g)</m:t>
              </m:r>
            </m:sub>
            <m:sup>
              <m:r>
                <w:rPr>
                  <w:rFonts w:ascii="Cambria Math" w:hAnsi="Cambria Math" w:cs="Times New Roman"/>
                  <w:szCs w:val="24"/>
                </w:rPr>
                <m:t>2+</m:t>
              </m:r>
            </m:sup>
          </m:sSubSup>
          <m:r>
            <w:rPr>
              <w:rFonts w:ascii="Cambria Math" w:hAnsi="Cambria Math" w:cs="Times New Roman"/>
              <w:szCs w:val="24"/>
            </w:rPr>
            <m:t>+1</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up>
          </m:sSup>
        </m:oMath>
      </m:oMathPara>
    </w:p>
    <w:p w:rsidR="00D221D7" w:rsidRDefault="00D221D7" w:rsidP="006B2B83">
      <w:pPr>
        <w:shd w:val="clear" w:color="auto" w:fill="FFFFFF"/>
        <w:jc w:val="both"/>
        <w:rPr>
          <w:rFonts w:cs="Times New Roman"/>
          <w:szCs w:val="24"/>
        </w:rPr>
      </w:pPr>
    </w:p>
    <w:p w:rsidR="00276E27" w:rsidRDefault="00E65B74" w:rsidP="006B2B83">
      <w:pPr>
        <w:shd w:val="clear" w:color="auto" w:fill="FFFFFF"/>
        <w:jc w:val="both"/>
        <w:rPr>
          <w:rFonts w:cs="Times New Roman"/>
          <w:szCs w:val="24"/>
        </w:rPr>
      </w:pPr>
      <w:r>
        <w:rPr>
          <w:rFonts w:cs="Times New Roman"/>
          <w:szCs w:val="24"/>
        </w:rPr>
        <w:t>La variación del “potencial de ionización” en la Tabla Periódica, se explica considerando que a mayor carga nuclear (mayor cantidad de protones y por tanto mayor atracción de los electrones por parte del núcleo), se requiere más “energía para retirar un electrón” (</w:t>
      </w:r>
      <w:r w:rsidR="00276E27">
        <w:rPr>
          <w:rFonts w:cs="Times New Roman"/>
          <w:szCs w:val="24"/>
        </w:rPr>
        <w:t>o</w:t>
      </w:r>
      <w:r>
        <w:rPr>
          <w:rFonts w:cs="Times New Roman"/>
          <w:szCs w:val="24"/>
        </w:rPr>
        <w:t xml:space="preserve"> mayor “potencial de ionización”)</w:t>
      </w:r>
      <w:r w:rsidR="00276E27">
        <w:rPr>
          <w:rFonts w:cs="Times New Roman"/>
          <w:szCs w:val="24"/>
        </w:rPr>
        <w:t>. Por lo tanto, en un Periodo, de izquierda a derecha, aumenta el “potencial de ionización” debido al efecto del aumento en la carga nuclear.</w:t>
      </w:r>
    </w:p>
    <w:p w:rsidR="00276E27" w:rsidRDefault="00276E27" w:rsidP="006B2B83">
      <w:pPr>
        <w:shd w:val="clear" w:color="auto" w:fill="FFFFFF"/>
        <w:jc w:val="both"/>
        <w:rPr>
          <w:rFonts w:cs="Times New Roman"/>
          <w:szCs w:val="24"/>
        </w:rPr>
      </w:pPr>
    </w:p>
    <w:p w:rsidR="00276E27" w:rsidRDefault="00276E27" w:rsidP="006B2B83">
      <w:pPr>
        <w:shd w:val="clear" w:color="auto" w:fill="FFFFFF"/>
        <w:jc w:val="both"/>
        <w:rPr>
          <w:rFonts w:cs="Times New Roman"/>
          <w:szCs w:val="24"/>
        </w:rPr>
      </w:pPr>
      <w:r>
        <w:rPr>
          <w:rFonts w:cs="Times New Roman"/>
          <w:szCs w:val="24"/>
        </w:rPr>
        <w:t>En un Grupo de la Tabla Periódica, de arriba hacia abajo, el potencial de ionización disminuye, debido al aumento en el número de niveles de energía ocupados con electrones</w:t>
      </w:r>
      <w:r w:rsidR="00237DD7">
        <w:rPr>
          <w:rFonts w:cs="Times New Roman"/>
          <w:szCs w:val="24"/>
        </w:rPr>
        <w:t xml:space="preserve"> (los electrones de valencia van distanciándose más del núcleo y es más fácil retirarlos)</w:t>
      </w:r>
      <w:r>
        <w:rPr>
          <w:rFonts w:cs="Times New Roman"/>
          <w:szCs w:val="24"/>
        </w:rPr>
        <w:t>.</w:t>
      </w:r>
      <w:r w:rsidR="00290F96">
        <w:rPr>
          <w:rFonts w:cs="Times New Roman"/>
          <w:szCs w:val="24"/>
        </w:rPr>
        <w:t xml:space="preserve"> </w:t>
      </w:r>
      <w:r w:rsidR="00031BD2">
        <w:rPr>
          <w:rFonts w:cs="Times New Roman"/>
          <w:szCs w:val="24"/>
        </w:rPr>
        <w:t xml:space="preserve">Se puede observar en la Figura </w:t>
      </w:r>
      <w:r w:rsidR="00290F96">
        <w:rPr>
          <w:rFonts w:cs="Times New Roman"/>
          <w:szCs w:val="24"/>
        </w:rPr>
        <w:t xml:space="preserve">4-5 que, por ejemplo los elementos del grupo IIIA presentan entonces mayor “energía de ionización” que los elementos del grupo IIA. </w:t>
      </w:r>
    </w:p>
    <w:p w:rsidR="00D221D7" w:rsidRDefault="00D221D7" w:rsidP="006B2B83">
      <w:pPr>
        <w:shd w:val="clear" w:color="auto" w:fill="FFFFFF"/>
        <w:jc w:val="both"/>
        <w:rPr>
          <w:rFonts w:cs="Times New Roman"/>
          <w:szCs w:val="24"/>
        </w:rPr>
      </w:pPr>
    </w:p>
    <w:p w:rsidR="00D221D7" w:rsidRDefault="00290F96" w:rsidP="00290F96">
      <w:pPr>
        <w:pStyle w:val="Ttulo3"/>
      </w:pPr>
      <w:bookmarkStart w:id="13" w:name="_Toc387175060"/>
      <w:r>
        <w:t>4.3.3. Afinidad electrónica</w:t>
      </w:r>
      <w:bookmarkEnd w:id="13"/>
    </w:p>
    <w:p w:rsidR="00290F96" w:rsidRDefault="00290F96" w:rsidP="006B2B83">
      <w:pPr>
        <w:shd w:val="clear" w:color="auto" w:fill="FFFFFF"/>
        <w:jc w:val="both"/>
        <w:rPr>
          <w:rFonts w:cs="Times New Roman"/>
          <w:szCs w:val="24"/>
        </w:rPr>
      </w:pPr>
    </w:p>
    <w:p w:rsidR="00402342" w:rsidRDefault="00402342" w:rsidP="006B2B83">
      <w:pPr>
        <w:shd w:val="clear" w:color="auto" w:fill="FFFFFF"/>
        <w:jc w:val="both"/>
        <w:rPr>
          <w:rFonts w:cs="Times New Roman"/>
          <w:szCs w:val="24"/>
        </w:rPr>
      </w:pPr>
      <w:r>
        <w:rPr>
          <w:rFonts w:cs="Times New Roman"/>
          <w:szCs w:val="24"/>
        </w:rPr>
        <w:t xml:space="preserve">La </w:t>
      </w:r>
      <w:r w:rsidRPr="00B14FD5">
        <w:rPr>
          <w:rFonts w:cs="Times New Roman"/>
          <w:b/>
          <w:szCs w:val="24"/>
        </w:rPr>
        <w:t>afinidad electrónica</w:t>
      </w:r>
      <w:r>
        <w:rPr>
          <w:rFonts w:cs="Times New Roman"/>
          <w:szCs w:val="24"/>
        </w:rPr>
        <w:t xml:space="preserve"> es la </w:t>
      </w:r>
      <w:r w:rsidRPr="00B14FD5">
        <w:rPr>
          <w:rFonts w:cs="Times New Roman"/>
          <w:b/>
          <w:i/>
          <w:szCs w:val="24"/>
        </w:rPr>
        <w:t>“energía liberada cuando un átomo neutro en el estado gaseoso captura un electrón para formar un ion negativo (anión)”</w:t>
      </w:r>
      <w:r w:rsidR="00EC6076">
        <w:rPr>
          <w:rFonts w:cs="Times New Roman"/>
          <w:szCs w:val="24"/>
        </w:rPr>
        <w:t>. Este proceso se representa así:</w:t>
      </w:r>
    </w:p>
    <w:p w:rsidR="00EC6076" w:rsidRDefault="00EC6076" w:rsidP="006B2B83">
      <w:pPr>
        <w:shd w:val="clear" w:color="auto" w:fill="FFFFFF"/>
        <w:jc w:val="both"/>
        <w:rPr>
          <w:rFonts w:cs="Times New Roman"/>
          <w:szCs w:val="24"/>
        </w:rPr>
      </w:pPr>
    </w:p>
    <w:p w:rsidR="00EC6076" w:rsidRDefault="00EC6076" w:rsidP="00EC6076">
      <w:pPr>
        <w:shd w:val="clear" w:color="auto" w:fill="FFFFFF"/>
        <w:jc w:val="center"/>
        <w:rPr>
          <w:rFonts w:cs="Times New Roman"/>
          <w:szCs w:val="24"/>
        </w:rPr>
      </w:pPr>
      <m:oMathPara>
        <m:oMath>
          <m:r>
            <m:rPr>
              <m:nor/>
            </m:rPr>
            <w:rPr>
              <w:rFonts w:ascii="Cambria Math" w:hAnsi="Cambria Math" w:cs="Times New Roman"/>
              <w:szCs w:val="24"/>
            </w:rPr>
            <m:t>átomo</m:t>
          </m:r>
          <m:d>
            <m:dPr>
              <m:ctrlPr>
                <w:rPr>
                  <w:rFonts w:ascii="Cambria Math" w:hAnsi="Cambria Math" w:cs="Times New Roman"/>
                  <w:i/>
                  <w:szCs w:val="24"/>
                </w:rPr>
              </m:ctrlPr>
            </m:dPr>
            <m:e>
              <m:r>
                <m:rPr>
                  <m:nor/>
                </m:rPr>
                <w:rPr>
                  <w:rFonts w:ascii="Cambria Math" w:hAnsi="Cambria Math" w:cs="Times New Roman"/>
                  <w:szCs w:val="24"/>
                </w:rPr>
                <m:t>gaseoso</m:t>
              </m:r>
            </m:e>
          </m:d>
          <m:r>
            <m:rPr>
              <m:nor/>
            </m:rPr>
            <w:rPr>
              <w:rFonts w:ascii="Cambria Math" w:hAnsi="Cambria Math" w:cs="Times New Roman"/>
              <w:szCs w:val="24"/>
            </w:rPr>
            <m:t>+1electrón → anión + energía</m:t>
          </m:r>
        </m:oMath>
      </m:oMathPara>
    </w:p>
    <w:p w:rsidR="00031BD2" w:rsidRDefault="00031BD2" w:rsidP="006B2B83">
      <w:pPr>
        <w:shd w:val="clear" w:color="auto" w:fill="FFFFFF"/>
        <w:jc w:val="both"/>
        <w:rPr>
          <w:rFonts w:cs="Times New Roman"/>
          <w:szCs w:val="24"/>
        </w:rPr>
      </w:pPr>
    </w:p>
    <w:p w:rsidR="00EC6076" w:rsidRPr="00DF1E67" w:rsidRDefault="00EC6076" w:rsidP="006B2B83">
      <w:pPr>
        <w:shd w:val="clear" w:color="auto" w:fill="FFFFFF"/>
        <w:jc w:val="both"/>
        <w:rPr>
          <w:rFonts w:cs="Times New Roman"/>
          <w:b/>
          <w:szCs w:val="24"/>
          <w:u w:val="single"/>
        </w:rPr>
      </w:pPr>
      <w:r w:rsidRPr="00DF1E67">
        <w:rPr>
          <w:rFonts w:cs="Times New Roman"/>
          <w:b/>
          <w:szCs w:val="24"/>
          <w:u w:val="single"/>
        </w:rPr>
        <w:t>Ejemplo 4-4: Afinidad electrónica para un átomo de Cloro</w:t>
      </w:r>
    </w:p>
    <w:p w:rsidR="00031BD2" w:rsidRDefault="00866A5A" w:rsidP="006B2B83">
      <w:pPr>
        <w:shd w:val="clear" w:color="auto" w:fill="FFFFFF"/>
        <w:jc w:val="both"/>
        <w:rPr>
          <w:rFonts w:cs="Times New Roman"/>
          <w:szCs w:val="24"/>
        </w:rPr>
      </w:pPr>
      <w:r>
        <w:rPr>
          <w:rFonts w:cs="Times New Roman"/>
          <w:szCs w:val="24"/>
        </w:rPr>
        <w:t>La reacción que ilustra la “afinidad electrónica” para un átomo de Cloro es como sigue:</w:t>
      </w:r>
    </w:p>
    <w:p w:rsidR="00866A5A" w:rsidRDefault="00866A5A" w:rsidP="006B2B83">
      <w:pPr>
        <w:shd w:val="clear" w:color="auto" w:fill="FFFFFF"/>
        <w:jc w:val="both"/>
        <w:rPr>
          <w:rFonts w:cs="Times New Roman"/>
          <w:szCs w:val="24"/>
        </w:rPr>
      </w:pPr>
    </w:p>
    <w:p w:rsidR="00866A5A" w:rsidRDefault="00FE28EE" w:rsidP="00866A5A">
      <w:pPr>
        <w:shd w:val="clear" w:color="auto" w:fill="FFFFFF"/>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Cl</m:t>
              </m:r>
            </m:e>
            <m:sub>
              <m:r>
                <w:rPr>
                  <w:rFonts w:ascii="Cambria Math" w:hAnsi="Cambria Math" w:cs="Times New Roman"/>
                  <w:szCs w:val="24"/>
                </w:rPr>
                <m:t>(g)</m:t>
              </m:r>
            </m:sub>
          </m:sSub>
          <m:r>
            <w:rPr>
              <w:rFonts w:ascii="Cambria Math" w:hAnsi="Cambria Math" w:cs="Times New Roman"/>
              <w:szCs w:val="24"/>
            </w:rPr>
            <m:t>+1</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up>
          </m:sSup>
          <m:r>
            <w:rPr>
              <w:rFonts w:ascii="Cambria Math" w:hAnsi="Cambria Math" w:cs="Times New Roman"/>
              <w:szCs w:val="24"/>
            </w:rPr>
            <m:t xml:space="preserve"> → </m:t>
          </m:r>
          <m:sSubSup>
            <m:sSubSupPr>
              <m:ctrlPr>
                <w:rPr>
                  <w:rFonts w:ascii="Cambria Math" w:hAnsi="Cambria Math" w:cs="Times New Roman"/>
                  <w:i/>
                  <w:szCs w:val="24"/>
                </w:rPr>
              </m:ctrlPr>
            </m:sSubSupPr>
            <m:e>
              <m:r>
                <w:rPr>
                  <w:rFonts w:ascii="Cambria Math" w:hAnsi="Cambria Math" w:cs="Times New Roman"/>
                  <w:szCs w:val="24"/>
                </w:rPr>
                <m:t>Cl</m:t>
              </m:r>
            </m:e>
            <m:sub>
              <m:r>
                <w:rPr>
                  <w:rFonts w:ascii="Cambria Math" w:hAnsi="Cambria Math" w:cs="Times New Roman"/>
                  <w:szCs w:val="24"/>
                </w:rPr>
                <m:t>(g)</m:t>
              </m:r>
            </m:sub>
            <m:sup>
              <m:r>
                <w:rPr>
                  <w:rFonts w:ascii="Cambria Math" w:hAnsi="Cambria Math" w:cs="Times New Roman"/>
                  <w:szCs w:val="24"/>
                </w:rPr>
                <m:t>-</m:t>
              </m:r>
            </m:sup>
          </m:sSubSup>
          <m:r>
            <w:rPr>
              <w:rFonts w:ascii="Cambria Math" w:hAnsi="Cambria Math" w:cs="Times New Roman"/>
              <w:szCs w:val="24"/>
            </w:rPr>
            <m:t>+</m:t>
          </m:r>
          <m:r>
            <m:rPr>
              <m:nor/>
            </m:rPr>
            <w:rPr>
              <w:rFonts w:ascii="Cambria Math" w:hAnsi="Cambria Math" w:cs="Times New Roman"/>
              <w:szCs w:val="24"/>
            </w:rPr>
            <m:t>349 KJ</m:t>
          </m:r>
        </m:oMath>
      </m:oMathPara>
    </w:p>
    <w:p w:rsidR="00866A5A" w:rsidRDefault="00866A5A" w:rsidP="006B2B83">
      <w:pPr>
        <w:shd w:val="clear" w:color="auto" w:fill="FFFFFF"/>
        <w:jc w:val="both"/>
        <w:rPr>
          <w:rFonts w:cs="Times New Roman"/>
          <w:szCs w:val="24"/>
        </w:rPr>
      </w:pPr>
    </w:p>
    <w:p w:rsidR="00DF1E67" w:rsidRDefault="00FD109E" w:rsidP="006B2B83">
      <w:pPr>
        <w:shd w:val="clear" w:color="auto" w:fill="FFFFFF"/>
        <w:jc w:val="both"/>
        <w:rPr>
          <w:rFonts w:cs="Times New Roman"/>
          <w:szCs w:val="24"/>
        </w:rPr>
      </w:pPr>
      <w:r>
        <w:rPr>
          <w:rFonts w:cs="Times New Roman"/>
          <w:szCs w:val="24"/>
        </w:rPr>
        <w:t xml:space="preserve">La “afinidad electrónica” es una propiedad difícil de medir y su valor solo se conoce para unos pocos elementos. En la </w:t>
      </w:r>
      <w:r w:rsidRPr="00237DD7">
        <w:rPr>
          <w:rFonts w:cs="Times New Roman"/>
          <w:i/>
          <w:szCs w:val="24"/>
        </w:rPr>
        <w:t>Figura 4-5</w:t>
      </w:r>
      <w:r>
        <w:rPr>
          <w:rFonts w:cs="Times New Roman"/>
          <w:szCs w:val="24"/>
        </w:rPr>
        <w:t xml:space="preserve"> se ilustra la forma en que se espera que varíe periódicamente, ya que al aumentar la carga nuclear, se espera un aumento en la afinidad electrónica, y al aumentar el número de niveles de energía ocupados con electrones, se espera una disminución en su valor.</w:t>
      </w:r>
    </w:p>
    <w:p w:rsidR="00123373" w:rsidRDefault="00123373" w:rsidP="006B2B83">
      <w:pPr>
        <w:shd w:val="clear" w:color="auto" w:fill="FFFFFF"/>
        <w:jc w:val="both"/>
        <w:rPr>
          <w:rFonts w:cs="Times New Roman"/>
          <w:szCs w:val="24"/>
        </w:rPr>
      </w:pPr>
    </w:p>
    <w:p w:rsidR="00866A5A" w:rsidRDefault="00355EC3" w:rsidP="006B2B83">
      <w:pPr>
        <w:shd w:val="clear" w:color="auto" w:fill="FFFFFF"/>
        <w:jc w:val="both"/>
        <w:rPr>
          <w:rFonts w:cs="Times New Roman"/>
          <w:szCs w:val="24"/>
        </w:rPr>
      </w:pPr>
      <w:r>
        <w:rPr>
          <w:rFonts w:cs="Times New Roman"/>
          <w:szCs w:val="24"/>
        </w:rPr>
        <w:t>La “afinidad electrónica” varía en igual forma que el “potencial de ionización” a través de los “grupos” y “periodos” de la “tabla periódica”.</w:t>
      </w:r>
    </w:p>
    <w:p w:rsidR="00355EC3" w:rsidRDefault="00355EC3" w:rsidP="006B2B83">
      <w:pPr>
        <w:shd w:val="clear" w:color="auto" w:fill="FFFFFF"/>
        <w:jc w:val="both"/>
        <w:rPr>
          <w:rFonts w:cs="Times New Roman"/>
          <w:szCs w:val="24"/>
        </w:rPr>
      </w:pPr>
    </w:p>
    <w:p w:rsidR="00355EC3" w:rsidRDefault="00355EC3" w:rsidP="006B2B83">
      <w:pPr>
        <w:shd w:val="clear" w:color="auto" w:fill="FFFFFF"/>
        <w:jc w:val="both"/>
        <w:rPr>
          <w:rFonts w:cs="Times New Roman"/>
          <w:szCs w:val="24"/>
        </w:rPr>
      </w:pPr>
    </w:p>
    <w:p w:rsidR="00355EC3" w:rsidRDefault="00DC5CE3" w:rsidP="00DC5CE3">
      <w:pPr>
        <w:pStyle w:val="Ttulo3"/>
      </w:pPr>
      <w:bookmarkStart w:id="14" w:name="_Toc387175061"/>
      <w:r>
        <w:t>4.3.4. Electronegatividad</w:t>
      </w:r>
      <w:bookmarkEnd w:id="14"/>
    </w:p>
    <w:p w:rsidR="00DC5CE3" w:rsidRDefault="00DC5CE3" w:rsidP="006B2B83">
      <w:pPr>
        <w:shd w:val="clear" w:color="auto" w:fill="FFFFFF"/>
        <w:jc w:val="both"/>
        <w:rPr>
          <w:rFonts w:cs="Times New Roman"/>
          <w:szCs w:val="24"/>
        </w:rPr>
      </w:pPr>
    </w:p>
    <w:p w:rsidR="00DC5CE3" w:rsidRDefault="00DC5CE3" w:rsidP="006B2B83">
      <w:pPr>
        <w:shd w:val="clear" w:color="auto" w:fill="FFFFFF"/>
        <w:jc w:val="both"/>
        <w:rPr>
          <w:rFonts w:cs="Times New Roman"/>
          <w:szCs w:val="24"/>
        </w:rPr>
      </w:pPr>
      <w:r>
        <w:rPr>
          <w:rFonts w:cs="Times New Roman"/>
          <w:szCs w:val="24"/>
        </w:rPr>
        <w:t>Se puede considerar como la propiedad periódica más importante en Química, ya que es el concepto base a partir del cual se establecen las propiedades de los “enlaces químicos” y las propiedades de las sustancias.</w:t>
      </w:r>
    </w:p>
    <w:p w:rsidR="00DC5CE3" w:rsidRDefault="00DC5CE3" w:rsidP="006B2B83">
      <w:pPr>
        <w:shd w:val="clear" w:color="auto" w:fill="FFFFFF"/>
        <w:jc w:val="both"/>
        <w:rPr>
          <w:rFonts w:cs="Times New Roman"/>
          <w:szCs w:val="24"/>
        </w:rPr>
      </w:pPr>
    </w:p>
    <w:p w:rsidR="00DC5CE3" w:rsidRDefault="00DC5CE3" w:rsidP="006B2B83">
      <w:pPr>
        <w:shd w:val="clear" w:color="auto" w:fill="FFFFFF"/>
        <w:jc w:val="both"/>
        <w:rPr>
          <w:rFonts w:cs="Times New Roman"/>
          <w:szCs w:val="24"/>
        </w:rPr>
      </w:pPr>
      <w:r>
        <w:rPr>
          <w:rFonts w:cs="Times New Roman"/>
          <w:szCs w:val="24"/>
        </w:rPr>
        <w:t xml:space="preserve">La </w:t>
      </w:r>
      <w:r w:rsidRPr="00DC5CE3">
        <w:rPr>
          <w:rFonts w:cs="Times New Roman"/>
          <w:b/>
          <w:szCs w:val="24"/>
        </w:rPr>
        <w:t xml:space="preserve">electronegatividad </w:t>
      </w:r>
      <w:r>
        <w:rPr>
          <w:rFonts w:cs="Times New Roman"/>
          <w:szCs w:val="24"/>
        </w:rPr>
        <w:t xml:space="preserve">se define como la </w:t>
      </w:r>
      <w:r w:rsidRPr="00DC5CE3">
        <w:rPr>
          <w:rFonts w:cs="Times New Roman"/>
          <w:b/>
          <w:i/>
          <w:szCs w:val="24"/>
        </w:rPr>
        <w:t>“tendencia relativa que tienen los átomos para atraer los electrones que participan en un enlace químico”.</w:t>
      </w:r>
    </w:p>
    <w:p w:rsidR="00DC5CE3" w:rsidRDefault="00DC5CE3" w:rsidP="006B2B83">
      <w:pPr>
        <w:shd w:val="clear" w:color="auto" w:fill="FFFFFF"/>
        <w:jc w:val="both"/>
        <w:rPr>
          <w:rFonts w:cs="Times New Roman"/>
          <w:szCs w:val="24"/>
        </w:rPr>
      </w:pPr>
    </w:p>
    <w:p w:rsidR="00DC5CE3" w:rsidRDefault="004737CF" w:rsidP="006B2B83">
      <w:pPr>
        <w:shd w:val="clear" w:color="auto" w:fill="FFFFFF"/>
        <w:jc w:val="both"/>
        <w:rPr>
          <w:rFonts w:cs="Times New Roman"/>
          <w:szCs w:val="24"/>
        </w:rPr>
      </w:pPr>
      <w:r>
        <w:rPr>
          <w:rFonts w:cs="Times New Roman"/>
          <w:szCs w:val="24"/>
        </w:rPr>
        <w:t xml:space="preserve">Aunque se han sugerido varias escalas de valores para la electronegatividad; sin embargo, la escala de mayor aceptación ha sido la propuesta por </w:t>
      </w:r>
      <w:r w:rsidRPr="004737CF">
        <w:rPr>
          <w:rFonts w:cs="Times New Roman"/>
          <w:i/>
          <w:szCs w:val="24"/>
        </w:rPr>
        <w:t>Linus Pauling</w:t>
      </w:r>
      <w:r>
        <w:rPr>
          <w:rFonts w:cs="Times New Roman"/>
          <w:szCs w:val="24"/>
        </w:rPr>
        <w:t xml:space="preserve"> (Premio Nobel de Química en 1954). Pauling asignó de forma arbitraria el valor de 4,00 para el Flúor (F), y a los demás elementos, valores que dependen de la tendencia relativa por atraer los electrones en un enlace.</w:t>
      </w:r>
    </w:p>
    <w:p w:rsidR="00DF3F7D" w:rsidRDefault="00DF3F7D" w:rsidP="006B2B83">
      <w:pPr>
        <w:shd w:val="clear" w:color="auto" w:fill="FFFFFF"/>
        <w:jc w:val="both"/>
        <w:rPr>
          <w:rFonts w:cs="Times New Roman"/>
          <w:szCs w:val="24"/>
        </w:rPr>
      </w:pPr>
    </w:p>
    <w:p w:rsidR="00DF3F7D" w:rsidRDefault="00464C13" w:rsidP="006B2B83">
      <w:pPr>
        <w:shd w:val="clear" w:color="auto" w:fill="FFFFFF"/>
        <w:jc w:val="both"/>
        <w:rPr>
          <w:rFonts w:cs="Times New Roman"/>
          <w:szCs w:val="24"/>
        </w:rPr>
      </w:pPr>
      <w:r>
        <w:rPr>
          <w:rFonts w:cs="Times New Roman"/>
          <w:szCs w:val="24"/>
        </w:rPr>
        <w:t xml:space="preserve">Los valores de la electronegatividad de los elementos, aparecen en Tablas Periódicas completas. En la </w:t>
      </w:r>
      <w:r w:rsidRPr="00464C13">
        <w:rPr>
          <w:rFonts w:cs="Times New Roman"/>
          <w:i/>
          <w:szCs w:val="24"/>
        </w:rPr>
        <w:t>Figura 4-6</w:t>
      </w:r>
      <w:r>
        <w:rPr>
          <w:rFonts w:cs="Times New Roman"/>
          <w:szCs w:val="24"/>
        </w:rPr>
        <w:t>, se presentan los valores de electronegatividad para los elementos de la Tabla Periódica. Los elementos más electronegativos son los de los grupos VIA y VIIA, los menos electronegativos son los de los grupos IA y IIA, y a los gases nobles no se les asigna por su muy baja (casi nula) tendencia a formar compuestos.</w:t>
      </w:r>
    </w:p>
    <w:p w:rsidR="00DC5CE3" w:rsidRDefault="00DC5CE3" w:rsidP="006B2B83">
      <w:pPr>
        <w:shd w:val="clear" w:color="auto" w:fill="FFFFFF"/>
        <w:jc w:val="both"/>
        <w:rPr>
          <w:rFonts w:cs="Times New Roman"/>
          <w:szCs w:val="24"/>
        </w:rPr>
      </w:pPr>
    </w:p>
    <w:p w:rsidR="00DC5CE3" w:rsidRDefault="007307D0" w:rsidP="006B2B83">
      <w:pPr>
        <w:shd w:val="clear" w:color="auto" w:fill="FFFFFF"/>
        <w:jc w:val="both"/>
        <w:rPr>
          <w:rFonts w:cs="Times New Roman"/>
          <w:szCs w:val="24"/>
        </w:rPr>
      </w:pPr>
      <w:r>
        <w:rPr>
          <w:rFonts w:cs="Times New Roman"/>
          <w:szCs w:val="24"/>
        </w:rPr>
        <w:t>La “electronegatividad” varía de igual forma que el “potencial de ionización” y la “afinidad electrónica”, a través de los Grupos y Periodos de la Tabla Periódica: entre mayor sea la carga nuclear (de izquierda a derecha en los Periodos) entonces mayor será la tendencia para atraer electrones, y a mayor tamaño atómico (de arriba hacia abajo en los Grupos) entonces menor es la tendencia para atraer electrones y por ende es menor el valor de la electronegatividad.</w:t>
      </w:r>
    </w:p>
    <w:p w:rsidR="007307D0" w:rsidRDefault="007307D0" w:rsidP="006B2B83">
      <w:pPr>
        <w:shd w:val="clear" w:color="auto" w:fill="FFFFFF"/>
        <w:jc w:val="both"/>
        <w:rPr>
          <w:rFonts w:cs="Times New Roman"/>
          <w:szCs w:val="24"/>
        </w:rPr>
      </w:pPr>
    </w:p>
    <w:p w:rsidR="007307D0" w:rsidRDefault="00914710" w:rsidP="00914710">
      <w:pPr>
        <w:shd w:val="clear" w:color="auto" w:fill="FFFFFF"/>
        <w:jc w:val="center"/>
        <w:rPr>
          <w:rFonts w:cs="Times New Roman"/>
          <w:szCs w:val="24"/>
        </w:rPr>
      </w:pPr>
      <w:r>
        <w:rPr>
          <w:rFonts w:cs="Times New Roman"/>
          <w:noProof/>
          <w:szCs w:val="24"/>
          <w:lang w:eastAsia="es-CO"/>
        </w:rPr>
        <w:drawing>
          <wp:inline distT="0" distB="0" distL="0" distR="0" wp14:anchorId="405B8729" wp14:editId="125CFA00">
            <wp:extent cx="5612130" cy="3156585"/>
            <wp:effectExtent l="0" t="0" r="762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iedades periodicas en tabla periodica.jpg"/>
                    <pic:cNvPicPr/>
                  </pic:nvPicPr>
                  <pic:blipFill>
                    <a:blip r:embed="rId20">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rsidR="007307D0" w:rsidRPr="00914710" w:rsidRDefault="00914710" w:rsidP="00914710">
      <w:pPr>
        <w:shd w:val="clear" w:color="auto" w:fill="FFFFFF"/>
        <w:jc w:val="center"/>
        <w:rPr>
          <w:rFonts w:cs="Times New Roman"/>
          <w:sz w:val="20"/>
          <w:szCs w:val="20"/>
        </w:rPr>
      </w:pPr>
      <w:r w:rsidRPr="00914710">
        <w:rPr>
          <w:rFonts w:cs="Times New Roman"/>
          <w:sz w:val="20"/>
          <w:szCs w:val="20"/>
        </w:rPr>
        <w:t>Figura 4-5. Las propiedades periódicas y su variación en la tabla periódica</w:t>
      </w:r>
    </w:p>
    <w:p w:rsidR="00914710" w:rsidRDefault="00914710" w:rsidP="006B2B83">
      <w:pPr>
        <w:shd w:val="clear" w:color="auto" w:fill="FFFFFF"/>
        <w:jc w:val="both"/>
        <w:rPr>
          <w:rFonts w:cs="Times New Roman"/>
          <w:szCs w:val="24"/>
        </w:rPr>
      </w:pPr>
    </w:p>
    <w:p w:rsidR="00914710" w:rsidRDefault="00914710" w:rsidP="006B2B83">
      <w:pPr>
        <w:shd w:val="clear" w:color="auto" w:fill="FFFFFF"/>
        <w:jc w:val="both"/>
        <w:rPr>
          <w:rFonts w:cs="Times New Roman"/>
          <w:szCs w:val="24"/>
        </w:rPr>
      </w:pPr>
    </w:p>
    <w:p w:rsidR="00DC5CE3" w:rsidRDefault="00DC5CE3" w:rsidP="00800769">
      <w:pPr>
        <w:shd w:val="clear" w:color="auto" w:fill="FFFFFF"/>
        <w:jc w:val="center"/>
        <w:rPr>
          <w:rFonts w:cs="Times New Roman"/>
          <w:szCs w:val="24"/>
        </w:rPr>
      </w:pPr>
    </w:p>
    <w:p w:rsidR="00914710" w:rsidRDefault="00914710" w:rsidP="006B2B83">
      <w:pPr>
        <w:shd w:val="clear" w:color="auto" w:fill="FFFFFF"/>
        <w:jc w:val="both"/>
        <w:rPr>
          <w:rFonts w:cs="Times New Roman"/>
          <w:szCs w:val="24"/>
        </w:rPr>
      </w:pPr>
    </w:p>
    <w:p w:rsidR="00914710" w:rsidRDefault="00800769" w:rsidP="00800769">
      <w:pPr>
        <w:shd w:val="clear" w:color="auto" w:fill="FFFFFF"/>
        <w:jc w:val="center"/>
        <w:rPr>
          <w:rFonts w:cs="Times New Roman"/>
          <w:szCs w:val="24"/>
        </w:rPr>
      </w:pPr>
      <w:r>
        <w:rPr>
          <w:rFonts w:cs="Times New Roman"/>
          <w:noProof/>
          <w:szCs w:val="24"/>
          <w:lang w:eastAsia="es-CO"/>
        </w:rPr>
        <w:drawing>
          <wp:inline distT="0" distB="0" distL="0" distR="0" wp14:anchorId="13EF9E21" wp14:editId="6A922071">
            <wp:extent cx="4381500" cy="1905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ctronegatividad y tabla periodica.jpg"/>
                    <pic:cNvPicPr/>
                  </pic:nvPicPr>
                  <pic:blipFill>
                    <a:blip r:embed="rId21">
                      <a:extLst>
                        <a:ext uri="{28A0092B-C50C-407E-A947-70E740481C1C}">
                          <a14:useLocalDpi xmlns:a14="http://schemas.microsoft.com/office/drawing/2010/main" val="0"/>
                        </a:ext>
                      </a:extLst>
                    </a:blip>
                    <a:stretch>
                      <a:fillRect/>
                    </a:stretch>
                  </pic:blipFill>
                  <pic:spPr>
                    <a:xfrm>
                      <a:off x="0" y="0"/>
                      <a:ext cx="4381500" cy="1905000"/>
                    </a:xfrm>
                    <a:prstGeom prst="rect">
                      <a:avLst/>
                    </a:prstGeom>
                  </pic:spPr>
                </pic:pic>
              </a:graphicData>
            </a:graphic>
          </wp:inline>
        </w:drawing>
      </w:r>
    </w:p>
    <w:p w:rsidR="00914710" w:rsidRDefault="00800769" w:rsidP="00800769">
      <w:pPr>
        <w:shd w:val="clear" w:color="auto" w:fill="FFFFFF"/>
        <w:jc w:val="center"/>
        <w:rPr>
          <w:rFonts w:cs="Times New Roman"/>
          <w:sz w:val="20"/>
          <w:szCs w:val="20"/>
        </w:rPr>
      </w:pPr>
      <w:r w:rsidRPr="00800769">
        <w:rPr>
          <w:rFonts w:cs="Times New Roman"/>
          <w:sz w:val="20"/>
          <w:szCs w:val="20"/>
        </w:rPr>
        <w:t>Figura 4-6. Valores de electronegatividad para los elementos químicos en la tabla periódica</w:t>
      </w:r>
    </w:p>
    <w:p w:rsidR="00987211" w:rsidRPr="00800769" w:rsidRDefault="00987211" w:rsidP="00800769">
      <w:pPr>
        <w:shd w:val="clear" w:color="auto" w:fill="FFFFFF"/>
        <w:jc w:val="center"/>
        <w:rPr>
          <w:rFonts w:cs="Times New Roman"/>
          <w:sz w:val="20"/>
          <w:szCs w:val="20"/>
        </w:rPr>
      </w:pPr>
      <w:r>
        <w:rPr>
          <w:rFonts w:cs="Times New Roman"/>
          <w:sz w:val="20"/>
          <w:szCs w:val="20"/>
        </w:rPr>
        <w:t xml:space="preserve">(Fuente: </w:t>
      </w:r>
      <w:hyperlink r:id="rId22" w:history="1">
        <w:r w:rsidRPr="009E0846">
          <w:rPr>
            <w:rStyle w:val="Hipervnculo"/>
            <w:rFonts w:cs="Times New Roman"/>
            <w:sz w:val="20"/>
            <w:szCs w:val="20"/>
          </w:rPr>
          <w:t>http://3.bp.blogspot.com/-9BZ81RxC30g/Ua7mMCvnXmI/AAAAAAAAAE0/B4EXhhuwGCY/s1600/electronegatividad.jpg</w:t>
        </w:r>
      </w:hyperlink>
      <w:r>
        <w:rPr>
          <w:rFonts w:cs="Times New Roman"/>
          <w:sz w:val="20"/>
          <w:szCs w:val="20"/>
        </w:rPr>
        <w:t xml:space="preserve"> )</w:t>
      </w:r>
    </w:p>
    <w:p w:rsidR="00800769" w:rsidRDefault="00800769" w:rsidP="006B2B83">
      <w:pPr>
        <w:shd w:val="clear" w:color="auto" w:fill="FFFFFF"/>
        <w:jc w:val="both"/>
        <w:rPr>
          <w:rFonts w:cs="Times New Roman"/>
          <w:szCs w:val="24"/>
        </w:rPr>
      </w:pPr>
    </w:p>
    <w:p w:rsidR="00914710" w:rsidRDefault="00914710" w:rsidP="006B2B83">
      <w:pPr>
        <w:shd w:val="clear" w:color="auto" w:fill="FFFFFF"/>
        <w:jc w:val="both"/>
        <w:rPr>
          <w:rFonts w:cs="Times New Roman"/>
          <w:szCs w:val="24"/>
        </w:rPr>
      </w:pPr>
    </w:p>
    <w:p w:rsidR="00800769" w:rsidRDefault="00800769" w:rsidP="006B2B83">
      <w:pPr>
        <w:shd w:val="clear" w:color="auto" w:fill="FFFFFF"/>
        <w:jc w:val="both"/>
        <w:rPr>
          <w:rFonts w:cs="Times New Roman"/>
          <w:szCs w:val="24"/>
        </w:rPr>
      </w:pPr>
    </w:p>
    <w:p w:rsidR="00800769" w:rsidRDefault="00800769" w:rsidP="006B2B83">
      <w:pPr>
        <w:shd w:val="clear" w:color="auto" w:fill="FFFFFF"/>
        <w:jc w:val="both"/>
        <w:rPr>
          <w:rFonts w:cs="Times New Roman"/>
          <w:szCs w:val="24"/>
        </w:rPr>
      </w:pPr>
    </w:p>
    <w:p w:rsidR="00800769" w:rsidRDefault="00800769" w:rsidP="006B2B83">
      <w:pPr>
        <w:shd w:val="clear" w:color="auto" w:fill="FFFFFF"/>
        <w:jc w:val="both"/>
        <w:rPr>
          <w:rFonts w:cs="Times New Roman"/>
          <w:szCs w:val="24"/>
        </w:rPr>
      </w:pPr>
    </w:p>
    <w:p w:rsidR="00800769" w:rsidRDefault="00800769" w:rsidP="006B2B83">
      <w:pPr>
        <w:shd w:val="clear" w:color="auto" w:fill="FFFFFF"/>
        <w:jc w:val="both"/>
        <w:rPr>
          <w:rFonts w:cs="Times New Roman"/>
          <w:szCs w:val="24"/>
        </w:rPr>
      </w:pPr>
    </w:p>
    <w:p w:rsidR="00800769" w:rsidRDefault="00800769" w:rsidP="006B2B83">
      <w:pPr>
        <w:shd w:val="clear" w:color="auto" w:fill="FFFFFF"/>
        <w:jc w:val="both"/>
        <w:rPr>
          <w:rFonts w:cs="Times New Roman"/>
          <w:szCs w:val="24"/>
        </w:rPr>
      </w:pPr>
    </w:p>
    <w:p w:rsidR="006B2B83" w:rsidRDefault="006B2B83" w:rsidP="006B2B83">
      <w:pPr>
        <w:rPr>
          <w:rFonts w:cs="Times New Roman"/>
          <w:szCs w:val="24"/>
        </w:rPr>
      </w:pPr>
      <w:r>
        <w:rPr>
          <w:rFonts w:cs="Times New Roman"/>
          <w:szCs w:val="24"/>
        </w:rPr>
        <w:br w:type="page"/>
      </w:r>
    </w:p>
    <w:p w:rsidR="006B2B83" w:rsidRDefault="006B2B83" w:rsidP="006B2B83">
      <w:pPr>
        <w:shd w:val="clear" w:color="auto" w:fill="FFFFFF"/>
        <w:jc w:val="both"/>
        <w:rPr>
          <w:rFonts w:cs="Times New Roman"/>
          <w:szCs w:val="24"/>
        </w:rPr>
      </w:pPr>
    </w:p>
    <w:p w:rsidR="006B2B83" w:rsidRPr="00F354A4" w:rsidRDefault="00E32545" w:rsidP="00215BCD">
      <w:pPr>
        <w:pStyle w:val="Ttulo1"/>
      </w:pPr>
      <w:bookmarkStart w:id="15" w:name="_Toc387175062"/>
      <w:r>
        <w:t>CAPÍTULO No. 5</w:t>
      </w:r>
      <w:r w:rsidR="006B2B83" w:rsidRPr="00F354A4">
        <w:t xml:space="preserve">. </w:t>
      </w:r>
      <w:r>
        <w:t>ENLACE QUÍMICO</w:t>
      </w:r>
      <w:bookmarkEnd w:id="15"/>
    </w:p>
    <w:p w:rsidR="006B2B83" w:rsidRDefault="006B2B83" w:rsidP="006B2B83">
      <w:pPr>
        <w:shd w:val="clear" w:color="auto" w:fill="FFFFFF"/>
        <w:jc w:val="both"/>
        <w:rPr>
          <w:rFonts w:cs="Times New Roman"/>
          <w:szCs w:val="24"/>
        </w:rPr>
      </w:pPr>
    </w:p>
    <w:p w:rsidR="006B2B83" w:rsidRPr="00F354A4" w:rsidRDefault="006B2B83" w:rsidP="006B2B83">
      <w:pPr>
        <w:shd w:val="clear" w:color="auto" w:fill="FFFFFF"/>
        <w:jc w:val="both"/>
        <w:rPr>
          <w:rFonts w:cs="Times New Roman"/>
          <w:b/>
          <w:szCs w:val="24"/>
        </w:rPr>
      </w:pPr>
      <w:r w:rsidRPr="00F354A4">
        <w:rPr>
          <w:rFonts w:cs="Times New Roman"/>
          <w:b/>
          <w:szCs w:val="24"/>
        </w:rPr>
        <w:t>Introducción</w:t>
      </w:r>
    </w:p>
    <w:p w:rsidR="006B2B83" w:rsidRDefault="007C23D5" w:rsidP="007C23D5">
      <w:pPr>
        <w:shd w:val="clear" w:color="auto" w:fill="FFFFFF"/>
        <w:jc w:val="both"/>
        <w:rPr>
          <w:rFonts w:cs="Times New Roman"/>
          <w:szCs w:val="24"/>
        </w:rPr>
      </w:pPr>
      <w:r>
        <w:rPr>
          <w:rFonts w:cs="Times New Roman"/>
          <w:szCs w:val="24"/>
        </w:rPr>
        <w:t xml:space="preserve">Los átomos, sean del mismo elemento o diferentes, se unen formando moléculas por medio de </w:t>
      </w:r>
      <w:r w:rsidRPr="00AD735C">
        <w:rPr>
          <w:rFonts w:cs="Times New Roman"/>
          <w:i/>
          <w:szCs w:val="24"/>
        </w:rPr>
        <w:t>enlaces</w:t>
      </w:r>
      <w:r>
        <w:rPr>
          <w:rFonts w:cs="Times New Roman"/>
          <w:szCs w:val="24"/>
        </w:rPr>
        <w:t xml:space="preserve">, en los cuales participan los </w:t>
      </w:r>
      <w:r w:rsidRPr="00AD735C">
        <w:rPr>
          <w:rFonts w:cs="Times New Roman"/>
          <w:i/>
          <w:szCs w:val="24"/>
        </w:rPr>
        <w:t>electrones de valencia</w:t>
      </w:r>
      <w:r>
        <w:rPr>
          <w:rFonts w:cs="Times New Roman"/>
          <w:szCs w:val="24"/>
        </w:rPr>
        <w:t xml:space="preserve"> de los átomos de los átomos enlazados. Los compuestos formados presentan características químicas definidas, con mayor estabilidad energética que los átomos que los forman.</w:t>
      </w:r>
    </w:p>
    <w:p w:rsidR="007C23D5" w:rsidRDefault="007C23D5" w:rsidP="007C23D5">
      <w:pPr>
        <w:shd w:val="clear" w:color="auto" w:fill="FFFFFF"/>
        <w:jc w:val="both"/>
        <w:rPr>
          <w:rFonts w:cs="Times New Roman"/>
          <w:szCs w:val="24"/>
        </w:rPr>
      </w:pPr>
      <w:r>
        <w:rPr>
          <w:rFonts w:cs="Times New Roman"/>
          <w:szCs w:val="24"/>
        </w:rPr>
        <w:t>En este capítulo estudiaremos la formación de enlaces, los diferentes tipos de ellos y sus características. Además, la representación de moléculas mediante fórmulas estructurales y algunas propiedades de ellas, tales como su forma y su polaridad.</w:t>
      </w:r>
    </w:p>
    <w:p w:rsidR="006B2B83" w:rsidRDefault="006B2B83" w:rsidP="006B2B83">
      <w:pPr>
        <w:shd w:val="clear" w:color="auto" w:fill="FFFFFF"/>
        <w:jc w:val="both"/>
        <w:rPr>
          <w:rFonts w:cs="Times New Roman"/>
          <w:szCs w:val="24"/>
        </w:rPr>
      </w:pPr>
    </w:p>
    <w:p w:rsidR="006B2B83" w:rsidRDefault="00A8750C" w:rsidP="00215BCD">
      <w:pPr>
        <w:pStyle w:val="Ttulo2"/>
      </w:pPr>
      <w:bookmarkStart w:id="16" w:name="_Toc387175063"/>
      <w:r>
        <w:t>5</w:t>
      </w:r>
      <w:r w:rsidR="00215BCD">
        <w:t xml:space="preserve">.1. </w:t>
      </w:r>
      <w:r w:rsidR="00AD735C">
        <w:t>Teorías sobre la formación de enlaces</w:t>
      </w:r>
      <w:r w:rsidR="009D515E">
        <w:t xml:space="preserve"> químicos</w:t>
      </w:r>
      <w:bookmarkEnd w:id="16"/>
    </w:p>
    <w:p w:rsidR="00AD735C" w:rsidRDefault="00AD735C" w:rsidP="00AD735C"/>
    <w:p w:rsidR="00AD735C" w:rsidRPr="00AD735C" w:rsidRDefault="00AD735C" w:rsidP="00AD735C">
      <w:r>
        <w:t xml:space="preserve">Los químicos, con el fin de explicar el comportamiento y las propiedades de las moléculas, han ideado teorías de validez relativa, ya que una sola explicación teórica es completamente satisfactoria. De estas teorías, las más aceptadas son: </w:t>
      </w:r>
      <w:r w:rsidRPr="00AD735C">
        <w:rPr>
          <w:i/>
        </w:rPr>
        <w:t>teoría del enlace de valencia</w:t>
      </w:r>
      <w:r>
        <w:t xml:space="preserve"> y teoría </w:t>
      </w:r>
      <w:r w:rsidRPr="00AD735C">
        <w:rPr>
          <w:i/>
        </w:rPr>
        <w:t>del orbital molecular</w:t>
      </w:r>
      <w:r>
        <w:rPr>
          <w:i/>
        </w:rPr>
        <w:t>.</w:t>
      </w:r>
    </w:p>
    <w:p w:rsidR="006B2B83" w:rsidRDefault="006B2B83" w:rsidP="006B2B83">
      <w:pPr>
        <w:shd w:val="clear" w:color="auto" w:fill="FFFFFF"/>
        <w:jc w:val="both"/>
        <w:rPr>
          <w:rFonts w:cs="Times New Roman"/>
          <w:szCs w:val="24"/>
        </w:rPr>
      </w:pPr>
    </w:p>
    <w:p w:rsidR="006B2B83" w:rsidRDefault="00A8750C" w:rsidP="00215BCD">
      <w:pPr>
        <w:pStyle w:val="Ttulo3"/>
      </w:pPr>
      <w:bookmarkStart w:id="17" w:name="_Toc387175064"/>
      <w:r>
        <w:t>5</w:t>
      </w:r>
      <w:r w:rsidR="006B2B83">
        <w:t xml:space="preserve">.1.1. </w:t>
      </w:r>
      <w:r w:rsidR="00AD735C">
        <w:t>Teoría del enlace de valencia</w:t>
      </w:r>
      <w:bookmarkEnd w:id="17"/>
    </w:p>
    <w:p w:rsidR="006B2B83" w:rsidRPr="00EB2924" w:rsidRDefault="006B2B83" w:rsidP="006B2B83">
      <w:pPr>
        <w:shd w:val="clear" w:color="auto" w:fill="FFFFFF"/>
        <w:jc w:val="both"/>
        <w:rPr>
          <w:rFonts w:cs="Times New Roman"/>
          <w:b/>
          <w:szCs w:val="24"/>
        </w:rPr>
      </w:pPr>
    </w:p>
    <w:p w:rsidR="006B2B83" w:rsidRDefault="009663DD" w:rsidP="00AD735C">
      <w:pPr>
        <w:shd w:val="clear" w:color="auto" w:fill="FFFFFF"/>
        <w:jc w:val="both"/>
        <w:rPr>
          <w:rFonts w:cs="Times New Roman"/>
          <w:szCs w:val="24"/>
        </w:rPr>
      </w:pPr>
      <w:r>
        <w:rPr>
          <w:rFonts w:cs="Times New Roman"/>
          <w:szCs w:val="24"/>
        </w:rPr>
        <w:t xml:space="preserve">Considera que solo </w:t>
      </w:r>
      <w:r w:rsidR="00AD735C">
        <w:rPr>
          <w:rFonts w:cs="Times New Roman"/>
          <w:szCs w:val="24"/>
        </w:rPr>
        <w:t xml:space="preserve">los </w:t>
      </w:r>
      <w:r w:rsidR="00AD735C" w:rsidRPr="00AD735C">
        <w:rPr>
          <w:rFonts w:cs="Times New Roman"/>
          <w:i/>
          <w:szCs w:val="24"/>
        </w:rPr>
        <w:t>electrones de valencia</w:t>
      </w:r>
      <w:r w:rsidR="00AD735C">
        <w:rPr>
          <w:rFonts w:cs="Times New Roman"/>
          <w:szCs w:val="24"/>
        </w:rPr>
        <w:t xml:space="preserve"> (o electrones del último nivel de energía), participan en la formación del enlace, y este puede ser de carácter iónico o covalente.</w:t>
      </w:r>
    </w:p>
    <w:p w:rsidR="006B2B83" w:rsidRDefault="006B2B83" w:rsidP="006B2B83">
      <w:pPr>
        <w:shd w:val="clear" w:color="auto" w:fill="FFFFFF"/>
        <w:jc w:val="both"/>
        <w:rPr>
          <w:rFonts w:cs="Times New Roman"/>
          <w:szCs w:val="24"/>
        </w:rPr>
      </w:pPr>
    </w:p>
    <w:p w:rsidR="006B2B83" w:rsidRDefault="00A8750C" w:rsidP="00215BCD">
      <w:pPr>
        <w:pStyle w:val="Ttulo3"/>
      </w:pPr>
      <w:bookmarkStart w:id="18" w:name="_Toc387175065"/>
      <w:r>
        <w:t>5</w:t>
      </w:r>
      <w:r w:rsidR="006B2B83">
        <w:t xml:space="preserve">.1.2. </w:t>
      </w:r>
      <w:r w:rsidR="000E75F0">
        <w:t>Teoría del orbital molecular</w:t>
      </w:r>
      <w:bookmarkEnd w:id="18"/>
    </w:p>
    <w:p w:rsidR="006B2B83" w:rsidRDefault="006B2B83" w:rsidP="006B2B83">
      <w:pPr>
        <w:shd w:val="clear" w:color="auto" w:fill="FFFFFF"/>
        <w:jc w:val="both"/>
        <w:rPr>
          <w:rFonts w:cs="Times New Roman"/>
          <w:szCs w:val="24"/>
        </w:rPr>
      </w:pPr>
    </w:p>
    <w:p w:rsidR="000E75F0" w:rsidRDefault="009663DD" w:rsidP="006B2B83">
      <w:pPr>
        <w:shd w:val="clear" w:color="auto" w:fill="FFFFFF"/>
        <w:jc w:val="both"/>
        <w:rPr>
          <w:rFonts w:cs="Times New Roman"/>
          <w:szCs w:val="24"/>
        </w:rPr>
      </w:pPr>
      <w:r>
        <w:rPr>
          <w:rFonts w:cs="Times New Roman"/>
          <w:szCs w:val="24"/>
        </w:rPr>
        <w:t>C</w:t>
      </w:r>
      <w:r w:rsidR="000E75F0">
        <w:rPr>
          <w:rFonts w:cs="Times New Roman"/>
          <w:szCs w:val="24"/>
        </w:rPr>
        <w:t>onsidera que los electrones de los átomos enlazados, pertenecen a la molécula como un todo y su distribución probabilística ocurre en niveles de energía moleculares, similar a como se distribuyen los electrones en los átomos en niveles de energía at</w:t>
      </w:r>
      <w:r>
        <w:rPr>
          <w:rFonts w:cs="Times New Roman"/>
          <w:szCs w:val="24"/>
        </w:rPr>
        <w:t xml:space="preserve">ómicos (ver </w:t>
      </w:r>
      <w:r w:rsidRPr="009663DD">
        <w:rPr>
          <w:rFonts w:cs="Times New Roman"/>
          <w:i/>
          <w:szCs w:val="24"/>
        </w:rPr>
        <w:t>Figura 5-1</w:t>
      </w:r>
      <w:r>
        <w:rPr>
          <w:rFonts w:cs="Times New Roman"/>
          <w:szCs w:val="24"/>
        </w:rPr>
        <w:t>).</w:t>
      </w:r>
    </w:p>
    <w:p w:rsidR="006B2B83" w:rsidRDefault="006B2B83" w:rsidP="006B2B83">
      <w:pPr>
        <w:shd w:val="clear" w:color="auto" w:fill="FFFFFF"/>
        <w:jc w:val="both"/>
        <w:rPr>
          <w:rFonts w:cs="Times New Roman"/>
          <w:szCs w:val="24"/>
        </w:rPr>
      </w:pPr>
    </w:p>
    <w:p w:rsidR="009663DD" w:rsidRDefault="00A8750C" w:rsidP="00A8750C">
      <w:pPr>
        <w:shd w:val="clear" w:color="auto" w:fill="FFFFFF"/>
        <w:jc w:val="center"/>
        <w:rPr>
          <w:rFonts w:cs="Times New Roman"/>
          <w:szCs w:val="24"/>
        </w:rPr>
      </w:pPr>
      <w:r>
        <w:rPr>
          <w:rFonts w:cs="Times New Roman"/>
          <w:noProof/>
          <w:szCs w:val="24"/>
          <w:lang w:eastAsia="es-CO"/>
        </w:rPr>
        <w:drawing>
          <wp:inline distT="0" distB="0" distL="0" distR="0" wp14:anchorId="02F381B2" wp14:editId="52C339B1">
            <wp:extent cx="4695825" cy="1481326"/>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oria del enlace de valencia.jpg"/>
                    <pic:cNvPicPr/>
                  </pic:nvPicPr>
                  <pic:blipFill>
                    <a:blip r:embed="rId23">
                      <a:extLst>
                        <a:ext uri="{28A0092B-C50C-407E-A947-70E740481C1C}">
                          <a14:useLocalDpi xmlns:a14="http://schemas.microsoft.com/office/drawing/2010/main" val="0"/>
                        </a:ext>
                      </a:extLst>
                    </a:blip>
                    <a:stretch>
                      <a:fillRect/>
                    </a:stretch>
                  </pic:blipFill>
                  <pic:spPr>
                    <a:xfrm>
                      <a:off x="0" y="0"/>
                      <a:ext cx="4708519" cy="1485330"/>
                    </a:xfrm>
                    <a:prstGeom prst="rect">
                      <a:avLst/>
                    </a:prstGeom>
                  </pic:spPr>
                </pic:pic>
              </a:graphicData>
            </a:graphic>
          </wp:inline>
        </w:drawing>
      </w:r>
    </w:p>
    <w:p w:rsidR="009663DD" w:rsidRPr="00A8750C" w:rsidRDefault="00A8750C" w:rsidP="00A8750C">
      <w:pPr>
        <w:shd w:val="clear" w:color="auto" w:fill="FFFFFF"/>
        <w:jc w:val="center"/>
        <w:rPr>
          <w:rFonts w:cs="Times New Roman"/>
          <w:sz w:val="20"/>
          <w:szCs w:val="20"/>
        </w:rPr>
      </w:pPr>
      <w:r w:rsidRPr="00A8750C">
        <w:rPr>
          <w:rFonts w:cs="Times New Roman"/>
          <w:sz w:val="20"/>
          <w:szCs w:val="20"/>
        </w:rPr>
        <w:t>Figura 5-1. (a) Formación del enlace covalente y (b) Formación del enlace iónico</w:t>
      </w:r>
    </w:p>
    <w:p w:rsidR="00A8750C" w:rsidRDefault="00A8750C" w:rsidP="00A8750C">
      <w:pPr>
        <w:jc w:val="both"/>
      </w:pPr>
    </w:p>
    <w:p w:rsidR="00A8750C" w:rsidRDefault="00A8750C" w:rsidP="00A8750C">
      <w:pPr>
        <w:jc w:val="both"/>
      </w:pPr>
    </w:p>
    <w:p w:rsidR="006B2B83" w:rsidRDefault="006B2B83" w:rsidP="006B2B83">
      <w:pPr>
        <w:shd w:val="clear" w:color="auto" w:fill="FFFFFF"/>
        <w:jc w:val="both"/>
        <w:rPr>
          <w:rFonts w:cs="Times New Roman"/>
          <w:szCs w:val="24"/>
        </w:rPr>
      </w:pPr>
    </w:p>
    <w:p w:rsidR="006B2B83" w:rsidRPr="00E20485" w:rsidRDefault="00D14330" w:rsidP="00215BCD">
      <w:pPr>
        <w:pStyle w:val="Ttulo2"/>
      </w:pPr>
      <w:bookmarkStart w:id="19" w:name="_Toc387175066"/>
      <w:r>
        <w:t>5</w:t>
      </w:r>
      <w:r w:rsidR="006B2B83">
        <w:t xml:space="preserve">.2. </w:t>
      </w:r>
      <w:r w:rsidR="009D515E">
        <w:t>Tipos de enlaces químicos</w:t>
      </w:r>
      <w:bookmarkEnd w:id="19"/>
    </w:p>
    <w:p w:rsidR="006B2B83" w:rsidRDefault="006B2B83" w:rsidP="006B2B83">
      <w:pPr>
        <w:shd w:val="clear" w:color="auto" w:fill="FFFFFF"/>
        <w:jc w:val="both"/>
        <w:rPr>
          <w:rFonts w:cs="Times New Roman"/>
          <w:szCs w:val="24"/>
        </w:rPr>
      </w:pPr>
    </w:p>
    <w:p w:rsidR="009D515E" w:rsidRDefault="009D515E" w:rsidP="006B2B83">
      <w:pPr>
        <w:shd w:val="clear" w:color="auto" w:fill="FFFFFF"/>
        <w:jc w:val="both"/>
        <w:rPr>
          <w:rFonts w:cs="Times New Roman"/>
          <w:szCs w:val="24"/>
        </w:rPr>
      </w:pPr>
      <w:r>
        <w:rPr>
          <w:rFonts w:cs="Times New Roman"/>
          <w:szCs w:val="24"/>
        </w:rPr>
        <w:t>Antes de comenzar el estudio de los tipos de enlaces químicos, estudiemos primero la Regla del Octeto y el concepto de Valencia.</w:t>
      </w:r>
    </w:p>
    <w:p w:rsidR="009D515E" w:rsidRDefault="009D515E" w:rsidP="006B2B83">
      <w:pPr>
        <w:shd w:val="clear" w:color="auto" w:fill="FFFFFF"/>
        <w:jc w:val="both"/>
        <w:rPr>
          <w:rFonts w:cs="Times New Roman"/>
          <w:szCs w:val="24"/>
        </w:rPr>
      </w:pPr>
    </w:p>
    <w:p w:rsidR="006B2B83" w:rsidRDefault="00D14330" w:rsidP="00215BCD">
      <w:pPr>
        <w:pStyle w:val="Ttulo3"/>
      </w:pPr>
      <w:bookmarkStart w:id="20" w:name="_Toc387175067"/>
      <w:r>
        <w:t>5</w:t>
      </w:r>
      <w:r w:rsidR="006B2B83">
        <w:t>.2.1.</w:t>
      </w:r>
      <w:r w:rsidR="006B2B83" w:rsidRPr="00E20485">
        <w:t xml:space="preserve"> </w:t>
      </w:r>
      <w:r w:rsidR="009D515E">
        <w:t>Regla del octeto</w:t>
      </w:r>
      <w:bookmarkEnd w:id="20"/>
    </w:p>
    <w:p w:rsidR="006B2B83" w:rsidRPr="00E20485" w:rsidRDefault="006B2B83" w:rsidP="006B2B83">
      <w:pPr>
        <w:shd w:val="clear" w:color="auto" w:fill="FFFFFF"/>
        <w:jc w:val="both"/>
        <w:rPr>
          <w:rFonts w:cs="Times New Roman"/>
          <w:b/>
          <w:szCs w:val="24"/>
        </w:rPr>
      </w:pPr>
    </w:p>
    <w:p w:rsidR="006B2B83" w:rsidRDefault="009D515E" w:rsidP="006B2B83">
      <w:pPr>
        <w:shd w:val="clear" w:color="auto" w:fill="FFFFFF"/>
        <w:jc w:val="both"/>
        <w:rPr>
          <w:rFonts w:cs="Times New Roman"/>
          <w:szCs w:val="24"/>
        </w:rPr>
      </w:pPr>
      <w:r>
        <w:rPr>
          <w:rFonts w:cs="Times New Roman"/>
          <w:szCs w:val="24"/>
        </w:rPr>
        <w:t>Esta regla fue enunciada en 1917 por Gilbert Newton Lewis, y estable que</w:t>
      </w:r>
      <w:r w:rsidRPr="009D515E">
        <w:rPr>
          <w:rFonts w:cs="Times New Roman"/>
          <w:i/>
          <w:szCs w:val="24"/>
        </w:rPr>
        <w:t>: “los átomos de los elementos de la Tabla Periódica se enlazan unos a otros con el propósito de completar 8 (ocho) electrones en su último nivel de energía o capa de valencia”</w:t>
      </w:r>
      <w:r>
        <w:rPr>
          <w:rFonts w:cs="Times New Roman"/>
          <w:szCs w:val="24"/>
        </w:rPr>
        <w:t xml:space="preserve">. </w:t>
      </w:r>
    </w:p>
    <w:p w:rsidR="0022027A" w:rsidRDefault="0022027A" w:rsidP="006B2B83">
      <w:pPr>
        <w:shd w:val="clear" w:color="auto" w:fill="FFFFFF"/>
        <w:jc w:val="both"/>
        <w:rPr>
          <w:rFonts w:cs="Times New Roman"/>
          <w:szCs w:val="24"/>
        </w:rPr>
      </w:pPr>
      <w:r>
        <w:rPr>
          <w:rFonts w:cs="Times New Roman"/>
          <w:szCs w:val="24"/>
        </w:rPr>
        <w:t>Los gases nobles (elementos del grupo VIIIA) no present</w:t>
      </w:r>
      <w:r w:rsidR="006E2EED">
        <w:rPr>
          <w:rFonts w:cs="Times New Roman"/>
          <w:szCs w:val="24"/>
        </w:rPr>
        <w:t>an esta tendencia, porque su último nivel de energía lo tienen completo con ocho electrones, excepto en el caso del Helio (He) que presenta completo su único subnivel de energía (1s) con dos electrones</w:t>
      </w:r>
      <w:r w:rsidR="0089259E">
        <w:rPr>
          <w:rFonts w:cs="Times New Roman"/>
          <w:szCs w:val="24"/>
        </w:rPr>
        <w:t>. Así mismo, el Hidrógeno (H) solo requiere un electrón para completar dos electrones en su último nivel y alcanzar la estabilidad.</w:t>
      </w:r>
    </w:p>
    <w:p w:rsidR="009D515E" w:rsidRDefault="009D515E" w:rsidP="006B2B83">
      <w:pPr>
        <w:shd w:val="clear" w:color="auto" w:fill="FFFFFF"/>
        <w:jc w:val="both"/>
        <w:rPr>
          <w:rFonts w:cs="Times New Roman"/>
          <w:szCs w:val="24"/>
        </w:rPr>
      </w:pPr>
    </w:p>
    <w:p w:rsidR="006B2B83" w:rsidRPr="00303A69" w:rsidRDefault="00D14330" w:rsidP="00215BCD">
      <w:pPr>
        <w:pStyle w:val="Ttulo3"/>
      </w:pPr>
      <w:bookmarkStart w:id="21" w:name="_Toc387175068"/>
      <w:r>
        <w:t>5</w:t>
      </w:r>
      <w:r w:rsidR="006B2B83">
        <w:t xml:space="preserve">.2.2. </w:t>
      </w:r>
      <w:r w:rsidR="007831FF">
        <w:t>Valencia</w:t>
      </w:r>
      <w:bookmarkEnd w:id="21"/>
    </w:p>
    <w:p w:rsidR="006B2B83" w:rsidRDefault="006B2B83" w:rsidP="006B2B83">
      <w:pPr>
        <w:shd w:val="clear" w:color="auto" w:fill="FFFFFF"/>
        <w:jc w:val="both"/>
        <w:rPr>
          <w:rFonts w:cs="Times New Roman"/>
          <w:szCs w:val="24"/>
        </w:rPr>
      </w:pPr>
    </w:p>
    <w:p w:rsidR="007831FF" w:rsidRDefault="007831FF" w:rsidP="006B2B83">
      <w:pPr>
        <w:shd w:val="clear" w:color="auto" w:fill="FFFFFF"/>
        <w:jc w:val="both"/>
        <w:rPr>
          <w:rFonts w:cs="Times New Roman"/>
          <w:szCs w:val="24"/>
        </w:rPr>
      </w:pPr>
      <w:r>
        <w:rPr>
          <w:rFonts w:cs="Times New Roman"/>
          <w:szCs w:val="24"/>
        </w:rPr>
        <w:t xml:space="preserve">Se define como la </w:t>
      </w:r>
      <w:r w:rsidRPr="007831FF">
        <w:rPr>
          <w:rFonts w:cs="Times New Roman"/>
          <w:i/>
          <w:szCs w:val="24"/>
        </w:rPr>
        <w:t>capacidad de combinación que presentan los átomos</w:t>
      </w:r>
      <w:r>
        <w:rPr>
          <w:rFonts w:cs="Times New Roman"/>
          <w:szCs w:val="24"/>
        </w:rPr>
        <w:t xml:space="preserve">. Los </w:t>
      </w:r>
      <w:r w:rsidRPr="007831FF">
        <w:rPr>
          <w:rFonts w:cs="Times New Roman"/>
          <w:b/>
          <w:i/>
          <w:szCs w:val="24"/>
        </w:rPr>
        <w:t xml:space="preserve">electrones de valencia </w:t>
      </w:r>
      <w:r w:rsidRPr="007831FF">
        <w:rPr>
          <w:rFonts w:cs="Times New Roman"/>
          <w:i/>
          <w:szCs w:val="24"/>
        </w:rPr>
        <w:t>son los que encontramos en el último nivel de energía</w:t>
      </w:r>
      <w:r>
        <w:rPr>
          <w:rFonts w:cs="Times New Roman"/>
          <w:szCs w:val="24"/>
        </w:rPr>
        <w:t>. La valencia de un elemento varía con su posición en la tabla periódica según el número de electrones que posea en su nivel más externo. Un mismo elemento puede trabajar con varias valencias según la molécula que forme.</w:t>
      </w:r>
    </w:p>
    <w:p w:rsidR="0089259E" w:rsidRDefault="0089259E" w:rsidP="006B2B83">
      <w:pPr>
        <w:shd w:val="clear" w:color="auto" w:fill="FFFFFF"/>
        <w:jc w:val="both"/>
        <w:rPr>
          <w:rFonts w:cs="Times New Roman"/>
          <w:szCs w:val="24"/>
        </w:rPr>
      </w:pPr>
    </w:p>
    <w:p w:rsidR="006B2B83" w:rsidRDefault="00D14330" w:rsidP="00215BCD">
      <w:pPr>
        <w:pStyle w:val="Ttulo3"/>
        <w:rPr>
          <w:rFonts w:eastAsia="Arial" w:cs="Arial"/>
          <w:i/>
          <w:color w:val="000000" w:themeColor="text1"/>
          <w:position w:val="-4"/>
        </w:rPr>
      </w:pPr>
      <w:bookmarkStart w:id="22" w:name="_Toc387175069"/>
      <w:r>
        <w:t>5</w:t>
      </w:r>
      <w:r w:rsidR="006B2B83">
        <w:t xml:space="preserve">.2.3. </w:t>
      </w:r>
      <w:r w:rsidR="007831FF">
        <w:t>Enlace Químico</w:t>
      </w:r>
      <w:bookmarkEnd w:id="22"/>
    </w:p>
    <w:p w:rsidR="006B2B83" w:rsidRDefault="006B2B83" w:rsidP="006B2B83">
      <w:pPr>
        <w:shd w:val="clear" w:color="auto" w:fill="FFFFFF"/>
        <w:jc w:val="both"/>
        <w:rPr>
          <w:rFonts w:cs="Times New Roman"/>
          <w:szCs w:val="24"/>
        </w:rPr>
      </w:pPr>
    </w:p>
    <w:p w:rsidR="00CA63BF" w:rsidRDefault="007831FF" w:rsidP="007831FF">
      <w:pPr>
        <w:shd w:val="clear" w:color="auto" w:fill="FFFFFF"/>
        <w:jc w:val="both"/>
        <w:rPr>
          <w:rFonts w:cs="Times New Roman"/>
          <w:szCs w:val="24"/>
        </w:rPr>
      </w:pPr>
      <w:r>
        <w:rPr>
          <w:rFonts w:cs="Times New Roman"/>
          <w:szCs w:val="24"/>
        </w:rPr>
        <w:t xml:space="preserve">Los átomos pueden chocar unos con otros, y esto conlleva al intercambio de electrones de las capas externas de los átomos, con lo cual, </w:t>
      </w:r>
      <w:r w:rsidR="00CA63BF">
        <w:rPr>
          <w:rFonts w:cs="Times New Roman"/>
          <w:szCs w:val="24"/>
        </w:rPr>
        <w:t xml:space="preserve">decimos que </w:t>
      </w:r>
      <w:r>
        <w:rPr>
          <w:rFonts w:cs="Times New Roman"/>
          <w:szCs w:val="24"/>
        </w:rPr>
        <w:t xml:space="preserve">los </w:t>
      </w:r>
      <w:r w:rsidR="00CA63BF">
        <w:rPr>
          <w:rFonts w:cs="Times New Roman"/>
          <w:szCs w:val="24"/>
        </w:rPr>
        <w:t>átomos se enlazan o forman “</w:t>
      </w:r>
      <w:r w:rsidR="00CA63BF" w:rsidRPr="00CA63BF">
        <w:rPr>
          <w:rFonts w:cs="Times New Roman"/>
          <w:b/>
          <w:szCs w:val="24"/>
        </w:rPr>
        <w:t>enlaces químicos</w:t>
      </w:r>
      <w:r w:rsidR="00CA63BF">
        <w:rPr>
          <w:rFonts w:cs="Times New Roman"/>
          <w:szCs w:val="24"/>
        </w:rPr>
        <w:t>” cumpliendo así</w:t>
      </w:r>
      <w:r w:rsidR="00BE7E25">
        <w:rPr>
          <w:rFonts w:cs="Times New Roman"/>
          <w:szCs w:val="24"/>
        </w:rPr>
        <w:t xml:space="preserve"> </w:t>
      </w:r>
      <w:r>
        <w:rPr>
          <w:rFonts w:cs="Times New Roman"/>
          <w:szCs w:val="24"/>
        </w:rPr>
        <w:t xml:space="preserve">con la </w:t>
      </w:r>
      <w:r w:rsidRPr="007831FF">
        <w:rPr>
          <w:rFonts w:cs="Times New Roman"/>
          <w:i/>
          <w:szCs w:val="24"/>
        </w:rPr>
        <w:t>regla del octeto</w:t>
      </w:r>
      <w:r w:rsidR="00CA63BF">
        <w:rPr>
          <w:rFonts w:cs="Times New Roman"/>
          <w:szCs w:val="24"/>
        </w:rPr>
        <w:t>: completar ocho electrones en su capa externa. El último nivel de energía de cada átomo que participa en el enlace químico, participa bien sea cediendo, ganando o compartiendo electrones, lo cual sucede dependiendo de la diferencia de electronegatividad entre ambos átomos (en este proceso, los átomos alcanzan la configuración electrónica del gas noble más cercano), y es esta diferencia lo que determina si se forma un enlace covalente o un enlace iónico.</w:t>
      </w:r>
    </w:p>
    <w:p w:rsidR="009814AA" w:rsidRDefault="009814AA" w:rsidP="006B2B83">
      <w:pPr>
        <w:shd w:val="clear" w:color="auto" w:fill="FFFFFF"/>
        <w:jc w:val="both"/>
        <w:rPr>
          <w:rFonts w:cs="Times New Roman"/>
          <w:szCs w:val="24"/>
        </w:rPr>
      </w:pPr>
      <w:r>
        <w:rPr>
          <w:rFonts w:cs="Times New Roman"/>
          <w:szCs w:val="24"/>
        </w:rPr>
        <w:t xml:space="preserve">Básicamente, se distinguen tres tipos de enlaces: el </w:t>
      </w:r>
      <w:r w:rsidRPr="009814AA">
        <w:rPr>
          <w:rFonts w:cs="Times New Roman"/>
          <w:i/>
          <w:szCs w:val="24"/>
        </w:rPr>
        <w:t>iónico</w:t>
      </w:r>
      <w:r>
        <w:rPr>
          <w:rFonts w:cs="Times New Roman"/>
          <w:szCs w:val="24"/>
        </w:rPr>
        <w:t xml:space="preserve">, el </w:t>
      </w:r>
      <w:r w:rsidRPr="009814AA">
        <w:rPr>
          <w:rFonts w:cs="Times New Roman"/>
          <w:i/>
          <w:szCs w:val="24"/>
        </w:rPr>
        <w:t>covalente</w:t>
      </w:r>
      <w:r>
        <w:rPr>
          <w:rFonts w:cs="Times New Roman"/>
          <w:szCs w:val="24"/>
        </w:rPr>
        <w:t xml:space="preserve"> y el </w:t>
      </w:r>
      <w:r w:rsidRPr="009814AA">
        <w:rPr>
          <w:rFonts w:cs="Times New Roman"/>
          <w:i/>
          <w:szCs w:val="24"/>
        </w:rPr>
        <w:t>metálico</w:t>
      </w:r>
      <w:r>
        <w:rPr>
          <w:rFonts w:cs="Times New Roman"/>
          <w:szCs w:val="24"/>
        </w:rPr>
        <w:t>. En esta sección estudiaremos los dos primeros, según el enfoque de la “teoría del enlace de valencia”.</w:t>
      </w:r>
    </w:p>
    <w:p w:rsidR="009814AA" w:rsidRDefault="009814AA" w:rsidP="006B2B83">
      <w:pPr>
        <w:shd w:val="clear" w:color="auto" w:fill="FFFFFF"/>
        <w:jc w:val="both"/>
        <w:rPr>
          <w:rFonts w:cs="Times New Roman"/>
          <w:szCs w:val="24"/>
        </w:rPr>
      </w:pPr>
    </w:p>
    <w:p w:rsidR="00FD4F1E" w:rsidRDefault="00FD4F1E" w:rsidP="006B2B83">
      <w:pPr>
        <w:shd w:val="clear" w:color="auto" w:fill="FFFFFF"/>
        <w:jc w:val="both"/>
        <w:rPr>
          <w:rFonts w:cs="Times New Roman"/>
          <w:szCs w:val="24"/>
        </w:rPr>
      </w:pPr>
    </w:p>
    <w:p w:rsidR="00FD4F1E" w:rsidRDefault="00FD4F1E" w:rsidP="006B2B83">
      <w:pPr>
        <w:shd w:val="clear" w:color="auto" w:fill="FFFFFF"/>
        <w:jc w:val="both"/>
        <w:rPr>
          <w:rFonts w:cs="Times New Roman"/>
          <w:szCs w:val="24"/>
        </w:rPr>
      </w:pPr>
    </w:p>
    <w:p w:rsidR="00FD4F1E" w:rsidRDefault="00FD4F1E" w:rsidP="006B2B83">
      <w:pPr>
        <w:shd w:val="clear" w:color="auto" w:fill="FFFFFF"/>
        <w:jc w:val="both"/>
        <w:rPr>
          <w:rFonts w:cs="Times New Roman"/>
          <w:szCs w:val="24"/>
        </w:rPr>
      </w:pPr>
    </w:p>
    <w:p w:rsidR="006B2B83" w:rsidRPr="00FD4F1E" w:rsidRDefault="00D14330" w:rsidP="00FD4F1E">
      <w:pPr>
        <w:pStyle w:val="Ttulo4"/>
      </w:pPr>
      <w:bookmarkStart w:id="23" w:name="_Toc387175070"/>
      <w:r>
        <w:t>5</w:t>
      </w:r>
      <w:r w:rsidR="006B2B83">
        <w:t>.2.</w:t>
      </w:r>
      <w:r w:rsidR="009814AA">
        <w:t>3.1. Enlace Iónico</w:t>
      </w:r>
      <w:bookmarkEnd w:id="23"/>
    </w:p>
    <w:p w:rsidR="009814AA" w:rsidRDefault="009814AA" w:rsidP="00FD4F1E">
      <w:pPr>
        <w:jc w:val="both"/>
      </w:pPr>
    </w:p>
    <w:p w:rsidR="00FD4F1E" w:rsidRDefault="00FD4F1E" w:rsidP="00FD4F1E">
      <w:pPr>
        <w:jc w:val="both"/>
      </w:pPr>
      <w:r>
        <w:t xml:space="preserve">Es el enlace formado </w:t>
      </w:r>
      <w:r w:rsidRPr="0071714F">
        <w:rPr>
          <w:u w:val="single"/>
        </w:rPr>
        <w:t>entre dos átomos con una apreciable diferencia en el valor de sus electronegatividades</w:t>
      </w:r>
      <w:r>
        <w:t xml:space="preserve">. Se establece que un enlace iónico se origina cuando se enlazan dos átomos que presentan una </w:t>
      </w:r>
      <w:r w:rsidRPr="00FD4F1E">
        <w:rPr>
          <w:i/>
        </w:rPr>
        <w:t>diferencia de electronegatividades (</w:t>
      </w:r>
      <w:r w:rsidRPr="00FD4F1E">
        <w:rPr>
          <w:i/>
        </w:rPr>
        <w:sym w:font="Symbol" w:char="F044"/>
      </w:r>
      <w:r w:rsidRPr="00FD4F1E">
        <w:rPr>
          <w:i/>
        </w:rPr>
        <w:t>E)</w:t>
      </w:r>
      <w:r>
        <w:t xml:space="preserve"> igual o mayor a 1,70.</w:t>
      </w:r>
    </w:p>
    <w:p w:rsidR="00FD4F1E" w:rsidRDefault="00FD4F1E" w:rsidP="00FD4F1E">
      <w:pPr>
        <w:jc w:val="both"/>
      </w:pPr>
    </w:p>
    <w:p w:rsidR="00FD4F1E" w:rsidRDefault="00FD4F1E" w:rsidP="00FD4F1E">
      <w:pPr>
        <w:jc w:val="both"/>
      </w:pPr>
      <w:r>
        <w:t xml:space="preserve">El enlace iónico se origina por transferencia de uno o varios electrones, desde el átomo de baja electronegatividad al otro que posee un alto valor de ella. Debido al intercambio electrónico, los átomos se cargan positiva (el de menor electronegatividad) y negativamente (el de mayor electronegatividad), estableciéndose así </w:t>
      </w:r>
      <w:r w:rsidR="00D14330">
        <w:t xml:space="preserve">una fuerza de atracción electrostática que los enlaza, por lo que el enlace iónico también se llama </w:t>
      </w:r>
      <w:r w:rsidR="00D14330" w:rsidRPr="00D14330">
        <w:rPr>
          <w:i/>
        </w:rPr>
        <w:t>electrovalente</w:t>
      </w:r>
      <w:r w:rsidR="00D14330">
        <w:t>.</w:t>
      </w:r>
    </w:p>
    <w:p w:rsidR="00D14330" w:rsidRDefault="00D14330" w:rsidP="00FD4F1E">
      <w:pPr>
        <w:jc w:val="both"/>
      </w:pPr>
    </w:p>
    <w:p w:rsidR="00D14330" w:rsidRDefault="00D14330" w:rsidP="00FD4F1E">
      <w:pPr>
        <w:jc w:val="both"/>
      </w:pPr>
      <w:r>
        <w:t xml:space="preserve">Se define la </w:t>
      </w:r>
      <w:r w:rsidRPr="00D14330">
        <w:rPr>
          <w:b/>
        </w:rPr>
        <w:t>electrovalencia</w:t>
      </w:r>
      <w:r>
        <w:t xml:space="preserve"> de un átomo, en un compuesto iónico, como el </w:t>
      </w:r>
      <w:r w:rsidRPr="00D14330">
        <w:rPr>
          <w:i/>
        </w:rPr>
        <w:t>número de electrones ganados o cedidos por dicho átomo durante la formación del enlace</w:t>
      </w:r>
      <w:r>
        <w:t>.</w:t>
      </w:r>
    </w:p>
    <w:p w:rsidR="00D14330" w:rsidRDefault="00D14330" w:rsidP="00FD4F1E">
      <w:pPr>
        <w:jc w:val="both"/>
      </w:pPr>
    </w:p>
    <w:p w:rsidR="00D14330" w:rsidRPr="002F349F" w:rsidRDefault="00D14330" w:rsidP="00FD4F1E">
      <w:pPr>
        <w:jc w:val="both"/>
        <w:rPr>
          <w:b/>
          <w:u w:val="single"/>
        </w:rPr>
      </w:pPr>
      <w:r w:rsidRPr="002F349F">
        <w:rPr>
          <w:b/>
          <w:u w:val="single"/>
        </w:rPr>
        <w:t>Ejemplo 5-1: Etapas en la formación de un enlace iónico</w:t>
      </w:r>
    </w:p>
    <w:p w:rsidR="00D14330" w:rsidRDefault="00723EBA" w:rsidP="00FD4F1E">
      <w:pPr>
        <w:jc w:val="both"/>
      </w:pPr>
      <w:r>
        <w:t xml:space="preserve">En la </w:t>
      </w:r>
      <w:r w:rsidRPr="00723EBA">
        <w:rPr>
          <w:i/>
        </w:rPr>
        <w:t>Figura 5-2</w:t>
      </w:r>
      <w:r>
        <w:t xml:space="preserve">, </w:t>
      </w:r>
      <w:r w:rsidR="00D14330">
        <w:t>se presentan las tres etapas en la formaci</w:t>
      </w:r>
      <w:r w:rsidR="006953B4">
        <w:t>ón de un enlace iónico: formación del fluoruro de potasio (KF) y representación de los electrones de valencia de los átomos.</w:t>
      </w:r>
    </w:p>
    <w:p w:rsidR="00FD3A32" w:rsidRDefault="00FD3A32" w:rsidP="00CB1141"/>
    <w:p w:rsidR="00CB1141" w:rsidRPr="002F349F" w:rsidRDefault="006953B4" w:rsidP="006953B4">
      <w:pPr>
        <w:jc w:val="center"/>
      </w:pPr>
      <w:r>
        <w:rPr>
          <w:noProof/>
          <w:lang w:eastAsia="es-CO"/>
        </w:rPr>
        <w:drawing>
          <wp:inline distT="0" distB="0" distL="0" distR="0" wp14:anchorId="268925B4" wp14:editId="7678322B">
            <wp:extent cx="5372100" cy="1882484"/>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lace ionico ejemplo 1.jpg"/>
                    <pic:cNvPicPr/>
                  </pic:nvPicPr>
                  <pic:blipFill>
                    <a:blip r:embed="rId24">
                      <a:extLst>
                        <a:ext uri="{28A0092B-C50C-407E-A947-70E740481C1C}">
                          <a14:useLocalDpi xmlns:a14="http://schemas.microsoft.com/office/drawing/2010/main" val="0"/>
                        </a:ext>
                      </a:extLst>
                    </a:blip>
                    <a:stretch>
                      <a:fillRect/>
                    </a:stretch>
                  </pic:blipFill>
                  <pic:spPr>
                    <a:xfrm>
                      <a:off x="0" y="0"/>
                      <a:ext cx="5387230" cy="1887786"/>
                    </a:xfrm>
                    <a:prstGeom prst="rect">
                      <a:avLst/>
                    </a:prstGeom>
                  </pic:spPr>
                </pic:pic>
              </a:graphicData>
            </a:graphic>
          </wp:inline>
        </w:drawing>
      </w:r>
    </w:p>
    <w:p w:rsidR="00D14330" w:rsidRPr="00723EBA" w:rsidRDefault="00723EBA" w:rsidP="00723EBA">
      <w:pPr>
        <w:jc w:val="center"/>
        <w:rPr>
          <w:sz w:val="20"/>
          <w:szCs w:val="20"/>
        </w:rPr>
      </w:pPr>
      <w:r w:rsidRPr="00723EBA">
        <w:rPr>
          <w:sz w:val="20"/>
          <w:szCs w:val="20"/>
        </w:rPr>
        <w:t>Figura 5-2. Etapas de formación del enlace iónico para el compuesto KF</w:t>
      </w:r>
    </w:p>
    <w:p w:rsidR="00723EBA" w:rsidRDefault="00723EBA" w:rsidP="00FD4F1E">
      <w:pPr>
        <w:jc w:val="both"/>
      </w:pPr>
    </w:p>
    <w:p w:rsidR="00D14330" w:rsidRDefault="00723EBA" w:rsidP="00FD4F1E">
      <w:pPr>
        <w:jc w:val="both"/>
      </w:pPr>
      <w:r>
        <w:t>E</w:t>
      </w:r>
      <w:r w:rsidR="007C1475">
        <w:t>l potasio cede su electrón de valencia (4s</w:t>
      </w:r>
      <w:r w:rsidR="007C1475">
        <w:rPr>
          <w:vertAlign w:val="superscript"/>
        </w:rPr>
        <w:t>1</w:t>
      </w:r>
      <w:r w:rsidR="007C1475">
        <w:t>) quedando cargado positivamente y con una configuración electrónica (1s</w:t>
      </w:r>
      <w:r w:rsidR="007C1475">
        <w:rPr>
          <w:vertAlign w:val="superscript"/>
        </w:rPr>
        <w:t>2</w:t>
      </w:r>
      <w:r w:rsidR="007C1475">
        <w:t xml:space="preserve"> 2s</w:t>
      </w:r>
      <w:r w:rsidR="007C1475">
        <w:rPr>
          <w:vertAlign w:val="superscript"/>
        </w:rPr>
        <w:t>2</w:t>
      </w:r>
      <w:r w:rsidR="007C1475">
        <w:t xml:space="preserve"> 2p</w:t>
      </w:r>
      <w:r w:rsidR="007C1475">
        <w:rPr>
          <w:vertAlign w:val="superscript"/>
        </w:rPr>
        <w:t>6</w:t>
      </w:r>
      <w:r w:rsidR="007C1475">
        <w:t xml:space="preserve"> 3s</w:t>
      </w:r>
      <w:r w:rsidR="007C1475">
        <w:rPr>
          <w:vertAlign w:val="superscript"/>
        </w:rPr>
        <w:t>2</w:t>
      </w:r>
      <w:r w:rsidR="007C1475">
        <w:t xml:space="preserve"> 3p</w:t>
      </w:r>
      <w:r w:rsidR="007C1475">
        <w:rPr>
          <w:vertAlign w:val="superscript"/>
        </w:rPr>
        <w:t>6</w:t>
      </w:r>
      <w:r w:rsidR="007C1475">
        <w:t>), similar a la del gas noble Argón (Ar). El flúor, recibe ese electrón del potasio quedando cargado negativamente y con una configuración electrónica (1s</w:t>
      </w:r>
      <w:r w:rsidR="007C1475">
        <w:rPr>
          <w:vertAlign w:val="superscript"/>
        </w:rPr>
        <w:t>2</w:t>
      </w:r>
      <w:r w:rsidR="007C1475">
        <w:t xml:space="preserve"> 2s</w:t>
      </w:r>
      <w:r w:rsidR="007C1475">
        <w:rPr>
          <w:vertAlign w:val="superscript"/>
        </w:rPr>
        <w:t>2</w:t>
      </w:r>
      <w:r w:rsidR="007C1475">
        <w:t xml:space="preserve"> 2p</w:t>
      </w:r>
      <w:r w:rsidR="007C1475">
        <w:rPr>
          <w:vertAlign w:val="superscript"/>
        </w:rPr>
        <w:t>6</w:t>
      </w:r>
      <w:r w:rsidR="007C1475">
        <w:t>) semejante a la del gas noble Neón (Ne). Finalmente, los dos iones (K</w:t>
      </w:r>
      <w:r w:rsidR="007C1475">
        <w:rPr>
          <w:vertAlign w:val="superscript"/>
        </w:rPr>
        <w:t>+</w:t>
      </w:r>
      <w:r w:rsidR="007C1475">
        <w:t xml:space="preserve"> y F</w:t>
      </w:r>
      <w:r w:rsidR="007C1475">
        <w:rPr>
          <w:vertAlign w:val="superscript"/>
        </w:rPr>
        <w:t>-</w:t>
      </w:r>
      <w:r w:rsidR="007C1475">
        <w:t>) se atraen debido a sus cargas opuestas, formando así la molécula iónica.</w:t>
      </w:r>
    </w:p>
    <w:p w:rsidR="007C1475" w:rsidRDefault="007C1475" w:rsidP="00FD4F1E">
      <w:pPr>
        <w:jc w:val="both"/>
      </w:pPr>
    </w:p>
    <w:p w:rsidR="007C1475" w:rsidRPr="007C1475" w:rsidRDefault="007C1475" w:rsidP="00FD4F1E">
      <w:pPr>
        <w:jc w:val="both"/>
      </w:pPr>
      <w:r>
        <w:t xml:space="preserve">Es importante tener en cuenta que, según la </w:t>
      </w:r>
      <w:r w:rsidRPr="007C1475">
        <w:rPr>
          <w:i/>
        </w:rPr>
        <w:t>teoría del enlace de valencia</w:t>
      </w:r>
      <w:r>
        <w:t xml:space="preserve">, la transferencia electrónica ocurre debido a que los átomos, buscando mayor estabilidad, se hacen </w:t>
      </w:r>
      <w:r w:rsidRPr="007C1475">
        <w:rPr>
          <w:b/>
        </w:rPr>
        <w:t xml:space="preserve">isoelectrónicos </w:t>
      </w:r>
      <w:r>
        <w:t>con un gas noble, quedando con ocho electrones en su último nivel de energía. Para el Hidrógeno (H), esta regla se cumple cuando adquiere dos electrones, que es el máximo posible en el primer y único nivel que contiene (a su vez solo tiene un subnivel), quedando así isoelectrónico con el gas noble Helio (He)</w:t>
      </w:r>
    </w:p>
    <w:p w:rsidR="00DE10FC" w:rsidRDefault="00DE10FC" w:rsidP="00FD4F1E">
      <w:pPr>
        <w:jc w:val="both"/>
      </w:pPr>
    </w:p>
    <w:p w:rsidR="007C1475" w:rsidRDefault="007C1475" w:rsidP="00FD4F1E">
      <w:pPr>
        <w:jc w:val="both"/>
      </w:pPr>
      <w:r>
        <w:t xml:space="preserve">Decimos que dos o más especies son </w:t>
      </w:r>
      <w:r w:rsidRPr="007C1475">
        <w:rPr>
          <w:b/>
        </w:rPr>
        <w:t>isoelectrónicas</w:t>
      </w:r>
      <w:r>
        <w:t xml:space="preserve"> si poseen igual número de electrones. Por ejemplo, las siguientes especies</w:t>
      </w:r>
      <w:r w:rsidR="00B52B9F">
        <w:t xml:space="preserve"> (átomos e iones) son isoelectrónicas:</w:t>
      </w:r>
    </w:p>
    <w:p w:rsidR="007C1475" w:rsidRDefault="007C1475" w:rsidP="00FD4F1E">
      <w:pPr>
        <w:jc w:val="both"/>
      </w:pPr>
    </w:p>
    <w:p w:rsidR="007C1475" w:rsidRDefault="00B52B9F" w:rsidP="007C1475">
      <w:pPr>
        <w:jc w:val="center"/>
      </w:pPr>
      <m:oMathPara>
        <m:oMath>
          <m:r>
            <w:rPr>
              <w:rFonts w:ascii="Cambria Math" w:hAnsi="Cambria Math"/>
            </w:rPr>
            <m:t>17</m:t>
          </m:r>
          <m:sSup>
            <m:sSupPr>
              <m:ctrlPr>
                <w:rPr>
                  <w:rFonts w:ascii="Cambria Math" w:hAnsi="Cambria Math"/>
                  <w:i/>
                </w:rPr>
              </m:ctrlPr>
            </m:sSupPr>
            <m:e>
              <m:r>
                <w:rPr>
                  <w:rFonts w:ascii="Cambria Math" w:hAnsi="Cambria Math"/>
                </w:rPr>
                <m:t>Cl</m:t>
              </m:r>
            </m:e>
            <m:sup>
              <m:r>
                <w:rPr>
                  <w:rFonts w:ascii="Cambria Math" w:hAnsi="Cambria Math"/>
                </w:rPr>
                <m:t>(-)</m:t>
              </m:r>
            </m:sup>
          </m:sSup>
          <m:m>
            <m:mPr>
              <m:mcs>
                <m:mc>
                  <m:mcPr>
                    <m:count m:val="2"/>
                    <m:mcJc m:val="center"/>
                  </m:mcPr>
                </m:mc>
              </m:mcs>
              <m:ctrlPr>
                <w:rPr>
                  <w:rFonts w:ascii="Cambria Math" w:hAnsi="Cambria Math"/>
                  <w:i/>
                </w:rPr>
              </m:ctrlPr>
            </m:mPr>
            <m:mr>
              <m:e/>
              <m:e/>
            </m:mr>
          </m:m>
          <m:r>
            <w:rPr>
              <w:rFonts w:ascii="Cambria Math" w:hAnsi="Cambria Math"/>
            </w:rPr>
            <m:t>18</m:t>
          </m:r>
          <m:m>
            <m:mPr>
              <m:mcs>
                <m:mc>
                  <m:mcPr>
                    <m:count m:val="3"/>
                    <m:mcJc m:val="center"/>
                  </m:mcPr>
                </m:mc>
              </m:mcs>
              <m:ctrlPr>
                <w:rPr>
                  <w:rFonts w:ascii="Cambria Math" w:hAnsi="Cambria Math"/>
                  <w:i/>
                </w:rPr>
              </m:ctrlPr>
            </m:mPr>
            <m:mr>
              <m:e>
                <m:r>
                  <w:rPr>
                    <w:rFonts w:ascii="Cambria Math" w:hAnsi="Cambria Math"/>
                  </w:rPr>
                  <m:t>Ar</m:t>
                </m:r>
              </m:e>
              <m:e/>
              <m:e/>
            </m:mr>
          </m:m>
          <m:r>
            <w:rPr>
              <w:rFonts w:ascii="Cambria Math" w:hAnsi="Cambria Math"/>
            </w:rPr>
            <m:t>19</m:t>
          </m:r>
          <m:sSup>
            <m:sSupPr>
              <m:ctrlPr>
                <w:rPr>
                  <w:rFonts w:ascii="Cambria Math" w:hAnsi="Cambria Math"/>
                  <w:i/>
                </w:rPr>
              </m:ctrlPr>
            </m:sSupPr>
            <m:e>
              <m:r>
                <w:rPr>
                  <w:rFonts w:ascii="Cambria Math" w:hAnsi="Cambria Math"/>
                </w:rPr>
                <m:t>K</m:t>
              </m:r>
            </m:e>
            <m:sup>
              <m:r>
                <w:rPr>
                  <w:rFonts w:ascii="Cambria Math" w:hAnsi="Cambria Math"/>
                </w:rPr>
                <m:t>(+)</m:t>
              </m:r>
            </m:sup>
          </m:sSup>
        </m:oMath>
      </m:oMathPara>
    </w:p>
    <w:p w:rsidR="007C1475" w:rsidRDefault="007C1475" w:rsidP="00FD4F1E">
      <w:pPr>
        <w:jc w:val="both"/>
      </w:pPr>
    </w:p>
    <w:p w:rsidR="007C1475" w:rsidRDefault="00B52B9F" w:rsidP="00FD4F1E">
      <w:pPr>
        <w:jc w:val="both"/>
      </w:pPr>
      <w:r>
        <w:t>El Cloro ha ganado un electrón quedando con una carga negativa (-), el Potasio ha cedido un electrón quedando con una carga positiva (+), el Argón se encuentra en estado neutro y por ende su número de protones es igual al número de electrones. Todos quedan con 18 electrones.</w:t>
      </w:r>
    </w:p>
    <w:p w:rsidR="007C1475" w:rsidRDefault="007C1475" w:rsidP="00FD4F1E">
      <w:pPr>
        <w:jc w:val="both"/>
      </w:pPr>
    </w:p>
    <w:p w:rsidR="007C1475" w:rsidRDefault="00B52B9F" w:rsidP="00FD4F1E">
      <w:pPr>
        <w:jc w:val="both"/>
      </w:pPr>
      <w:r>
        <w:t>En la Tabla 5-1 se observa que entre mayor sea la diferencia de electronegatividades, mayor es el carácter iónico del enlace.</w:t>
      </w:r>
      <w:r w:rsidR="009120B1">
        <w:t xml:space="preserve"> Para una diferencia de electronegatividades de 1,70 el valor del porcentaje del carácter iónico es del 51%.</w:t>
      </w:r>
    </w:p>
    <w:p w:rsidR="00B52B9F" w:rsidRDefault="00B52B9F" w:rsidP="00FD4F1E">
      <w:pPr>
        <w:jc w:val="both"/>
      </w:pPr>
    </w:p>
    <w:p w:rsidR="00B52B9F" w:rsidRPr="00B52B9F" w:rsidRDefault="00B52B9F" w:rsidP="00B52B9F">
      <w:pPr>
        <w:jc w:val="center"/>
        <w:rPr>
          <w:sz w:val="20"/>
          <w:szCs w:val="20"/>
        </w:rPr>
      </w:pPr>
      <w:r w:rsidRPr="00B52B9F">
        <w:rPr>
          <w:sz w:val="20"/>
          <w:szCs w:val="20"/>
        </w:rPr>
        <w:t>Tabla 5-1. Valores de electronegatividad y carácter iónico de un enlace</w:t>
      </w:r>
    </w:p>
    <w:tbl>
      <w:tblPr>
        <w:tblStyle w:val="Tablaconcuadrcula"/>
        <w:tblW w:w="0" w:type="auto"/>
        <w:tblLook w:val="04A0" w:firstRow="1" w:lastRow="0" w:firstColumn="1" w:lastColumn="0" w:noHBand="0" w:noVBand="1"/>
      </w:tblPr>
      <w:tblGrid>
        <w:gridCol w:w="3330"/>
        <w:gridCol w:w="636"/>
        <w:gridCol w:w="636"/>
        <w:gridCol w:w="636"/>
        <w:gridCol w:w="636"/>
        <w:gridCol w:w="636"/>
        <w:gridCol w:w="636"/>
        <w:gridCol w:w="636"/>
        <w:gridCol w:w="636"/>
        <w:gridCol w:w="636"/>
      </w:tblGrid>
      <w:tr w:rsidR="00F54581" w:rsidTr="00036CA7">
        <w:tc>
          <w:tcPr>
            <w:tcW w:w="0" w:type="auto"/>
            <w:shd w:val="clear" w:color="auto" w:fill="F2F2F2" w:themeFill="background1" w:themeFillShade="F2"/>
          </w:tcPr>
          <w:p w:rsidR="00B52B9F" w:rsidRDefault="00B52B9F" w:rsidP="009120B1">
            <w:pPr>
              <w:jc w:val="center"/>
            </w:pPr>
            <w:r>
              <w:t>Diferencia de electronegatividades</w:t>
            </w:r>
          </w:p>
        </w:tc>
        <w:tc>
          <w:tcPr>
            <w:tcW w:w="0" w:type="auto"/>
          </w:tcPr>
          <w:p w:rsidR="00B52B9F" w:rsidRPr="00036CA7" w:rsidRDefault="00B52B9F" w:rsidP="00B52B9F">
            <w:pPr>
              <w:jc w:val="center"/>
            </w:pPr>
            <w:r w:rsidRPr="00036CA7">
              <w:t>0,70</w:t>
            </w:r>
          </w:p>
        </w:tc>
        <w:tc>
          <w:tcPr>
            <w:tcW w:w="0" w:type="auto"/>
          </w:tcPr>
          <w:p w:rsidR="00B52B9F" w:rsidRPr="00036CA7" w:rsidRDefault="00F54581" w:rsidP="00B52B9F">
            <w:pPr>
              <w:jc w:val="center"/>
            </w:pPr>
            <w:r w:rsidRPr="00036CA7">
              <w:t>0,90</w:t>
            </w:r>
          </w:p>
        </w:tc>
        <w:tc>
          <w:tcPr>
            <w:tcW w:w="0" w:type="auto"/>
          </w:tcPr>
          <w:p w:rsidR="00B52B9F" w:rsidRPr="00036CA7" w:rsidRDefault="00F54581" w:rsidP="00B52B9F">
            <w:pPr>
              <w:jc w:val="center"/>
            </w:pPr>
            <w:r w:rsidRPr="00036CA7">
              <w:t>1,10</w:t>
            </w:r>
          </w:p>
        </w:tc>
        <w:tc>
          <w:tcPr>
            <w:tcW w:w="0" w:type="auto"/>
          </w:tcPr>
          <w:p w:rsidR="00B52B9F" w:rsidRPr="00036CA7" w:rsidRDefault="00F54581" w:rsidP="00B52B9F">
            <w:pPr>
              <w:jc w:val="center"/>
            </w:pPr>
            <w:r w:rsidRPr="00036CA7">
              <w:t>1,30</w:t>
            </w:r>
          </w:p>
        </w:tc>
        <w:tc>
          <w:tcPr>
            <w:tcW w:w="0" w:type="auto"/>
          </w:tcPr>
          <w:p w:rsidR="00B52B9F" w:rsidRPr="00036CA7" w:rsidRDefault="00F54581" w:rsidP="00B52B9F">
            <w:pPr>
              <w:jc w:val="center"/>
            </w:pPr>
            <w:r w:rsidRPr="00036CA7">
              <w:t>1,50</w:t>
            </w:r>
          </w:p>
        </w:tc>
        <w:tc>
          <w:tcPr>
            <w:tcW w:w="0" w:type="auto"/>
          </w:tcPr>
          <w:p w:rsidR="00B52B9F" w:rsidRPr="00036CA7" w:rsidRDefault="00F54581" w:rsidP="00B52B9F">
            <w:pPr>
              <w:jc w:val="center"/>
            </w:pPr>
            <w:r w:rsidRPr="00036CA7">
              <w:t>1,70</w:t>
            </w:r>
          </w:p>
        </w:tc>
        <w:tc>
          <w:tcPr>
            <w:tcW w:w="0" w:type="auto"/>
          </w:tcPr>
          <w:p w:rsidR="00B52B9F" w:rsidRPr="00036CA7" w:rsidRDefault="00F54581" w:rsidP="00B52B9F">
            <w:pPr>
              <w:jc w:val="center"/>
            </w:pPr>
            <w:r w:rsidRPr="00036CA7">
              <w:t>1,90</w:t>
            </w:r>
          </w:p>
        </w:tc>
        <w:tc>
          <w:tcPr>
            <w:tcW w:w="0" w:type="auto"/>
          </w:tcPr>
          <w:p w:rsidR="00B52B9F" w:rsidRPr="00036CA7" w:rsidRDefault="00F54581" w:rsidP="00B52B9F">
            <w:pPr>
              <w:jc w:val="center"/>
            </w:pPr>
            <w:r w:rsidRPr="00036CA7">
              <w:t>2,10</w:t>
            </w:r>
          </w:p>
        </w:tc>
        <w:tc>
          <w:tcPr>
            <w:tcW w:w="0" w:type="auto"/>
          </w:tcPr>
          <w:p w:rsidR="00B52B9F" w:rsidRPr="00036CA7" w:rsidRDefault="00F54581" w:rsidP="00B52B9F">
            <w:pPr>
              <w:jc w:val="center"/>
            </w:pPr>
            <w:r w:rsidRPr="00036CA7">
              <w:t>2,30</w:t>
            </w:r>
          </w:p>
        </w:tc>
      </w:tr>
      <w:tr w:rsidR="00F54581" w:rsidTr="00036CA7">
        <w:tc>
          <w:tcPr>
            <w:tcW w:w="0" w:type="auto"/>
            <w:shd w:val="clear" w:color="auto" w:fill="F2F2F2" w:themeFill="background1" w:themeFillShade="F2"/>
          </w:tcPr>
          <w:p w:rsidR="00B52B9F" w:rsidRDefault="00B52B9F" w:rsidP="009120B1">
            <w:pPr>
              <w:jc w:val="center"/>
            </w:pPr>
            <w:r>
              <w:t>Porcentaje del carácter iónico</w:t>
            </w:r>
          </w:p>
        </w:tc>
        <w:tc>
          <w:tcPr>
            <w:tcW w:w="0" w:type="auto"/>
          </w:tcPr>
          <w:p w:rsidR="00B52B9F" w:rsidRPr="00B52B9F" w:rsidRDefault="00F54581" w:rsidP="00B52B9F">
            <w:pPr>
              <w:jc w:val="center"/>
            </w:pPr>
            <w:r>
              <w:t>12</w:t>
            </w:r>
          </w:p>
        </w:tc>
        <w:tc>
          <w:tcPr>
            <w:tcW w:w="0" w:type="auto"/>
          </w:tcPr>
          <w:p w:rsidR="00B52B9F" w:rsidRPr="00B52B9F" w:rsidRDefault="00F54581" w:rsidP="00B52B9F">
            <w:pPr>
              <w:jc w:val="center"/>
            </w:pPr>
            <w:r>
              <w:t>19</w:t>
            </w:r>
          </w:p>
        </w:tc>
        <w:tc>
          <w:tcPr>
            <w:tcW w:w="0" w:type="auto"/>
          </w:tcPr>
          <w:p w:rsidR="00B52B9F" w:rsidRPr="00B52B9F" w:rsidRDefault="00F54581" w:rsidP="00B52B9F">
            <w:pPr>
              <w:jc w:val="center"/>
            </w:pPr>
            <w:r>
              <w:t>26</w:t>
            </w:r>
          </w:p>
        </w:tc>
        <w:tc>
          <w:tcPr>
            <w:tcW w:w="0" w:type="auto"/>
          </w:tcPr>
          <w:p w:rsidR="00B52B9F" w:rsidRPr="00B52B9F" w:rsidRDefault="00F54581" w:rsidP="00B52B9F">
            <w:pPr>
              <w:jc w:val="center"/>
            </w:pPr>
            <w:r>
              <w:t>34</w:t>
            </w:r>
          </w:p>
        </w:tc>
        <w:tc>
          <w:tcPr>
            <w:tcW w:w="0" w:type="auto"/>
          </w:tcPr>
          <w:p w:rsidR="00B52B9F" w:rsidRPr="00B52B9F" w:rsidRDefault="00F54581" w:rsidP="00B52B9F">
            <w:pPr>
              <w:jc w:val="center"/>
            </w:pPr>
            <w:r>
              <w:t>43</w:t>
            </w:r>
          </w:p>
        </w:tc>
        <w:tc>
          <w:tcPr>
            <w:tcW w:w="0" w:type="auto"/>
          </w:tcPr>
          <w:p w:rsidR="00B52B9F" w:rsidRPr="00B52B9F" w:rsidRDefault="00F54581" w:rsidP="00B52B9F">
            <w:pPr>
              <w:jc w:val="center"/>
            </w:pPr>
            <w:r>
              <w:t>51</w:t>
            </w:r>
          </w:p>
        </w:tc>
        <w:tc>
          <w:tcPr>
            <w:tcW w:w="0" w:type="auto"/>
          </w:tcPr>
          <w:p w:rsidR="00B52B9F" w:rsidRPr="00B52B9F" w:rsidRDefault="00F54581" w:rsidP="00B52B9F">
            <w:pPr>
              <w:jc w:val="center"/>
            </w:pPr>
            <w:r>
              <w:t>59</w:t>
            </w:r>
          </w:p>
        </w:tc>
        <w:tc>
          <w:tcPr>
            <w:tcW w:w="0" w:type="auto"/>
          </w:tcPr>
          <w:p w:rsidR="00B52B9F" w:rsidRPr="00B52B9F" w:rsidRDefault="00F54581" w:rsidP="00B52B9F">
            <w:pPr>
              <w:jc w:val="center"/>
            </w:pPr>
            <w:r>
              <w:t>67</w:t>
            </w:r>
          </w:p>
        </w:tc>
        <w:tc>
          <w:tcPr>
            <w:tcW w:w="0" w:type="auto"/>
          </w:tcPr>
          <w:p w:rsidR="00B52B9F" w:rsidRPr="00B52B9F" w:rsidRDefault="009120B1" w:rsidP="00B52B9F">
            <w:pPr>
              <w:jc w:val="center"/>
            </w:pPr>
            <w:r>
              <w:t>74</w:t>
            </w:r>
          </w:p>
        </w:tc>
      </w:tr>
    </w:tbl>
    <w:p w:rsidR="00B52B9F" w:rsidRDefault="00B52B9F" w:rsidP="00FD4F1E">
      <w:pPr>
        <w:jc w:val="both"/>
      </w:pPr>
    </w:p>
    <w:p w:rsidR="00B52B9F" w:rsidRDefault="009120B1" w:rsidP="00FD4F1E">
      <w:pPr>
        <w:jc w:val="both"/>
      </w:pPr>
      <w:r>
        <w:t xml:space="preserve">En la Tabla 5-2 se ilustran algunos ejemplos similares a la formación del KF </w:t>
      </w:r>
    </w:p>
    <w:p w:rsidR="00B52B9F" w:rsidRDefault="00B52B9F" w:rsidP="00FD4F1E">
      <w:pPr>
        <w:jc w:val="both"/>
      </w:pPr>
    </w:p>
    <w:p w:rsidR="00DD557C" w:rsidRPr="00036CA7" w:rsidRDefault="00F46DC4" w:rsidP="00DD557C">
      <w:pPr>
        <w:jc w:val="center"/>
        <w:rPr>
          <w:sz w:val="20"/>
          <w:szCs w:val="20"/>
        </w:rPr>
      </w:pPr>
      <w:r w:rsidRPr="00036CA7">
        <w:rPr>
          <w:sz w:val="20"/>
          <w:szCs w:val="20"/>
        </w:rPr>
        <w:t xml:space="preserve">Tabla 5-2. </w:t>
      </w:r>
      <w:r w:rsidR="00036CA7" w:rsidRPr="00036CA7">
        <w:rPr>
          <w:sz w:val="20"/>
          <w:szCs w:val="20"/>
        </w:rPr>
        <w:t>Ejemplos de formación de enlaces iónicos</w:t>
      </w:r>
    </w:p>
    <w:tbl>
      <w:tblPr>
        <w:tblStyle w:val="Tablaconcuadrcula"/>
        <w:tblW w:w="0" w:type="auto"/>
        <w:tblLook w:val="04A0" w:firstRow="1" w:lastRow="0" w:firstColumn="1" w:lastColumn="0" w:noHBand="0" w:noVBand="1"/>
      </w:tblPr>
      <w:tblGrid>
        <w:gridCol w:w="2148"/>
        <w:gridCol w:w="1404"/>
        <w:gridCol w:w="1404"/>
        <w:gridCol w:w="1721"/>
        <w:gridCol w:w="1113"/>
        <w:gridCol w:w="1038"/>
      </w:tblGrid>
      <w:tr w:rsidR="00F46DC4" w:rsidTr="00036CA7">
        <w:tc>
          <w:tcPr>
            <w:tcW w:w="2148" w:type="dxa"/>
            <w:shd w:val="clear" w:color="auto" w:fill="F2F2F2" w:themeFill="background1" w:themeFillShade="F2"/>
          </w:tcPr>
          <w:p w:rsidR="00DD557C" w:rsidRPr="00DD557C" w:rsidRDefault="00DD557C" w:rsidP="00DD557C">
            <w:pPr>
              <w:jc w:val="center"/>
            </w:pPr>
            <w:r w:rsidRPr="00DD557C">
              <w:t>ÁTOMO</w:t>
            </w:r>
          </w:p>
        </w:tc>
        <w:tc>
          <w:tcPr>
            <w:tcW w:w="1404" w:type="dxa"/>
            <w:shd w:val="clear" w:color="auto" w:fill="F2F2F2" w:themeFill="background1" w:themeFillShade="F2"/>
          </w:tcPr>
          <w:p w:rsidR="00DD557C" w:rsidRPr="00DD557C" w:rsidRDefault="00DD557C" w:rsidP="00DD557C">
            <w:pPr>
              <w:jc w:val="center"/>
            </w:pPr>
            <w:proofErr w:type="spellStart"/>
            <w:r w:rsidRPr="00DD557C">
              <w:t>Na</w:t>
            </w:r>
            <w:proofErr w:type="spellEnd"/>
          </w:p>
        </w:tc>
        <w:tc>
          <w:tcPr>
            <w:tcW w:w="1404" w:type="dxa"/>
            <w:shd w:val="clear" w:color="auto" w:fill="F2F2F2" w:themeFill="background1" w:themeFillShade="F2"/>
          </w:tcPr>
          <w:p w:rsidR="00DD557C" w:rsidRPr="00DD557C" w:rsidRDefault="00DD557C" w:rsidP="00DD557C">
            <w:pPr>
              <w:jc w:val="center"/>
            </w:pPr>
            <w:r w:rsidRPr="00DD557C">
              <w:t>Mg</w:t>
            </w:r>
          </w:p>
        </w:tc>
        <w:tc>
          <w:tcPr>
            <w:tcW w:w="1721" w:type="dxa"/>
            <w:shd w:val="clear" w:color="auto" w:fill="F2F2F2" w:themeFill="background1" w:themeFillShade="F2"/>
          </w:tcPr>
          <w:p w:rsidR="00DD557C" w:rsidRPr="00DD557C" w:rsidRDefault="00DD557C" w:rsidP="00DD557C">
            <w:pPr>
              <w:jc w:val="center"/>
            </w:pPr>
            <w:r w:rsidRPr="00DD557C">
              <w:t>Al</w:t>
            </w:r>
          </w:p>
        </w:tc>
        <w:tc>
          <w:tcPr>
            <w:tcW w:w="1113" w:type="dxa"/>
            <w:shd w:val="clear" w:color="auto" w:fill="F2F2F2" w:themeFill="background1" w:themeFillShade="F2"/>
          </w:tcPr>
          <w:p w:rsidR="00DD557C" w:rsidRPr="00DD557C" w:rsidRDefault="00DD557C" w:rsidP="00DD557C">
            <w:pPr>
              <w:jc w:val="center"/>
            </w:pPr>
            <w:r w:rsidRPr="00DD557C">
              <w:t>O</w:t>
            </w:r>
          </w:p>
        </w:tc>
        <w:tc>
          <w:tcPr>
            <w:tcW w:w="1038" w:type="dxa"/>
            <w:shd w:val="clear" w:color="auto" w:fill="F2F2F2" w:themeFill="background1" w:themeFillShade="F2"/>
          </w:tcPr>
          <w:p w:rsidR="00DD557C" w:rsidRPr="00DD557C" w:rsidRDefault="00DD557C" w:rsidP="00DD557C">
            <w:pPr>
              <w:jc w:val="center"/>
            </w:pPr>
            <w:r w:rsidRPr="00DD557C">
              <w:t>F</w:t>
            </w:r>
          </w:p>
        </w:tc>
      </w:tr>
      <w:tr w:rsidR="00F46DC4" w:rsidTr="00036CA7">
        <w:tc>
          <w:tcPr>
            <w:tcW w:w="2148" w:type="dxa"/>
            <w:shd w:val="clear" w:color="auto" w:fill="F2F2F2" w:themeFill="background1" w:themeFillShade="F2"/>
          </w:tcPr>
          <w:p w:rsidR="00DD557C" w:rsidRPr="00DD557C" w:rsidRDefault="00DD557C" w:rsidP="00DD557C">
            <w:pPr>
              <w:jc w:val="center"/>
            </w:pPr>
            <w:r w:rsidRPr="00DD557C">
              <w:t>Z (número atómico)</w:t>
            </w:r>
          </w:p>
        </w:tc>
        <w:tc>
          <w:tcPr>
            <w:tcW w:w="1404" w:type="dxa"/>
          </w:tcPr>
          <w:p w:rsidR="00DD557C" w:rsidRDefault="00DD557C" w:rsidP="00DD557C">
            <w:pPr>
              <w:jc w:val="center"/>
            </w:pPr>
            <w:r>
              <w:t>11</w:t>
            </w:r>
          </w:p>
        </w:tc>
        <w:tc>
          <w:tcPr>
            <w:tcW w:w="1404" w:type="dxa"/>
          </w:tcPr>
          <w:p w:rsidR="00DD557C" w:rsidRDefault="00DD557C" w:rsidP="00DD557C">
            <w:pPr>
              <w:jc w:val="center"/>
            </w:pPr>
            <w:r>
              <w:t>12</w:t>
            </w:r>
          </w:p>
        </w:tc>
        <w:tc>
          <w:tcPr>
            <w:tcW w:w="1721" w:type="dxa"/>
          </w:tcPr>
          <w:p w:rsidR="00DD557C" w:rsidRDefault="00DD557C" w:rsidP="00DD557C">
            <w:pPr>
              <w:jc w:val="center"/>
            </w:pPr>
            <w:r>
              <w:t>13</w:t>
            </w:r>
          </w:p>
        </w:tc>
        <w:tc>
          <w:tcPr>
            <w:tcW w:w="1113" w:type="dxa"/>
          </w:tcPr>
          <w:p w:rsidR="00DD557C" w:rsidRDefault="00DD557C" w:rsidP="00DD557C">
            <w:pPr>
              <w:jc w:val="center"/>
            </w:pPr>
            <w:r>
              <w:t>8</w:t>
            </w:r>
          </w:p>
        </w:tc>
        <w:tc>
          <w:tcPr>
            <w:tcW w:w="1038" w:type="dxa"/>
          </w:tcPr>
          <w:p w:rsidR="00DD557C" w:rsidRDefault="00DD557C" w:rsidP="00DD557C">
            <w:pPr>
              <w:jc w:val="center"/>
            </w:pPr>
            <w:r>
              <w:t>9</w:t>
            </w:r>
          </w:p>
        </w:tc>
      </w:tr>
      <w:tr w:rsidR="00F46DC4" w:rsidTr="00036CA7">
        <w:tc>
          <w:tcPr>
            <w:tcW w:w="2148" w:type="dxa"/>
            <w:shd w:val="clear" w:color="auto" w:fill="F2F2F2" w:themeFill="background1" w:themeFillShade="F2"/>
          </w:tcPr>
          <w:p w:rsidR="00F46DC4" w:rsidRPr="00DD557C" w:rsidRDefault="00F46DC4" w:rsidP="00F46DC4">
            <w:pPr>
              <w:jc w:val="center"/>
            </w:pPr>
            <w:r w:rsidRPr="00DD557C">
              <w:t>Distribución Electrónica</w:t>
            </w:r>
          </w:p>
        </w:tc>
        <w:tc>
          <w:tcPr>
            <w:tcW w:w="1404" w:type="dxa"/>
          </w:tcPr>
          <w:p w:rsidR="00F46DC4" w:rsidRPr="00F46DC4" w:rsidRDefault="00F46DC4" w:rsidP="00F46DC4">
            <w:pPr>
              <w:jc w:val="center"/>
              <w:rPr>
                <w:sz w:val="22"/>
              </w:rPr>
            </w:pPr>
            <w:r w:rsidRPr="00F46DC4">
              <w:rPr>
                <w:sz w:val="22"/>
              </w:rPr>
              <w:t>1s</w:t>
            </w:r>
            <w:r w:rsidRPr="00F46DC4">
              <w:rPr>
                <w:sz w:val="22"/>
                <w:vertAlign w:val="superscript"/>
              </w:rPr>
              <w:t>2</w:t>
            </w:r>
            <w:r w:rsidRPr="00F46DC4">
              <w:rPr>
                <w:sz w:val="22"/>
              </w:rPr>
              <w:t>2s</w:t>
            </w:r>
            <w:r w:rsidRPr="00F46DC4">
              <w:rPr>
                <w:sz w:val="22"/>
                <w:vertAlign w:val="superscript"/>
              </w:rPr>
              <w:t>2</w:t>
            </w:r>
            <w:r w:rsidRPr="00F46DC4">
              <w:rPr>
                <w:sz w:val="22"/>
              </w:rPr>
              <w:t>2p</w:t>
            </w:r>
            <w:r w:rsidRPr="00F46DC4">
              <w:rPr>
                <w:sz w:val="22"/>
                <w:vertAlign w:val="superscript"/>
              </w:rPr>
              <w:t>6</w:t>
            </w:r>
            <w:r w:rsidRPr="00F46DC4">
              <w:rPr>
                <w:sz w:val="22"/>
              </w:rPr>
              <w:t>3s</w:t>
            </w:r>
            <w:r w:rsidRPr="00F46DC4">
              <w:rPr>
                <w:sz w:val="22"/>
                <w:vertAlign w:val="superscript"/>
              </w:rPr>
              <w:t>1</w:t>
            </w:r>
          </w:p>
        </w:tc>
        <w:tc>
          <w:tcPr>
            <w:tcW w:w="1404" w:type="dxa"/>
          </w:tcPr>
          <w:p w:rsidR="00F46DC4" w:rsidRPr="00F46DC4" w:rsidRDefault="00F46DC4" w:rsidP="00F46DC4">
            <w:pPr>
              <w:jc w:val="center"/>
              <w:rPr>
                <w:sz w:val="22"/>
              </w:rPr>
            </w:pPr>
            <w:r w:rsidRPr="00F46DC4">
              <w:rPr>
                <w:sz w:val="22"/>
              </w:rPr>
              <w:t>1s</w:t>
            </w:r>
            <w:r w:rsidRPr="00F46DC4">
              <w:rPr>
                <w:sz w:val="22"/>
                <w:vertAlign w:val="superscript"/>
              </w:rPr>
              <w:t>2</w:t>
            </w:r>
            <w:r w:rsidRPr="00F46DC4">
              <w:rPr>
                <w:sz w:val="22"/>
              </w:rPr>
              <w:t>2s</w:t>
            </w:r>
            <w:r w:rsidRPr="00F46DC4">
              <w:rPr>
                <w:sz w:val="22"/>
                <w:vertAlign w:val="superscript"/>
              </w:rPr>
              <w:t>2</w:t>
            </w:r>
            <w:r w:rsidRPr="00F46DC4">
              <w:rPr>
                <w:sz w:val="22"/>
              </w:rPr>
              <w:t>2p</w:t>
            </w:r>
            <w:r w:rsidRPr="00F46DC4">
              <w:rPr>
                <w:sz w:val="22"/>
                <w:vertAlign w:val="superscript"/>
              </w:rPr>
              <w:t>6</w:t>
            </w:r>
            <w:r w:rsidRPr="00F46DC4">
              <w:rPr>
                <w:sz w:val="22"/>
              </w:rPr>
              <w:t>3s</w:t>
            </w:r>
            <w:r w:rsidRPr="00F46DC4">
              <w:rPr>
                <w:sz w:val="22"/>
                <w:vertAlign w:val="superscript"/>
              </w:rPr>
              <w:t>2</w:t>
            </w:r>
          </w:p>
        </w:tc>
        <w:tc>
          <w:tcPr>
            <w:tcW w:w="1721" w:type="dxa"/>
          </w:tcPr>
          <w:p w:rsidR="00F46DC4" w:rsidRPr="00F46DC4" w:rsidRDefault="00F46DC4" w:rsidP="00F46DC4">
            <w:pPr>
              <w:jc w:val="center"/>
              <w:rPr>
                <w:sz w:val="22"/>
              </w:rPr>
            </w:pPr>
            <w:r w:rsidRPr="00F46DC4">
              <w:rPr>
                <w:sz w:val="22"/>
              </w:rPr>
              <w:t>1s</w:t>
            </w:r>
            <w:r w:rsidRPr="00F46DC4">
              <w:rPr>
                <w:sz w:val="22"/>
                <w:vertAlign w:val="superscript"/>
              </w:rPr>
              <w:t>2</w:t>
            </w:r>
            <w:r w:rsidRPr="00F46DC4">
              <w:rPr>
                <w:sz w:val="22"/>
              </w:rPr>
              <w:t>2s</w:t>
            </w:r>
            <w:r w:rsidRPr="00F46DC4">
              <w:rPr>
                <w:sz w:val="22"/>
                <w:vertAlign w:val="superscript"/>
              </w:rPr>
              <w:t>2</w:t>
            </w:r>
            <w:r w:rsidRPr="00F46DC4">
              <w:rPr>
                <w:sz w:val="22"/>
              </w:rPr>
              <w:t>2p</w:t>
            </w:r>
            <w:r w:rsidRPr="00F46DC4">
              <w:rPr>
                <w:sz w:val="22"/>
                <w:vertAlign w:val="superscript"/>
              </w:rPr>
              <w:t>6</w:t>
            </w:r>
            <w:r w:rsidRPr="00F46DC4">
              <w:rPr>
                <w:sz w:val="22"/>
              </w:rPr>
              <w:t>3s</w:t>
            </w:r>
            <w:r w:rsidRPr="00F46DC4">
              <w:rPr>
                <w:sz w:val="22"/>
                <w:vertAlign w:val="superscript"/>
              </w:rPr>
              <w:t>2</w:t>
            </w:r>
            <w:r w:rsidRPr="00F46DC4">
              <w:rPr>
                <w:sz w:val="22"/>
              </w:rPr>
              <w:t>3p</w:t>
            </w:r>
            <w:r w:rsidRPr="00F46DC4">
              <w:rPr>
                <w:sz w:val="22"/>
                <w:vertAlign w:val="superscript"/>
              </w:rPr>
              <w:t>1</w:t>
            </w:r>
          </w:p>
        </w:tc>
        <w:tc>
          <w:tcPr>
            <w:tcW w:w="1113" w:type="dxa"/>
          </w:tcPr>
          <w:p w:rsidR="00F46DC4" w:rsidRPr="00F46DC4" w:rsidRDefault="00F46DC4" w:rsidP="00F46DC4">
            <w:pPr>
              <w:jc w:val="center"/>
              <w:rPr>
                <w:sz w:val="22"/>
              </w:rPr>
            </w:pPr>
            <w:r w:rsidRPr="00F46DC4">
              <w:rPr>
                <w:sz w:val="22"/>
              </w:rPr>
              <w:t>1s</w:t>
            </w:r>
            <w:r w:rsidRPr="00F46DC4">
              <w:rPr>
                <w:sz w:val="22"/>
                <w:vertAlign w:val="superscript"/>
              </w:rPr>
              <w:t>2</w:t>
            </w:r>
            <w:r w:rsidRPr="00F46DC4">
              <w:rPr>
                <w:sz w:val="22"/>
              </w:rPr>
              <w:t>2s</w:t>
            </w:r>
            <w:r w:rsidRPr="00F46DC4">
              <w:rPr>
                <w:sz w:val="22"/>
                <w:vertAlign w:val="superscript"/>
              </w:rPr>
              <w:t>2</w:t>
            </w:r>
            <w:r w:rsidRPr="00F46DC4">
              <w:rPr>
                <w:sz w:val="22"/>
              </w:rPr>
              <w:t>2p</w:t>
            </w:r>
            <w:r w:rsidRPr="00F46DC4">
              <w:rPr>
                <w:sz w:val="22"/>
                <w:vertAlign w:val="superscript"/>
              </w:rPr>
              <w:t>4</w:t>
            </w:r>
          </w:p>
        </w:tc>
        <w:tc>
          <w:tcPr>
            <w:tcW w:w="1038" w:type="dxa"/>
          </w:tcPr>
          <w:p w:rsidR="00F46DC4" w:rsidRPr="00F46DC4" w:rsidRDefault="00F46DC4" w:rsidP="00F46DC4">
            <w:pPr>
              <w:jc w:val="center"/>
              <w:rPr>
                <w:sz w:val="22"/>
              </w:rPr>
            </w:pPr>
            <w:r w:rsidRPr="00F46DC4">
              <w:rPr>
                <w:sz w:val="22"/>
              </w:rPr>
              <w:t>1s</w:t>
            </w:r>
            <w:r w:rsidRPr="00F46DC4">
              <w:rPr>
                <w:sz w:val="22"/>
                <w:vertAlign w:val="superscript"/>
              </w:rPr>
              <w:t>2</w:t>
            </w:r>
            <w:r w:rsidRPr="00F46DC4">
              <w:rPr>
                <w:sz w:val="22"/>
              </w:rPr>
              <w:t>2s</w:t>
            </w:r>
            <w:r w:rsidRPr="00F46DC4">
              <w:rPr>
                <w:sz w:val="22"/>
                <w:vertAlign w:val="superscript"/>
              </w:rPr>
              <w:t>2</w:t>
            </w:r>
            <w:r w:rsidRPr="00F46DC4">
              <w:rPr>
                <w:sz w:val="22"/>
              </w:rPr>
              <w:t>2p</w:t>
            </w:r>
            <w:r w:rsidRPr="00F46DC4">
              <w:rPr>
                <w:sz w:val="22"/>
                <w:vertAlign w:val="superscript"/>
              </w:rPr>
              <w:t>5</w:t>
            </w:r>
          </w:p>
        </w:tc>
      </w:tr>
      <w:tr w:rsidR="00F46DC4" w:rsidTr="00036CA7">
        <w:tc>
          <w:tcPr>
            <w:tcW w:w="2148" w:type="dxa"/>
            <w:shd w:val="clear" w:color="auto" w:fill="F2F2F2" w:themeFill="background1" w:themeFillShade="F2"/>
          </w:tcPr>
          <w:p w:rsidR="00F46DC4" w:rsidRPr="00DD557C" w:rsidRDefault="00F46DC4" w:rsidP="00F46DC4">
            <w:pPr>
              <w:jc w:val="center"/>
            </w:pPr>
            <w:r>
              <w:t>Grupo</w:t>
            </w:r>
          </w:p>
        </w:tc>
        <w:tc>
          <w:tcPr>
            <w:tcW w:w="1404" w:type="dxa"/>
          </w:tcPr>
          <w:p w:rsidR="00F46DC4" w:rsidRDefault="00F46DC4" w:rsidP="00F46DC4">
            <w:pPr>
              <w:jc w:val="center"/>
            </w:pPr>
            <w:r>
              <w:t>IA</w:t>
            </w:r>
          </w:p>
        </w:tc>
        <w:tc>
          <w:tcPr>
            <w:tcW w:w="1404" w:type="dxa"/>
          </w:tcPr>
          <w:p w:rsidR="00F46DC4" w:rsidRDefault="00F46DC4" w:rsidP="00F46DC4">
            <w:pPr>
              <w:jc w:val="center"/>
            </w:pPr>
            <w:r>
              <w:t>IIA</w:t>
            </w:r>
          </w:p>
        </w:tc>
        <w:tc>
          <w:tcPr>
            <w:tcW w:w="1721" w:type="dxa"/>
          </w:tcPr>
          <w:p w:rsidR="00F46DC4" w:rsidRDefault="00F46DC4" w:rsidP="00F46DC4">
            <w:pPr>
              <w:jc w:val="center"/>
            </w:pPr>
            <w:r>
              <w:t>IIIA</w:t>
            </w:r>
          </w:p>
        </w:tc>
        <w:tc>
          <w:tcPr>
            <w:tcW w:w="1113" w:type="dxa"/>
          </w:tcPr>
          <w:p w:rsidR="00F46DC4" w:rsidRDefault="00F46DC4" w:rsidP="00F46DC4">
            <w:pPr>
              <w:jc w:val="center"/>
            </w:pPr>
            <w:r>
              <w:t>VIA</w:t>
            </w:r>
          </w:p>
        </w:tc>
        <w:tc>
          <w:tcPr>
            <w:tcW w:w="1038" w:type="dxa"/>
          </w:tcPr>
          <w:p w:rsidR="00F46DC4" w:rsidRDefault="00F46DC4" w:rsidP="00F46DC4">
            <w:pPr>
              <w:jc w:val="center"/>
            </w:pPr>
            <w:r>
              <w:t>VIIA</w:t>
            </w:r>
          </w:p>
        </w:tc>
      </w:tr>
      <w:tr w:rsidR="00F46DC4" w:rsidTr="00036CA7">
        <w:tc>
          <w:tcPr>
            <w:tcW w:w="2148" w:type="dxa"/>
            <w:shd w:val="clear" w:color="auto" w:fill="F2F2F2" w:themeFill="background1" w:themeFillShade="F2"/>
          </w:tcPr>
          <w:p w:rsidR="00F46DC4" w:rsidRPr="00DD557C" w:rsidRDefault="00F46DC4" w:rsidP="00F46DC4">
            <w:pPr>
              <w:jc w:val="center"/>
            </w:pPr>
            <w:r>
              <w:t>Electronegatividad</w:t>
            </w:r>
          </w:p>
        </w:tc>
        <w:tc>
          <w:tcPr>
            <w:tcW w:w="1404" w:type="dxa"/>
          </w:tcPr>
          <w:p w:rsidR="00F46DC4" w:rsidRDefault="00F46DC4" w:rsidP="00F46DC4">
            <w:pPr>
              <w:jc w:val="center"/>
            </w:pPr>
            <w:r>
              <w:t>0,9</w:t>
            </w:r>
          </w:p>
        </w:tc>
        <w:tc>
          <w:tcPr>
            <w:tcW w:w="1404" w:type="dxa"/>
          </w:tcPr>
          <w:p w:rsidR="00F46DC4" w:rsidRDefault="00F46DC4" w:rsidP="00F46DC4">
            <w:pPr>
              <w:jc w:val="center"/>
            </w:pPr>
            <w:r>
              <w:t>1,2</w:t>
            </w:r>
          </w:p>
        </w:tc>
        <w:tc>
          <w:tcPr>
            <w:tcW w:w="1721" w:type="dxa"/>
          </w:tcPr>
          <w:p w:rsidR="00F46DC4" w:rsidRDefault="00F46DC4" w:rsidP="00F46DC4">
            <w:pPr>
              <w:jc w:val="center"/>
            </w:pPr>
            <w:r>
              <w:t>1,5</w:t>
            </w:r>
          </w:p>
        </w:tc>
        <w:tc>
          <w:tcPr>
            <w:tcW w:w="1113" w:type="dxa"/>
          </w:tcPr>
          <w:p w:rsidR="00F46DC4" w:rsidRDefault="00F46DC4" w:rsidP="00F46DC4">
            <w:pPr>
              <w:jc w:val="center"/>
            </w:pPr>
            <w:r>
              <w:t>3,5</w:t>
            </w:r>
          </w:p>
        </w:tc>
        <w:tc>
          <w:tcPr>
            <w:tcW w:w="1038" w:type="dxa"/>
          </w:tcPr>
          <w:p w:rsidR="00F46DC4" w:rsidRDefault="00F46DC4" w:rsidP="00F46DC4">
            <w:pPr>
              <w:jc w:val="center"/>
            </w:pPr>
            <w:r>
              <w:t>4,0</w:t>
            </w:r>
          </w:p>
        </w:tc>
      </w:tr>
      <w:tr w:rsidR="00F46DC4" w:rsidTr="00036CA7">
        <w:tc>
          <w:tcPr>
            <w:tcW w:w="2148" w:type="dxa"/>
            <w:shd w:val="clear" w:color="auto" w:fill="F2F2F2" w:themeFill="background1" w:themeFillShade="F2"/>
          </w:tcPr>
          <w:p w:rsidR="00F46DC4" w:rsidRPr="00DD557C" w:rsidRDefault="00F46DC4" w:rsidP="00F46DC4">
            <w:pPr>
              <w:jc w:val="center"/>
            </w:pPr>
            <w:r>
              <w:t>Distribución electrónica del catión</w:t>
            </w:r>
          </w:p>
        </w:tc>
        <w:tc>
          <w:tcPr>
            <w:tcW w:w="1404" w:type="dxa"/>
          </w:tcPr>
          <w:p w:rsidR="00F46DC4" w:rsidRDefault="00F46DC4" w:rsidP="00F46DC4">
            <w:pPr>
              <w:jc w:val="center"/>
            </w:pPr>
            <w:r w:rsidRPr="00F46DC4">
              <w:rPr>
                <w:sz w:val="22"/>
              </w:rPr>
              <w:t>1s</w:t>
            </w:r>
            <w:r w:rsidRPr="00F46DC4">
              <w:rPr>
                <w:sz w:val="22"/>
                <w:vertAlign w:val="superscript"/>
              </w:rPr>
              <w:t>2</w:t>
            </w:r>
            <w:r w:rsidRPr="00F46DC4">
              <w:rPr>
                <w:sz w:val="22"/>
              </w:rPr>
              <w:t>2s</w:t>
            </w:r>
            <w:r w:rsidRPr="00F46DC4">
              <w:rPr>
                <w:sz w:val="22"/>
                <w:vertAlign w:val="superscript"/>
              </w:rPr>
              <w:t>2</w:t>
            </w:r>
            <w:r w:rsidRPr="00F46DC4">
              <w:rPr>
                <w:sz w:val="22"/>
              </w:rPr>
              <w:t>2p</w:t>
            </w:r>
            <w:r w:rsidRPr="00F46DC4">
              <w:rPr>
                <w:sz w:val="22"/>
                <w:vertAlign w:val="superscript"/>
              </w:rPr>
              <w:t>6</w:t>
            </w:r>
          </w:p>
        </w:tc>
        <w:tc>
          <w:tcPr>
            <w:tcW w:w="1404" w:type="dxa"/>
          </w:tcPr>
          <w:p w:rsidR="00F46DC4" w:rsidRPr="00F46DC4" w:rsidRDefault="00F46DC4" w:rsidP="00F46DC4">
            <w:pPr>
              <w:jc w:val="center"/>
              <w:rPr>
                <w:sz w:val="22"/>
              </w:rPr>
            </w:pPr>
            <w:r w:rsidRPr="00F46DC4">
              <w:rPr>
                <w:sz w:val="22"/>
              </w:rPr>
              <w:t>1s</w:t>
            </w:r>
            <w:r w:rsidRPr="00F46DC4">
              <w:rPr>
                <w:sz w:val="22"/>
                <w:vertAlign w:val="superscript"/>
              </w:rPr>
              <w:t>2</w:t>
            </w:r>
            <w:r w:rsidRPr="00F46DC4">
              <w:rPr>
                <w:sz w:val="22"/>
              </w:rPr>
              <w:t>2s</w:t>
            </w:r>
            <w:r w:rsidRPr="00F46DC4">
              <w:rPr>
                <w:sz w:val="22"/>
                <w:vertAlign w:val="superscript"/>
              </w:rPr>
              <w:t>2</w:t>
            </w:r>
            <w:r w:rsidRPr="00F46DC4">
              <w:rPr>
                <w:sz w:val="22"/>
              </w:rPr>
              <w:t>2p</w:t>
            </w:r>
            <w:r w:rsidRPr="00F46DC4">
              <w:rPr>
                <w:sz w:val="22"/>
                <w:vertAlign w:val="superscript"/>
              </w:rPr>
              <w:t>6</w:t>
            </w:r>
          </w:p>
        </w:tc>
        <w:tc>
          <w:tcPr>
            <w:tcW w:w="1721" w:type="dxa"/>
          </w:tcPr>
          <w:p w:rsidR="00F46DC4" w:rsidRPr="00F46DC4" w:rsidRDefault="00F46DC4" w:rsidP="00F46DC4">
            <w:pPr>
              <w:jc w:val="center"/>
              <w:rPr>
                <w:sz w:val="22"/>
              </w:rPr>
            </w:pPr>
            <w:r w:rsidRPr="00F46DC4">
              <w:rPr>
                <w:sz w:val="22"/>
              </w:rPr>
              <w:t>1s</w:t>
            </w:r>
            <w:r w:rsidRPr="00F46DC4">
              <w:rPr>
                <w:sz w:val="22"/>
                <w:vertAlign w:val="superscript"/>
              </w:rPr>
              <w:t>2</w:t>
            </w:r>
            <w:r w:rsidRPr="00F46DC4">
              <w:rPr>
                <w:sz w:val="22"/>
              </w:rPr>
              <w:t>2s</w:t>
            </w:r>
            <w:r w:rsidRPr="00F46DC4">
              <w:rPr>
                <w:sz w:val="22"/>
                <w:vertAlign w:val="superscript"/>
              </w:rPr>
              <w:t>2</w:t>
            </w:r>
            <w:r w:rsidRPr="00F46DC4">
              <w:rPr>
                <w:sz w:val="22"/>
              </w:rPr>
              <w:t>2p</w:t>
            </w:r>
            <w:r w:rsidRPr="00F46DC4">
              <w:rPr>
                <w:sz w:val="22"/>
                <w:vertAlign w:val="superscript"/>
              </w:rPr>
              <w:t>6</w:t>
            </w:r>
          </w:p>
        </w:tc>
        <w:tc>
          <w:tcPr>
            <w:tcW w:w="1113" w:type="dxa"/>
          </w:tcPr>
          <w:p w:rsidR="00F46DC4" w:rsidRDefault="00F46DC4" w:rsidP="00F46DC4">
            <w:pPr>
              <w:jc w:val="center"/>
            </w:pPr>
          </w:p>
        </w:tc>
        <w:tc>
          <w:tcPr>
            <w:tcW w:w="1038" w:type="dxa"/>
          </w:tcPr>
          <w:p w:rsidR="00F46DC4" w:rsidRDefault="00F46DC4" w:rsidP="00F46DC4">
            <w:pPr>
              <w:jc w:val="center"/>
            </w:pPr>
          </w:p>
        </w:tc>
      </w:tr>
      <w:tr w:rsidR="00F46DC4" w:rsidTr="00036CA7">
        <w:tc>
          <w:tcPr>
            <w:tcW w:w="2148" w:type="dxa"/>
            <w:shd w:val="clear" w:color="auto" w:fill="F2F2F2" w:themeFill="background1" w:themeFillShade="F2"/>
          </w:tcPr>
          <w:p w:rsidR="00F46DC4" w:rsidRPr="00DD557C" w:rsidRDefault="00F46DC4" w:rsidP="00F46DC4">
            <w:pPr>
              <w:jc w:val="center"/>
            </w:pPr>
            <w:r>
              <w:t>Distribución electrónica del anión</w:t>
            </w:r>
          </w:p>
        </w:tc>
        <w:tc>
          <w:tcPr>
            <w:tcW w:w="1404" w:type="dxa"/>
          </w:tcPr>
          <w:p w:rsidR="00F46DC4" w:rsidRDefault="00F46DC4" w:rsidP="00F46DC4">
            <w:pPr>
              <w:jc w:val="center"/>
            </w:pPr>
          </w:p>
        </w:tc>
        <w:tc>
          <w:tcPr>
            <w:tcW w:w="1404" w:type="dxa"/>
          </w:tcPr>
          <w:p w:rsidR="00F46DC4" w:rsidRDefault="00F46DC4" w:rsidP="00F46DC4">
            <w:pPr>
              <w:jc w:val="center"/>
            </w:pPr>
          </w:p>
        </w:tc>
        <w:tc>
          <w:tcPr>
            <w:tcW w:w="1721" w:type="dxa"/>
          </w:tcPr>
          <w:p w:rsidR="00F46DC4" w:rsidRDefault="00F46DC4" w:rsidP="00F46DC4">
            <w:pPr>
              <w:jc w:val="center"/>
            </w:pPr>
          </w:p>
        </w:tc>
        <w:tc>
          <w:tcPr>
            <w:tcW w:w="1113" w:type="dxa"/>
          </w:tcPr>
          <w:p w:rsidR="00F46DC4" w:rsidRPr="00F46DC4" w:rsidRDefault="00F46DC4" w:rsidP="00F46DC4">
            <w:pPr>
              <w:jc w:val="center"/>
              <w:rPr>
                <w:sz w:val="22"/>
              </w:rPr>
            </w:pPr>
            <w:r w:rsidRPr="00F46DC4">
              <w:rPr>
                <w:sz w:val="22"/>
              </w:rPr>
              <w:t>1s</w:t>
            </w:r>
            <w:r w:rsidRPr="00F46DC4">
              <w:rPr>
                <w:sz w:val="22"/>
                <w:vertAlign w:val="superscript"/>
              </w:rPr>
              <w:t>2</w:t>
            </w:r>
            <w:r w:rsidRPr="00F46DC4">
              <w:rPr>
                <w:sz w:val="22"/>
              </w:rPr>
              <w:t>2s</w:t>
            </w:r>
            <w:r w:rsidRPr="00F46DC4">
              <w:rPr>
                <w:sz w:val="22"/>
                <w:vertAlign w:val="superscript"/>
              </w:rPr>
              <w:t>2</w:t>
            </w:r>
            <w:r w:rsidRPr="00F46DC4">
              <w:rPr>
                <w:sz w:val="22"/>
              </w:rPr>
              <w:t>2p</w:t>
            </w:r>
            <w:r w:rsidRPr="00F46DC4">
              <w:rPr>
                <w:sz w:val="22"/>
                <w:vertAlign w:val="superscript"/>
              </w:rPr>
              <w:t>6</w:t>
            </w:r>
          </w:p>
        </w:tc>
        <w:tc>
          <w:tcPr>
            <w:tcW w:w="1038" w:type="dxa"/>
          </w:tcPr>
          <w:p w:rsidR="00F46DC4" w:rsidRPr="00F46DC4" w:rsidRDefault="00F46DC4" w:rsidP="00F46DC4">
            <w:pPr>
              <w:jc w:val="center"/>
              <w:rPr>
                <w:sz w:val="22"/>
              </w:rPr>
            </w:pPr>
            <w:r w:rsidRPr="00F46DC4">
              <w:rPr>
                <w:sz w:val="22"/>
              </w:rPr>
              <w:t>1s</w:t>
            </w:r>
            <w:r w:rsidRPr="00F46DC4">
              <w:rPr>
                <w:sz w:val="22"/>
                <w:vertAlign w:val="superscript"/>
              </w:rPr>
              <w:t>2</w:t>
            </w:r>
            <w:r w:rsidRPr="00F46DC4">
              <w:rPr>
                <w:sz w:val="22"/>
              </w:rPr>
              <w:t>2s</w:t>
            </w:r>
            <w:r w:rsidRPr="00F46DC4">
              <w:rPr>
                <w:sz w:val="22"/>
                <w:vertAlign w:val="superscript"/>
              </w:rPr>
              <w:t>2</w:t>
            </w:r>
            <w:r w:rsidRPr="00F46DC4">
              <w:rPr>
                <w:sz w:val="22"/>
              </w:rPr>
              <w:t>2p</w:t>
            </w:r>
            <w:r w:rsidRPr="00F46DC4">
              <w:rPr>
                <w:sz w:val="22"/>
                <w:vertAlign w:val="superscript"/>
              </w:rPr>
              <w:t>6</w:t>
            </w:r>
          </w:p>
        </w:tc>
      </w:tr>
      <w:tr w:rsidR="00F46DC4" w:rsidTr="00036CA7">
        <w:tc>
          <w:tcPr>
            <w:tcW w:w="2148" w:type="dxa"/>
            <w:shd w:val="clear" w:color="auto" w:fill="F2F2F2" w:themeFill="background1" w:themeFillShade="F2"/>
          </w:tcPr>
          <w:p w:rsidR="00F46DC4" w:rsidRPr="00DD557C" w:rsidRDefault="00F46DC4" w:rsidP="00F46DC4">
            <w:pPr>
              <w:jc w:val="center"/>
            </w:pPr>
            <w:r w:rsidRPr="00DD557C">
              <w:t>Símbolo del catión</w:t>
            </w:r>
          </w:p>
        </w:tc>
        <w:tc>
          <w:tcPr>
            <w:tcW w:w="1404" w:type="dxa"/>
          </w:tcPr>
          <w:p w:rsidR="00F46DC4" w:rsidRPr="00F46DC4" w:rsidRDefault="00FE28EE" w:rsidP="00F46DC4">
            <w:pPr>
              <w:jc w:val="center"/>
              <w:rPr>
                <w:vertAlign w:val="superscript"/>
              </w:rPr>
            </w:pPr>
            <m:oMathPara>
              <m:oMath>
                <m:sSup>
                  <m:sSupPr>
                    <m:ctrlPr>
                      <w:rPr>
                        <w:rFonts w:ascii="Cambria Math" w:hAnsi="Cambria Math"/>
                        <w:i/>
                        <w:vertAlign w:val="superscript"/>
                      </w:rPr>
                    </m:ctrlPr>
                  </m:sSupPr>
                  <m:e>
                    <m:r>
                      <w:rPr>
                        <w:rFonts w:ascii="Cambria Math" w:hAnsi="Cambria Math"/>
                        <w:vertAlign w:val="superscript"/>
                      </w:rPr>
                      <m:t>Na</m:t>
                    </m:r>
                  </m:e>
                  <m:sup>
                    <m:r>
                      <w:rPr>
                        <w:rFonts w:ascii="Cambria Math" w:hAnsi="Cambria Math"/>
                        <w:vertAlign w:val="superscript"/>
                      </w:rPr>
                      <m:t>+</m:t>
                    </m:r>
                  </m:sup>
                </m:sSup>
              </m:oMath>
            </m:oMathPara>
          </w:p>
        </w:tc>
        <w:tc>
          <w:tcPr>
            <w:tcW w:w="1404" w:type="dxa"/>
          </w:tcPr>
          <w:p w:rsidR="00F46DC4" w:rsidRPr="00F46DC4" w:rsidRDefault="00FE28EE" w:rsidP="00F46DC4">
            <w:pPr>
              <w:jc w:val="center"/>
              <w:rPr>
                <w:vertAlign w:val="superscript"/>
              </w:rPr>
            </w:pPr>
            <m:oMathPara>
              <m:oMath>
                <m:sSup>
                  <m:sSupPr>
                    <m:ctrlPr>
                      <w:rPr>
                        <w:rFonts w:ascii="Cambria Math" w:hAnsi="Cambria Math"/>
                        <w:i/>
                        <w:vertAlign w:val="superscript"/>
                      </w:rPr>
                    </m:ctrlPr>
                  </m:sSupPr>
                  <m:e>
                    <m:r>
                      <w:rPr>
                        <w:rFonts w:ascii="Cambria Math" w:hAnsi="Cambria Math"/>
                        <w:vertAlign w:val="superscript"/>
                      </w:rPr>
                      <m:t>Mg</m:t>
                    </m:r>
                  </m:e>
                  <m:sup>
                    <m:r>
                      <w:rPr>
                        <w:rFonts w:ascii="Cambria Math" w:hAnsi="Cambria Math"/>
                        <w:vertAlign w:val="superscript"/>
                      </w:rPr>
                      <m:t>++</m:t>
                    </m:r>
                  </m:sup>
                </m:sSup>
              </m:oMath>
            </m:oMathPara>
          </w:p>
        </w:tc>
        <w:tc>
          <w:tcPr>
            <w:tcW w:w="1721" w:type="dxa"/>
          </w:tcPr>
          <w:p w:rsidR="00F46DC4" w:rsidRPr="00F46DC4" w:rsidRDefault="00FE28EE" w:rsidP="00F46DC4">
            <w:pPr>
              <w:jc w:val="center"/>
              <w:rPr>
                <w:vertAlign w:val="superscript"/>
              </w:rPr>
            </w:pPr>
            <m:oMathPara>
              <m:oMath>
                <m:sSup>
                  <m:sSupPr>
                    <m:ctrlPr>
                      <w:rPr>
                        <w:rFonts w:ascii="Cambria Math" w:hAnsi="Cambria Math"/>
                        <w:i/>
                        <w:vertAlign w:val="superscript"/>
                      </w:rPr>
                    </m:ctrlPr>
                  </m:sSupPr>
                  <m:e>
                    <m:r>
                      <w:rPr>
                        <w:rFonts w:ascii="Cambria Math" w:hAnsi="Cambria Math"/>
                        <w:vertAlign w:val="superscript"/>
                      </w:rPr>
                      <m:t>Al</m:t>
                    </m:r>
                  </m:e>
                  <m:sup>
                    <m:r>
                      <w:rPr>
                        <w:rFonts w:ascii="Cambria Math" w:hAnsi="Cambria Math"/>
                        <w:vertAlign w:val="superscript"/>
                      </w:rPr>
                      <m:t>+++</m:t>
                    </m:r>
                  </m:sup>
                </m:sSup>
              </m:oMath>
            </m:oMathPara>
          </w:p>
        </w:tc>
        <w:tc>
          <w:tcPr>
            <w:tcW w:w="1113" w:type="dxa"/>
          </w:tcPr>
          <w:p w:rsidR="00F46DC4" w:rsidRDefault="00F46DC4" w:rsidP="00F46DC4">
            <w:pPr>
              <w:jc w:val="center"/>
            </w:pPr>
          </w:p>
        </w:tc>
        <w:tc>
          <w:tcPr>
            <w:tcW w:w="1038" w:type="dxa"/>
          </w:tcPr>
          <w:p w:rsidR="00F46DC4" w:rsidRDefault="00F46DC4" w:rsidP="00F46DC4">
            <w:pPr>
              <w:jc w:val="center"/>
            </w:pPr>
          </w:p>
        </w:tc>
      </w:tr>
      <w:tr w:rsidR="00F46DC4" w:rsidTr="00036CA7">
        <w:tc>
          <w:tcPr>
            <w:tcW w:w="2148" w:type="dxa"/>
            <w:shd w:val="clear" w:color="auto" w:fill="F2F2F2" w:themeFill="background1" w:themeFillShade="F2"/>
          </w:tcPr>
          <w:p w:rsidR="00F46DC4" w:rsidRPr="00DD557C" w:rsidRDefault="00F46DC4" w:rsidP="00F46DC4">
            <w:pPr>
              <w:jc w:val="center"/>
            </w:pPr>
            <w:r w:rsidRPr="00DD557C">
              <w:t>Símbolo del anión</w:t>
            </w:r>
          </w:p>
        </w:tc>
        <w:tc>
          <w:tcPr>
            <w:tcW w:w="1404" w:type="dxa"/>
          </w:tcPr>
          <w:p w:rsidR="00F46DC4" w:rsidRDefault="00F46DC4" w:rsidP="00F46DC4">
            <w:pPr>
              <w:jc w:val="center"/>
            </w:pPr>
          </w:p>
        </w:tc>
        <w:tc>
          <w:tcPr>
            <w:tcW w:w="1404" w:type="dxa"/>
          </w:tcPr>
          <w:p w:rsidR="00F46DC4" w:rsidRDefault="00F46DC4" w:rsidP="00F46DC4">
            <w:pPr>
              <w:jc w:val="center"/>
            </w:pPr>
          </w:p>
        </w:tc>
        <w:tc>
          <w:tcPr>
            <w:tcW w:w="1721" w:type="dxa"/>
          </w:tcPr>
          <w:p w:rsidR="00F46DC4" w:rsidRDefault="00F46DC4" w:rsidP="00F46DC4">
            <w:pPr>
              <w:jc w:val="center"/>
            </w:pPr>
          </w:p>
        </w:tc>
        <w:tc>
          <w:tcPr>
            <w:tcW w:w="1113" w:type="dxa"/>
          </w:tcPr>
          <w:p w:rsidR="00F46DC4" w:rsidRDefault="00FE28EE" w:rsidP="00F46DC4">
            <w:pPr>
              <w:jc w:val="center"/>
            </w:pPr>
            <m:oMathPara>
              <m:oMath>
                <m:sSup>
                  <m:sSupPr>
                    <m:ctrlPr>
                      <w:rPr>
                        <w:rFonts w:ascii="Cambria Math" w:hAnsi="Cambria Math"/>
                        <w:i/>
                        <w:vertAlign w:val="superscript"/>
                      </w:rPr>
                    </m:ctrlPr>
                  </m:sSupPr>
                  <m:e>
                    <m:r>
                      <w:rPr>
                        <w:rFonts w:ascii="Cambria Math" w:hAnsi="Cambria Math"/>
                        <w:vertAlign w:val="superscript"/>
                      </w:rPr>
                      <m:t>O</m:t>
                    </m:r>
                  </m:e>
                  <m:sup>
                    <m:r>
                      <w:rPr>
                        <w:rFonts w:ascii="Cambria Math" w:hAnsi="Cambria Math"/>
                        <w:vertAlign w:val="superscript"/>
                      </w:rPr>
                      <m:t>=</m:t>
                    </m:r>
                  </m:sup>
                </m:sSup>
              </m:oMath>
            </m:oMathPara>
          </w:p>
        </w:tc>
        <w:tc>
          <w:tcPr>
            <w:tcW w:w="1038" w:type="dxa"/>
          </w:tcPr>
          <w:p w:rsidR="00F46DC4" w:rsidRDefault="00FE28EE" w:rsidP="00F46DC4">
            <w:pPr>
              <w:jc w:val="center"/>
            </w:pPr>
            <m:oMathPara>
              <m:oMath>
                <m:sSup>
                  <m:sSupPr>
                    <m:ctrlPr>
                      <w:rPr>
                        <w:rFonts w:ascii="Cambria Math" w:hAnsi="Cambria Math"/>
                        <w:i/>
                        <w:vertAlign w:val="superscript"/>
                      </w:rPr>
                    </m:ctrlPr>
                  </m:sSupPr>
                  <m:e>
                    <m:r>
                      <w:rPr>
                        <w:rFonts w:ascii="Cambria Math" w:hAnsi="Cambria Math"/>
                        <w:vertAlign w:val="superscript"/>
                      </w:rPr>
                      <m:t>F</m:t>
                    </m:r>
                  </m:e>
                  <m:sup>
                    <m:r>
                      <w:rPr>
                        <w:rFonts w:ascii="Cambria Math" w:hAnsi="Cambria Math"/>
                        <w:vertAlign w:val="superscript"/>
                      </w:rPr>
                      <m:t>-</m:t>
                    </m:r>
                  </m:sup>
                </m:sSup>
              </m:oMath>
            </m:oMathPara>
          </w:p>
        </w:tc>
      </w:tr>
      <w:tr w:rsidR="00F46DC4" w:rsidTr="00036CA7">
        <w:tc>
          <w:tcPr>
            <w:tcW w:w="2148" w:type="dxa"/>
            <w:shd w:val="clear" w:color="auto" w:fill="F2F2F2" w:themeFill="background1" w:themeFillShade="F2"/>
          </w:tcPr>
          <w:p w:rsidR="00F46DC4" w:rsidRPr="00DD557C" w:rsidRDefault="00F46DC4" w:rsidP="00F46DC4">
            <w:pPr>
              <w:jc w:val="center"/>
            </w:pPr>
            <w:r>
              <w:t>Compuestos con el oxígeno</w:t>
            </w:r>
          </w:p>
        </w:tc>
        <w:tc>
          <w:tcPr>
            <w:tcW w:w="1404" w:type="dxa"/>
          </w:tcPr>
          <w:p w:rsidR="00F46DC4" w:rsidRDefault="00FE28EE" w:rsidP="00F46DC4">
            <w:pPr>
              <w:jc w:val="center"/>
            </w:pPr>
            <m:oMathPara>
              <m:oMath>
                <m:sSub>
                  <m:sSubPr>
                    <m:ctrlPr>
                      <w:rPr>
                        <w:rFonts w:ascii="Cambria Math" w:hAnsi="Cambria Math"/>
                        <w:i/>
                      </w:rPr>
                    </m:ctrlPr>
                  </m:sSubPr>
                  <m:e>
                    <m:r>
                      <w:rPr>
                        <w:rFonts w:ascii="Cambria Math" w:hAnsi="Cambria Math"/>
                      </w:rPr>
                      <m:t>Na</m:t>
                    </m:r>
                  </m:e>
                  <m:sub>
                    <m:r>
                      <w:rPr>
                        <w:rFonts w:ascii="Cambria Math" w:hAnsi="Cambria Math"/>
                      </w:rPr>
                      <m:t>2</m:t>
                    </m:r>
                  </m:sub>
                </m:sSub>
                <m:r>
                  <w:rPr>
                    <w:rFonts w:ascii="Cambria Math" w:hAnsi="Cambria Math"/>
                  </w:rPr>
                  <m:t>O</m:t>
                </m:r>
              </m:oMath>
            </m:oMathPara>
          </w:p>
        </w:tc>
        <w:tc>
          <w:tcPr>
            <w:tcW w:w="1404" w:type="dxa"/>
          </w:tcPr>
          <w:p w:rsidR="00F46DC4" w:rsidRDefault="00F46DC4" w:rsidP="00F46DC4">
            <w:pPr>
              <w:jc w:val="center"/>
            </w:pPr>
            <m:oMathPara>
              <m:oMath>
                <m:r>
                  <w:rPr>
                    <w:rFonts w:ascii="Cambria Math" w:hAnsi="Cambria Math"/>
                  </w:rPr>
                  <m:t>MgO</m:t>
                </m:r>
              </m:oMath>
            </m:oMathPara>
          </w:p>
        </w:tc>
        <w:tc>
          <w:tcPr>
            <w:tcW w:w="1721" w:type="dxa"/>
          </w:tcPr>
          <w:p w:rsidR="00F46DC4" w:rsidRDefault="00FE28EE" w:rsidP="00F46DC4">
            <w:pPr>
              <w:jc w:val="center"/>
            </w:pPr>
            <m:oMathPara>
              <m:oMath>
                <m:sSub>
                  <m:sSubPr>
                    <m:ctrlPr>
                      <w:rPr>
                        <w:rFonts w:ascii="Cambria Math" w:hAnsi="Cambria Math"/>
                        <w:i/>
                      </w:rPr>
                    </m:ctrlPr>
                  </m:sSubPr>
                  <m:e>
                    <m:r>
                      <w:rPr>
                        <w:rFonts w:ascii="Cambria Math" w:hAnsi="Cambria Math"/>
                      </w:rPr>
                      <m:t>Al</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3</m:t>
                    </m:r>
                  </m:sub>
                </m:sSub>
              </m:oMath>
            </m:oMathPara>
          </w:p>
        </w:tc>
        <w:tc>
          <w:tcPr>
            <w:tcW w:w="1113" w:type="dxa"/>
          </w:tcPr>
          <w:p w:rsidR="00F46DC4" w:rsidRDefault="00F46DC4" w:rsidP="00F46DC4">
            <w:pPr>
              <w:jc w:val="center"/>
            </w:pPr>
          </w:p>
        </w:tc>
        <w:tc>
          <w:tcPr>
            <w:tcW w:w="1038" w:type="dxa"/>
          </w:tcPr>
          <w:p w:rsidR="00F46DC4" w:rsidRDefault="00F46DC4" w:rsidP="00F46DC4">
            <w:pPr>
              <w:jc w:val="center"/>
            </w:pPr>
          </w:p>
        </w:tc>
      </w:tr>
      <w:tr w:rsidR="00F46DC4" w:rsidTr="00036CA7">
        <w:tc>
          <w:tcPr>
            <w:tcW w:w="2148" w:type="dxa"/>
            <w:shd w:val="clear" w:color="auto" w:fill="F2F2F2" w:themeFill="background1" w:themeFillShade="F2"/>
          </w:tcPr>
          <w:p w:rsidR="00F46DC4" w:rsidRPr="00DD557C" w:rsidRDefault="00F46DC4" w:rsidP="00F46DC4">
            <w:pPr>
              <w:jc w:val="center"/>
            </w:pPr>
            <w:r>
              <w:t>Compuestos con el flúor</w:t>
            </w:r>
          </w:p>
        </w:tc>
        <w:tc>
          <w:tcPr>
            <w:tcW w:w="1404" w:type="dxa"/>
          </w:tcPr>
          <w:p w:rsidR="00F46DC4" w:rsidRDefault="00F46DC4" w:rsidP="00F46DC4">
            <w:pPr>
              <w:jc w:val="center"/>
            </w:pPr>
            <m:oMathPara>
              <m:oMath>
                <m:r>
                  <w:rPr>
                    <w:rFonts w:ascii="Cambria Math" w:hAnsi="Cambria Math"/>
                  </w:rPr>
                  <m:t>NaF</m:t>
                </m:r>
              </m:oMath>
            </m:oMathPara>
          </w:p>
        </w:tc>
        <w:tc>
          <w:tcPr>
            <w:tcW w:w="1404" w:type="dxa"/>
          </w:tcPr>
          <w:p w:rsidR="00F46DC4" w:rsidRDefault="00F46DC4" w:rsidP="00F46DC4">
            <w:pPr>
              <w:jc w:val="center"/>
            </w:pPr>
            <m:oMathPara>
              <m:oMath>
                <m:r>
                  <w:rPr>
                    <w:rFonts w:ascii="Cambria Math" w:hAnsi="Cambria Math"/>
                  </w:rPr>
                  <m:t>Mg</m:t>
                </m:r>
                <m:sSub>
                  <m:sSubPr>
                    <m:ctrlPr>
                      <w:rPr>
                        <w:rFonts w:ascii="Cambria Math" w:hAnsi="Cambria Math"/>
                        <w:i/>
                      </w:rPr>
                    </m:ctrlPr>
                  </m:sSubPr>
                  <m:e>
                    <m:r>
                      <w:rPr>
                        <w:rFonts w:ascii="Cambria Math" w:hAnsi="Cambria Math"/>
                      </w:rPr>
                      <m:t>F</m:t>
                    </m:r>
                  </m:e>
                  <m:sub>
                    <m:r>
                      <w:rPr>
                        <w:rFonts w:ascii="Cambria Math" w:hAnsi="Cambria Math"/>
                      </w:rPr>
                      <m:t>2</m:t>
                    </m:r>
                  </m:sub>
                </m:sSub>
              </m:oMath>
            </m:oMathPara>
          </w:p>
        </w:tc>
        <w:tc>
          <w:tcPr>
            <w:tcW w:w="1721" w:type="dxa"/>
          </w:tcPr>
          <w:p w:rsidR="00F46DC4" w:rsidRDefault="00F46DC4" w:rsidP="00F46DC4">
            <w:pPr>
              <w:jc w:val="center"/>
            </w:pPr>
            <m:oMathPara>
              <m:oMath>
                <m:r>
                  <w:rPr>
                    <w:rFonts w:ascii="Cambria Math" w:hAnsi="Cambria Math"/>
                  </w:rPr>
                  <m:t>Al</m:t>
                </m:r>
                <m:sSub>
                  <m:sSubPr>
                    <m:ctrlPr>
                      <w:rPr>
                        <w:rFonts w:ascii="Cambria Math" w:hAnsi="Cambria Math"/>
                        <w:i/>
                      </w:rPr>
                    </m:ctrlPr>
                  </m:sSubPr>
                  <m:e>
                    <m:r>
                      <w:rPr>
                        <w:rFonts w:ascii="Cambria Math" w:hAnsi="Cambria Math"/>
                      </w:rPr>
                      <m:t>F</m:t>
                    </m:r>
                  </m:e>
                  <m:sub>
                    <m:r>
                      <w:rPr>
                        <w:rFonts w:ascii="Cambria Math" w:hAnsi="Cambria Math"/>
                      </w:rPr>
                      <m:t>3</m:t>
                    </m:r>
                  </m:sub>
                </m:sSub>
              </m:oMath>
            </m:oMathPara>
          </w:p>
        </w:tc>
        <w:tc>
          <w:tcPr>
            <w:tcW w:w="1113" w:type="dxa"/>
          </w:tcPr>
          <w:p w:rsidR="00F46DC4" w:rsidRDefault="00F46DC4" w:rsidP="00F46DC4">
            <w:pPr>
              <w:jc w:val="center"/>
            </w:pPr>
          </w:p>
        </w:tc>
        <w:tc>
          <w:tcPr>
            <w:tcW w:w="1038" w:type="dxa"/>
          </w:tcPr>
          <w:p w:rsidR="00F46DC4" w:rsidRDefault="00F46DC4" w:rsidP="00F46DC4">
            <w:pPr>
              <w:jc w:val="center"/>
            </w:pPr>
          </w:p>
        </w:tc>
      </w:tr>
    </w:tbl>
    <w:p w:rsidR="00B52B9F" w:rsidRDefault="00B52B9F" w:rsidP="00FD4F1E">
      <w:pPr>
        <w:jc w:val="both"/>
      </w:pPr>
    </w:p>
    <w:p w:rsidR="00B52B9F" w:rsidRDefault="00612234" w:rsidP="00FD4F1E">
      <w:pPr>
        <w:jc w:val="both"/>
      </w:pPr>
      <w:r>
        <w:t xml:space="preserve">A partir de los dos últimos renglones de la </w:t>
      </w:r>
      <w:r w:rsidRPr="007B3D11">
        <w:rPr>
          <w:i/>
        </w:rPr>
        <w:t>Tabla 5-2</w:t>
      </w:r>
      <w:r>
        <w:t xml:space="preserve">, </w:t>
      </w:r>
      <w:r w:rsidR="006E2AFD">
        <w:t xml:space="preserve">se puede concluir que para obtener la fórmula de un compuesto iónico, debemos basarnos en la igualdad eléctrica entre aniones y cationes. Es decir, que para obtener el compuesto neutro entre un ion </w:t>
      </w:r>
      <w:proofErr w:type="spellStart"/>
      <w:r w:rsidR="006E2AFD" w:rsidRPr="006E2AFD">
        <w:rPr>
          <w:i/>
        </w:rPr>
        <w:t>Na</w:t>
      </w:r>
      <w:proofErr w:type="spellEnd"/>
      <w:r w:rsidR="006E2AFD" w:rsidRPr="006E2AFD">
        <w:rPr>
          <w:i/>
          <w:vertAlign w:val="superscript"/>
        </w:rPr>
        <w:t>+</w:t>
      </w:r>
      <w:r w:rsidR="006E2AFD">
        <w:t xml:space="preserve"> y un ion </w:t>
      </w:r>
      <w:r w:rsidR="006E2AFD" w:rsidRPr="006E2AFD">
        <w:rPr>
          <w:i/>
        </w:rPr>
        <w:t>O</w:t>
      </w:r>
      <w:r w:rsidR="006E2AFD" w:rsidRPr="006E2AFD">
        <w:rPr>
          <w:i/>
          <w:vertAlign w:val="superscript"/>
        </w:rPr>
        <w:t>2-</w:t>
      </w:r>
      <w:r w:rsidR="006E2AFD">
        <w:t>, se requieren dos iones de sodio (</w:t>
      </w:r>
      <w:proofErr w:type="spellStart"/>
      <w:r w:rsidR="006E2AFD" w:rsidRPr="006E2AFD">
        <w:rPr>
          <w:i/>
        </w:rPr>
        <w:t>Na</w:t>
      </w:r>
      <w:proofErr w:type="spellEnd"/>
      <w:r w:rsidR="006E2AFD" w:rsidRPr="006E2AFD">
        <w:rPr>
          <w:i/>
          <w:vertAlign w:val="superscript"/>
        </w:rPr>
        <w:t>+</w:t>
      </w:r>
      <w:r w:rsidR="006E2AFD">
        <w:t>) por uno de oxígeno (</w:t>
      </w:r>
      <w:r w:rsidR="006E2AFD" w:rsidRPr="006E2AFD">
        <w:rPr>
          <w:i/>
        </w:rPr>
        <w:t>O</w:t>
      </w:r>
      <w:r w:rsidR="006E2AFD" w:rsidRPr="006E2AFD">
        <w:rPr>
          <w:i/>
          <w:vertAlign w:val="superscript"/>
        </w:rPr>
        <w:t>2-</w:t>
      </w:r>
      <w:r w:rsidR="006E2AFD">
        <w:t>) debido a la cantidad de cargas presentes, lo que origina la molécula de Na</w:t>
      </w:r>
      <w:r w:rsidR="006E2AFD">
        <w:rPr>
          <w:vertAlign w:val="subscript"/>
        </w:rPr>
        <w:t>2</w:t>
      </w:r>
      <w:r w:rsidR="006E2AFD">
        <w:t>O que representa esta molécula iónica.</w:t>
      </w:r>
    </w:p>
    <w:p w:rsidR="006E2AFD" w:rsidRDefault="006E2AFD" w:rsidP="00FD4F1E">
      <w:pPr>
        <w:jc w:val="both"/>
      </w:pPr>
    </w:p>
    <w:p w:rsidR="006E2AFD" w:rsidRDefault="006E2AFD" w:rsidP="00FD4F1E">
      <w:pPr>
        <w:jc w:val="both"/>
      </w:pPr>
      <w:r>
        <w:t>Es importante destacar que, la mayoría de los enlaces iónicos ocurren entre elementos de las familias IA y IIA con los de las familias VIA y VIIA.</w:t>
      </w:r>
    </w:p>
    <w:p w:rsidR="006E2AFD" w:rsidRDefault="006E2AFD" w:rsidP="00FD4F1E">
      <w:pPr>
        <w:jc w:val="both"/>
      </w:pPr>
    </w:p>
    <w:p w:rsidR="00FD4F1E" w:rsidRDefault="00FD4F1E" w:rsidP="00FD4F1E">
      <w:pPr>
        <w:jc w:val="both"/>
      </w:pPr>
    </w:p>
    <w:p w:rsidR="009814AA" w:rsidRDefault="00D14330" w:rsidP="009814AA">
      <w:pPr>
        <w:pStyle w:val="Ttulo4"/>
        <w:rPr>
          <w:rFonts w:eastAsia="Arial" w:cs="Arial"/>
          <w:color w:val="000000" w:themeColor="text1"/>
          <w:position w:val="-4"/>
        </w:rPr>
      </w:pPr>
      <w:bookmarkStart w:id="24" w:name="_Toc387175071"/>
      <w:r>
        <w:t>5.2.3.2</w:t>
      </w:r>
      <w:r w:rsidR="009814AA">
        <w:t>. Enlace Covalente</w:t>
      </w:r>
      <w:bookmarkEnd w:id="24"/>
    </w:p>
    <w:p w:rsidR="006B2B83" w:rsidRDefault="006B2B83" w:rsidP="006B2B83">
      <w:pPr>
        <w:shd w:val="clear" w:color="auto" w:fill="FFFFFF"/>
        <w:jc w:val="both"/>
        <w:rPr>
          <w:rFonts w:cs="Times New Roman"/>
          <w:szCs w:val="24"/>
        </w:rPr>
      </w:pPr>
    </w:p>
    <w:p w:rsidR="00D14330" w:rsidRDefault="00B419E9" w:rsidP="006B2B83">
      <w:pPr>
        <w:shd w:val="clear" w:color="auto" w:fill="FFFFFF"/>
        <w:jc w:val="both"/>
        <w:rPr>
          <w:rFonts w:cs="Times New Roman"/>
          <w:szCs w:val="24"/>
        </w:rPr>
      </w:pPr>
      <w:r>
        <w:rPr>
          <w:rFonts w:cs="Times New Roman"/>
          <w:szCs w:val="24"/>
        </w:rPr>
        <w:t xml:space="preserve">Este tipo de enlace se origina por la unión </w:t>
      </w:r>
      <w:r w:rsidRPr="00C05D08">
        <w:rPr>
          <w:rFonts w:cs="Times New Roman"/>
          <w:i/>
          <w:szCs w:val="24"/>
          <w:u w:val="single"/>
        </w:rPr>
        <w:t xml:space="preserve">entre </w:t>
      </w:r>
      <w:r w:rsidR="0071714F" w:rsidRPr="00C05D08">
        <w:rPr>
          <w:rFonts w:cs="Times New Roman"/>
          <w:i/>
          <w:szCs w:val="24"/>
          <w:u w:val="single"/>
        </w:rPr>
        <w:t xml:space="preserve">dos </w:t>
      </w:r>
      <w:r w:rsidRPr="00C05D08">
        <w:rPr>
          <w:rFonts w:cs="Times New Roman"/>
          <w:i/>
          <w:szCs w:val="24"/>
          <w:u w:val="single"/>
        </w:rPr>
        <w:t>átomos que presentan un poco o ninguna diferencia de electronegatividades</w:t>
      </w:r>
      <w:r>
        <w:rPr>
          <w:rFonts w:cs="Times New Roman"/>
          <w:szCs w:val="24"/>
        </w:rPr>
        <w:t>, lo que da lugar a que los electrones son compartidos (es decir, no son cedidos ni ganados como en el enlace iónico). Lo anterior, implica que los electrones del enlace actúan como estabilizantes para ambos átomos y de esta manera, en muchos compuestos, adquieren la configuración electrónica de un gas noble.</w:t>
      </w:r>
    </w:p>
    <w:p w:rsidR="00D14330" w:rsidRDefault="00D14330" w:rsidP="006B2B83">
      <w:pPr>
        <w:shd w:val="clear" w:color="auto" w:fill="FFFFFF"/>
        <w:jc w:val="both"/>
        <w:rPr>
          <w:rFonts w:cs="Times New Roman"/>
          <w:szCs w:val="24"/>
        </w:rPr>
      </w:pPr>
    </w:p>
    <w:p w:rsidR="00D14330" w:rsidRDefault="0071714F" w:rsidP="006B2B83">
      <w:pPr>
        <w:shd w:val="clear" w:color="auto" w:fill="FFFFFF"/>
        <w:jc w:val="both"/>
        <w:rPr>
          <w:rFonts w:cs="Times New Roman"/>
          <w:szCs w:val="24"/>
        </w:rPr>
      </w:pPr>
      <w:r>
        <w:rPr>
          <w:rFonts w:cs="Times New Roman"/>
          <w:szCs w:val="24"/>
        </w:rPr>
        <w:t>El enlace covalente ocurre especialmente por la unión de un no-metal consigo mismo o con otro no-metal diferente.</w:t>
      </w:r>
    </w:p>
    <w:p w:rsidR="00D14330" w:rsidRDefault="00D14330" w:rsidP="006B2B83">
      <w:pPr>
        <w:shd w:val="clear" w:color="auto" w:fill="FFFFFF"/>
        <w:jc w:val="both"/>
        <w:rPr>
          <w:rFonts w:cs="Times New Roman"/>
          <w:szCs w:val="24"/>
        </w:rPr>
      </w:pPr>
    </w:p>
    <w:p w:rsidR="00D14330" w:rsidRDefault="00E81A2B" w:rsidP="006B2B83">
      <w:pPr>
        <w:shd w:val="clear" w:color="auto" w:fill="FFFFFF"/>
        <w:jc w:val="both"/>
        <w:rPr>
          <w:rFonts w:cs="Times New Roman"/>
          <w:szCs w:val="24"/>
        </w:rPr>
      </w:pPr>
      <w:r>
        <w:rPr>
          <w:rFonts w:cs="Times New Roman"/>
          <w:szCs w:val="24"/>
        </w:rPr>
        <w:t>En general, el</w:t>
      </w:r>
      <w:r w:rsidR="0071714F">
        <w:rPr>
          <w:rFonts w:cs="Times New Roman"/>
          <w:szCs w:val="24"/>
        </w:rPr>
        <w:t xml:space="preserve"> enlace covalente se puede clasificar según</w:t>
      </w:r>
      <w:r w:rsidR="00717A70">
        <w:rPr>
          <w:rFonts w:cs="Times New Roman"/>
          <w:szCs w:val="24"/>
        </w:rPr>
        <w:t>:</w:t>
      </w:r>
      <w:r w:rsidR="0071714F">
        <w:rPr>
          <w:rFonts w:cs="Times New Roman"/>
          <w:szCs w:val="24"/>
        </w:rPr>
        <w:t xml:space="preserve"> el n</w:t>
      </w:r>
      <w:r w:rsidR="00717A70">
        <w:rPr>
          <w:rFonts w:cs="Times New Roman"/>
          <w:szCs w:val="24"/>
        </w:rPr>
        <w:t xml:space="preserve">úmero de electrones compartidos, </w:t>
      </w:r>
      <w:r>
        <w:rPr>
          <w:rFonts w:cs="Times New Roman"/>
          <w:szCs w:val="24"/>
        </w:rPr>
        <w:t>la dif</w:t>
      </w:r>
      <w:r w:rsidR="00717A70">
        <w:rPr>
          <w:rFonts w:cs="Times New Roman"/>
          <w:szCs w:val="24"/>
        </w:rPr>
        <w:t>erencia de electronegatividades o el número de electrones que aporta cada átomo al enlace</w:t>
      </w:r>
    </w:p>
    <w:p w:rsidR="00EE1BBA" w:rsidRPr="00EE1BBA" w:rsidRDefault="00EE1BBA" w:rsidP="00EE1BBA">
      <w:pPr>
        <w:pStyle w:val="Prrafodelista"/>
        <w:shd w:val="clear" w:color="auto" w:fill="FFFFFF"/>
        <w:jc w:val="both"/>
        <w:rPr>
          <w:rFonts w:cs="Times New Roman"/>
          <w:szCs w:val="24"/>
        </w:rPr>
      </w:pPr>
    </w:p>
    <w:p w:rsidR="00713266" w:rsidRDefault="00E81A2B" w:rsidP="00963EB0">
      <w:pPr>
        <w:pStyle w:val="Prrafodelista"/>
        <w:numPr>
          <w:ilvl w:val="0"/>
          <w:numId w:val="3"/>
        </w:numPr>
        <w:shd w:val="clear" w:color="auto" w:fill="FFFFFF"/>
        <w:jc w:val="both"/>
        <w:rPr>
          <w:rFonts w:cs="Times New Roman"/>
          <w:szCs w:val="24"/>
        </w:rPr>
      </w:pPr>
      <w:r w:rsidRPr="00E81A2B">
        <w:rPr>
          <w:rFonts w:cs="Times New Roman"/>
          <w:b/>
          <w:szCs w:val="24"/>
        </w:rPr>
        <w:t>Según el número de electrones compartidos:</w:t>
      </w:r>
    </w:p>
    <w:p w:rsidR="00E81A2B" w:rsidRDefault="00E81A2B" w:rsidP="00713266">
      <w:pPr>
        <w:pStyle w:val="Prrafodelista"/>
        <w:shd w:val="clear" w:color="auto" w:fill="FFFFFF"/>
        <w:jc w:val="both"/>
        <w:rPr>
          <w:rFonts w:cs="Times New Roman"/>
          <w:szCs w:val="24"/>
        </w:rPr>
      </w:pPr>
      <w:r w:rsidRPr="00E81A2B">
        <w:rPr>
          <w:rFonts w:cs="Times New Roman"/>
          <w:szCs w:val="24"/>
        </w:rPr>
        <w:t>Si se comparten dos electrones el enlace es covalente sencillo</w:t>
      </w:r>
      <w:r>
        <w:rPr>
          <w:rFonts w:cs="Times New Roman"/>
          <w:szCs w:val="24"/>
        </w:rPr>
        <w:t xml:space="preserve"> (o simple o saturado).</w:t>
      </w:r>
    </w:p>
    <w:p w:rsidR="00713266" w:rsidRDefault="00EE1BBA" w:rsidP="00713266">
      <w:pPr>
        <w:pStyle w:val="Prrafodelista"/>
        <w:shd w:val="clear" w:color="auto" w:fill="FFFFFF"/>
        <w:jc w:val="both"/>
        <w:rPr>
          <w:rFonts w:cs="Times New Roman"/>
          <w:szCs w:val="24"/>
        </w:rPr>
      </w:pPr>
      <w:r>
        <w:rPr>
          <w:rFonts w:cs="Times New Roman"/>
          <w:szCs w:val="24"/>
        </w:rPr>
        <w:t>Si se comparten cuatro electrones, el enlace es doble.</w:t>
      </w:r>
    </w:p>
    <w:p w:rsidR="00EE1BBA" w:rsidRDefault="00EE1BBA" w:rsidP="00713266">
      <w:pPr>
        <w:pStyle w:val="Prrafodelista"/>
        <w:shd w:val="clear" w:color="auto" w:fill="FFFFFF"/>
        <w:jc w:val="both"/>
        <w:rPr>
          <w:rFonts w:cs="Times New Roman"/>
          <w:szCs w:val="24"/>
        </w:rPr>
      </w:pPr>
      <w:r>
        <w:rPr>
          <w:rFonts w:cs="Times New Roman"/>
          <w:szCs w:val="24"/>
        </w:rPr>
        <w:t>Si se comparten seis electrones, el enlace es triple.</w:t>
      </w:r>
    </w:p>
    <w:p w:rsidR="00EE1BBA" w:rsidRDefault="00EE1BBA" w:rsidP="00EE1BBA">
      <w:pPr>
        <w:pStyle w:val="Prrafodelista"/>
        <w:shd w:val="clear" w:color="auto" w:fill="FFFFFF"/>
        <w:jc w:val="both"/>
        <w:rPr>
          <w:rFonts w:cs="Times New Roman"/>
          <w:b/>
          <w:szCs w:val="24"/>
        </w:rPr>
      </w:pPr>
    </w:p>
    <w:p w:rsidR="00E81A2B" w:rsidRPr="00EE1BBA" w:rsidRDefault="00EE1BBA" w:rsidP="00963EB0">
      <w:pPr>
        <w:pStyle w:val="Prrafodelista"/>
        <w:numPr>
          <w:ilvl w:val="0"/>
          <w:numId w:val="3"/>
        </w:numPr>
        <w:shd w:val="clear" w:color="auto" w:fill="FFFFFF"/>
        <w:jc w:val="both"/>
        <w:rPr>
          <w:rFonts w:cs="Times New Roman"/>
          <w:b/>
          <w:szCs w:val="24"/>
        </w:rPr>
      </w:pPr>
      <w:r w:rsidRPr="00EE1BBA">
        <w:rPr>
          <w:rFonts w:cs="Times New Roman"/>
          <w:b/>
          <w:szCs w:val="24"/>
        </w:rPr>
        <w:t>Según la diferencia de electronegatividades entre los átomos enlazados:</w:t>
      </w:r>
    </w:p>
    <w:p w:rsidR="00EE1BBA" w:rsidRDefault="00EE1BBA" w:rsidP="00EE1BBA">
      <w:pPr>
        <w:pStyle w:val="Prrafodelista"/>
        <w:shd w:val="clear" w:color="auto" w:fill="FFFFFF"/>
        <w:jc w:val="both"/>
        <w:rPr>
          <w:rFonts w:cs="Times New Roman"/>
          <w:szCs w:val="24"/>
        </w:rPr>
      </w:pPr>
      <w:r>
        <w:rPr>
          <w:rFonts w:cs="Times New Roman"/>
          <w:szCs w:val="24"/>
        </w:rPr>
        <w:t xml:space="preserve">Es un </w:t>
      </w:r>
      <w:r w:rsidRPr="00EE1BBA">
        <w:rPr>
          <w:rFonts w:cs="Times New Roman"/>
          <w:b/>
          <w:szCs w:val="24"/>
          <w:u w:val="single"/>
        </w:rPr>
        <w:t>enlace covalente no polar</w:t>
      </w:r>
      <w:r>
        <w:rPr>
          <w:rFonts w:cs="Times New Roman"/>
          <w:szCs w:val="24"/>
        </w:rPr>
        <w:t xml:space="preserve"> si la diferencia de electronegatividades es exactamente “igual a 0,00 (cero)”.</w:t>
      </w:r>
    </w:p>
    <w:p w:rsidR="00EE1BBA" w:rsidRDefault="00EE1BBA" w:rsidP="00EE1BBA">
      <w:pPr>
        <w:pStyle w:val="Prrafodelista"/>
        <w:shd w:val="clear" w:color="auto" w:fill="FFFFFF"/>
        <w:jc w:val="both"/>
        <w:rPr>
          <w:rFonts w:cs="Times New Roman"/>
          <w:szCs w:val="24"/>
        </w:rPr>
      </w:pPr>
      <w:r>
        <w:rPr>
          <w:rFonts w:cs="Times New Roman"/>
          <w:szCs w:val="24"/>
        </w:rPr>
        <w:t xml:space="preserve">Es un </w:t>
      </w:r>
      <w:r w:rsidRPr="00EE1BBA">
        <w:rPr>
          <w:rFonts w:cs="Times New Roman"/>
          <w:b/>
          <w:szCs w:val="24"/>
          <w:u w:val="single"/>
        </w:rPr>
        <w:t>enlace covalente polar</w:t>
      </w:r>
      <w:r>
        <w:rPr>
          <w:rFonts w:cs="Times New Roman"/>
          <w:szCs w:val="24"/>
        </w:rPr>
        <w:t xml:space="preserve"> si la diferencia de electronegatividades es “mayor que 0,00 (cero)” y “menor que 1,70”</w:t>
      </w:r>
    </w:p>
    <w:p w:rsidR="00D14330" w:rsidRDefault="00D14330" w:rsidP="006B2B83">
      <w:pPr>
        <w:shd w:val="clear" w:color="auto" w:fill="FFFFFF"/>
        <w:jc w:val="both"/>
        <w:rPr>
          <w:rFonts w:cs="Times New Roman"/>
          <w:szCs w:val="24"/>
        </w:rPr>
      </w:pPr>
    </w:p>
    <w:p w:rsidR="00717A70" w:rsidRPr="00717A70" w:rsidRDefault="00717A70" w:rsidP="00963EB0">
      <w:pPr>
        <w:pStyle w:val="Prrafodelista"/>
        <w:numPr>
          <w:ilvl w:val="0"/>
          <w:numId w:val="3"/>
        </w:numPr>
        <w:shd w:val="clear" w:color="auto" w:fill="FFFFFF"/>
        <w:jc w:val="both"/>
        <w:rPr>
          <w:rFonts w:cs="Times New Roman"/>
          <w:b/>
          <w:szCs w:val="24"/>
        </w:rPr>
      </w:pPr>
      <w:r w:rsidRPr="00717A70">
        <w:rPr>
          <w:rFonts w:cs="Times New Roman"/>
          <w:b/>
          <w:szCs w:val="24"/>
        </w:rPr>
        <w:t>Según el número de electrones que aporta cada átomo al enlace:</w:t>
      </w:r>
    </w:p>
    <w:p w:rsidR="00717A70" w:rsidRDefault="00717A70" w:rsidP="00717A70">
      <w:pPr>
        <w:pStyle w:val="Prrafodelista"/>
        <w:shd w:val="clear" w:color="auto" w:fill="FFFFFF"/>
        <w:jc w:val="both"/>
        <w:rPr>
          <w:rFonts w:cs="Times New Roman"/>
          <w:szCs w:val="24"/>
        </w:rPr>
      </w:pPr>
      <w:r>
        <w:rPr>
          <w:rFonts w:cs="Times New Roman"/>
          <w:szCs w:val="24"/>
        </w:rPr>
        <w:t xml:space="preserve">Si aportan igual número de electrones, se dice que el enlace es </w:t>
      </w:r>
      <w:r w:rsidRPr="00717A70">
        <w:rPr>
          <w:rFonts w:cs="Times New Roman"/>
          <w:b/>
          <w:szCs w:val="24"/>
        </w:rPr>
        <w:t>covalente normal</w:t>
      </w:r>
      <w:r>
        <w:rPr>
          <w:rFonts w:cs="Times New Roman"/>
          <w:szCs w:val="24"/>
        </w:rPr>
        <w:t>.</w:t>
      </w:r>
    </w:p>
    <w:p w:rsidR="00717A70" w:rsidRPr="00717A70" w:rsidRDefault="00717A70" w:rsidP="00717A70">
      <w:pPr>
        <w:pStyle w:val="Prrafodelista"/>
        <w:shd w:val="clear" w:color="auto" w:fill="FFFFFF"/>
        <w:jc w:val="both"/>
        <w:rPr>
          <w:rFonts w:cs="Times New Roman"/>
          <w:szCs w:val="24"/>
        </w:rPr>
      </w:pPr>
      <w:r>
        <w:rPr>
          <w:rFonts w:cs="Times New Roman"/>
          <w:szCs w:val="24"/>
        </w:rPr>
        <w:t xml:space="preserve">Si un solo átomo aporta electrones y el otro no, se dice que el enlace es </w:t>
      </w:r>
      <w:r w:rsidRPr="00717A70">
        <w:rPr>
          <w:rFonts w:cs="Times New Roman"/>
          <w:b/>
          <w:szCs w:val="24"/>
        </w:rPr>
        <w:t xml:space="preserve">covalente coordinado </w:t>
      </w:r>
      <w:r>
        <w:rPr>
          <w:rFonts w:cs="Times New Roman"/>
          <w:szCs w:val="24"/>
        </w:rPr>
        <w:t xml:space="preserve">ó </w:t>
      </w:r>
      <w:r w:rsidRPr="00717A70">
        <w:rPr>
          <w:rFonts w:cs="Times New Roman"/>
          <w:b/>
          <w:szCs w:val="24"/>
        </w:rPr>
        <w:t>dativo</w:t>
      </w:r>
      <w:r>
        <w:rPr>
          <w:rFonts w:cs="Times New Roman"/>
          <w:szCs w:val="24"/>
        </w:rPr>
        <w:t>.</w:t>
      </w:r>
    </w:p>
    <w:p w:rsidR="00717A70" w:rsidRDefault="00717A70" w:rsidP="006B2B83">
      <w:pPr>
        <w:shd w:val="clear" w:color="auto" w:fill="FFFFFF"/>
        <w:jc w:val="both"/>
        <w:rPr>
          <w:rFonts w:cs="Times New Roman"/>
          <w:szCs w:val="24"/>
        </w:rPr>
      </w:pPr>
    </w:p>
    <w:p w:rsidR="00EE1BBA" w:rsidRDefault="00EE1BBA" w:rsidP="00EE1BBA">
      <w:pPr>
        <w:pStyle w:val="Ttulo5"/>
      </w:pPr>
      <w:bookmarkStart w:id="25" w:name="_Toc387175072"/>
      <w:r>
        <w:t>Enlace Covalente No Polar</w:t>
      </w:r>
      <w:bookmarkEnd w:id="25"/>
    </w:p>
    <w:p w:rsidR="00EE1BBA" w:rsidRDefault="00EE1BBA" w:rsidP="006B2B83">
      <w:pPr>
        <w:shd w:val="clear" w:color="auto" w:fill="FFFFFF"/>
        <w:jc w:val="both"/>
        <w:rPr>
          <w:rFonts w:cs="Times New Roman"/>
          <w:szCs w:val="24"/>
        </w:rPr>
      </w:pPr>
    </w:p>
    <w:p w:rsidR="008C40F4" w:rsidRDefault="008C40F4" w:rsidP="006B2B83">
      <w:pPr>
        <w:shd w:val="clear" w:color="auto" w:fill="FFFFFF"/>
        <w:jc w:val="both"/>
        <w:rPr>
          <w:rFonts w:cs="Times New Roman"/>
          <w:szCs w:val="24"/>
        </w:rPr>
      </w:pPr>
      <w:r>
        <w:rPr>
          <w:rFonts w:cs="Times New Roman"/>
          <w:szCs w:val="24"/>
        </w:rPr>
        <w:t>Un “</w:t>
      </w:r>
      <w:r w:rsidRPr="008C40F4">
        <w:rPr>
          <w:rFonts w:cs="Times New Roman"/>
          <w:b/>
          <w:szCs w:val="24"/>
        </w:rPr>
        <w:t>enlace covalente no polar</w:t>
      </w:r>
      <w:r>
        <w:rPr>
          <w:rFonts w:cs="Times New Roman"/>
          <w:szCs w:val="24"/>
        </w:rPr>
        <w:t xml:space="preserve">” se presenta entre átomos de un mismo elemento y cuando la </w:t>
      </w:r>
      <w:r w:rsidRPr="004E6D29">
        <w:rPr>
          <w:rFonts w:cs="Times New Roman"/>
          <w:i/>
          <w:szCs w:val="24"/>
        </w:rPr>
        <w:t>diferencia de electronegatividades (</w:t>
      </w:r>
      <w:r w:rsidRPr="004E6D29">
        <w:rPr>
          <w:rFonts w:cs="Times New Roman"/>
          <w:i/>
          <w:szCs w:val="24"/>
        </w:rPr>
        <w:sym w:font="Symbol" w:char="F044"/>
      </w:r>
      <w:r w:rsidRPr="004E6D29">
        <w:rPr>
          <w:rFonts w:cs="Times New Roman"/>
          <w:i/>
          <w:szCs w:val="24"/>
        </w:rPr>
        <w:t xml:space="preserve">E) </w:t>
      </w:r>
      <w:r>
        <w:rPr>
          <w:rFonts w:cs="Times New Roman"/>
          <w:szCs w:val="24"/>
        </w:rPr>
        <w:t>es igual a 0,0 (cero coma cero)</w:t>
      </w:r>
      <w:r w:rsidR="005665CA">
        <w:rPr>
          <w:rFonts w:cs="Times New Roman"/>
          <w:szCs w:val="24"/>
        </w:rPr>
        <w:t>. Normalmente, se presenta en la unión entre un no-metal consigo mismo.</w:t>
      </w:r>
    </w:p>
    <w:p w:rsidR="008C40F4" w:rsidRDefault="008C40F4" w:rsidP="006B2B83">
      <w:pPr>
        <w:shd w:val="clear" w:color="auto" w:fill="FFFFFF"/>
        <w:jc w:val="both"/>
        <w:rPr>
          <w:rFonts w:cs="Times New Roman"/>
          <w:szCs w:val="24"/>
        </w:rPr>
      </w:pPr>
    </w:p>
    <w:p w:rsidR="003D4187" w:rsidRDefault="003D4187" w:rsidP="006B2B83">
      <w:pPr>
        <w:shd w:val="clear" w:color="auto" w:fill="FFFFFF"/>
        <w:jc w:val="both"/>
        <w:rPr>
          <w:rFonts w:cs="Times New Roman"/>
          <w:szCs w:val="24"/>
        </w:rPr>
      </w:pPr>
    </w:p>
    <w:p w:rsidR="003D4187" w:rsidRPr="00061475" w:rsidRDefault="00061475" w:rsidP="006B2B83">
      <w:pPr>
        <w:shd w:val="clear" w:color="auto" w:fill="FFFFFF"/>
        <w:jc w:val="both"/>
        <w:rPr>
          <w:rFonts w:cs="Times New Roman"/>
          <w:b/>
          <w:szCs w:val="24"/>
          <w:u w:val="single"/>
        </w:rPr>
      </w:pPr>
      <w:r w:rsidRPr="00061475">
        <w:rPr>
          <w:rFonts w:cs="Times New Roman"/>
          <w:b/>
          <w:szCs w:val="24"/>
          <w:u w:val="single"/>
        </w:rPr>
        <w:t>Ejemplo 5-2: Enlaces covalentes no polares</w:t>
      </w:r>
    </w:p>
    <w:p w:rsidR="00061475" w:rsidRDefault="00061475" w:rsidP="006B2B83">
      <w:pPr>
        <w:shd w:val="clear" w:color="auto" w:fill="FFFFFF"/>
        <w:jc w:val="both"/>
        <w:rPr>
          <w:rFonts w:cs="Times New Roman"/>
          <w:szCs w:val="24"/>
        </w:rPr>
      </w:pPr>
      <w:r>
        <w:rPr>
          <w:rFonts w:cs="Times New Roman"/>
          <w:szCs w:val="24"/>
        </w:rPr>
        <w:t xml:space="preserve">Algunos ejemplos </w:t>
      </w:r>
      <w:r w:rsidR="008C40F4">
        <w:rPr>
          <w:rFonts w:cs="Times New Roman"/>
          <w:szCs w:val="24"/>
        </w:rPr>
        <w:t xml:space="preserve">de enlaces covalente </w:t>
      </w:r>
      <w:r>
        <w:rPr>
          <w:rFonts w:cs="Times New Roman"/>
          <w:szCs w:val="24"/>
        </w:rPr>
        <w:t>no polares son: H</w:t>
      </w:r>
      <w:r>
        <w:rPr>
          <w:rFonts w:cs="Times New Roman"/>
          <w:szCs w:val="24"/>
          <w:vertAlign w:val="subscript"/>
        </w:rPr>
        <w:t>2</w:t>
      </w:r>
      <w:r>
        <w:rPr>
          <w:rFonts w:cs="Times New Roman"/>
          <w:szCs w:val="24"/>
        </w:rPr>
        <w:t>, F</w:t>
      </w:r>
      <w:r>
        <w:rPr>
          <w:rFonts w:cs="Times New Roman"/>
          <w:szCs w:val="24"/>
          <w:vertAlign w:val="subscript"/>
        </w:rPr>
        <w:t>2</w:t>
      </w:r>
      <w:r>
        <w:rPr>
          <w:rFonts w:cs="Times New Roman"/>
          <w:szCs w:val="24"/>
        </w:rPr>
        <w:t>, N</w:t>
      </w:r>
      <w:r>
        <w:rPr>
          <w:rFonts w:cs="Times New Roman"/>
          <w:szCs w:val="24"/>
          <w:vertAlign w:val="subscript"/>
        </w:rPr>
        <w:t>2</w:t>
      </w:r>
      <w:r>
        <w:rPr>
          <w:rFonts w:cs="Times New Roman"/>
          <w:szCs w:val="24"/>
        </w:rPr>
        <w:t>, Cl</w:t>
      </w:r>
      <w:r>
        <w:rPr>
          <w:rFonts w:cs="Times New Roman"/>
          <w:szCs w:val="24"/>
          <w:vertAlign w:val="subscript"/>
        </w:rPr>
        <w:t>2</w:t>
      </w:r>
    </w:p>
    <w:p w:rsidR="00061475" w:rsidRDefault="00061475" w:rsidP="006B2B83">
      <w:pPr>
        <w:shd w:val="clear" w:color="auto" w:fill="FFFFFF"/>
        <w:jc w:val="both"/>
        <w:rPr>
          <w:rFonts w:cs="Times New Roman"/>
          <w:szCs w:val="24"/>
        </w:rPr>
      </w:pPr>
      <w:r>
        <w:rPr>
          <w:rFonts w:cs="Times New Roman"/>
          <w:szCs w:val="24"/>
        </w:rPr>
        <w:t>La</w:t>
      </w:r>
      <w:r w:rsidRPr="00061475">
        <w:rPr>
          <w:rFonts w:cs="Times New Roman"/>
          <w:i/>
          <w:szCs w:val="24"/>
        </w:rPr>
        <w:t xml:space="preserve"> </w:t>
      </w:r>
      <w:r w:rsidRPr="004E6D29">
        <w:rPr>
          <w:rFonts w:cs="Times New Roman"/>
          <w:i/>
          <w:szCs w:val="24"/>
        </w:rPr>
        <w:t>diferencia de electronegatividades (</w:t>
      </w:r>
      <w:r w:rsidRPr="004E6D29">
        <w:rPr>
          <w:rFonts w:cs="Times New Roman"/>
          <w:i/>
          <w:szCs w:val="24"/>
        </w:rPr>
        <w:sym w:font="Symbol" w:char="F044"/>
      </w:r>
      <w:r w:rsidRPr="004E6D29">
        <w:rPr>
          <w:rFonts w:cs="Times New Roman"/>
          <w:i/>
          <w:szCs w:val="24"/>
        </w:rPr>
        <w:t>E)</w:t>
      </w:r>
      <w:r>
        <w:rPr>
          <w:rFonts w:cs="Times New Roman"/>
          <w:i/>
          <w:szCs w:val="24"/>
        </w:rPr>
        <w:t xml:space="preserve"> </w:t>
      </w:r>
      <w:r>
        <w:rPr>
          <w:rFonts w:cs="Times New Roman"/>
          <w:szCs w:val="24"/>
        </w:rPr>
        <w:t>para cada uno de éstos compuestos es 0,0.</w:t>
      </w:r>
    </w:p>
    <w:p w:rsidR="00061475" w:rsidRDefault="00061475" w:rsidP="006B2B83">
      <w:pPr>
        <w:shd w:val="clear" w:color="auto" w:fill="FFFFFF"/>
        <w:jc w:val="both"/>
        <w:rPr>
          <w:rFonts w:cs="Times New Roman"/>
          <w:szCs w:val="24"/>
        </w:rPr>
      </w:pPr>
    </w:p>
    <w:p w:rsidR="006F1EA0" w:rsidRPr="006F1EA0" w:rsidRDefault="00246FFF" w:rsidP="006B2B83">
      <w:pPr>
        <w:shd w:val="clear" w:color="auto" w:fill="FFFFFF"/>
        <w:jc w:val="both"/>
        <w:rPr>
          <w:rFonts w:eastAsiaTheme="minorEastAsia" w:cs="Times New Roman"/>
          <w:szCs w:val="24"/>
        </w:rPr>
      </w:pPr>
      <m:oMathPara>
        <m:oMath>
          <m:r>
            <w:rPr>
              <w:rFonts w:ascii="Cambria Math" w:hAnsi="Cambria Math" w:cs="Times New Roman"/>
              <w:szCs w:val="24"/>
            </w:rPr>
            <m:t>enlace H-H:∆E=2,1-2,1=0,0</m:t>
          </m:r>
        </m:oMath>
      </m:oMathPara>
    </w:p>
    <w:p w:rsidR="00061475" w:rsidRPr="00061475" w:rsidRDefault="00246FFF" w:rsidP="006B2B83">
      <w:pPr>
        <w:shd w:val="clear" w:color="auto" w:fill="FFFFFF"/>
        <w:jc w:val="both"/>
        <w:rPr>
          <w:rFonts w:eastAsiaTheme="minorEastAsia" w:cs="Times New Roman"/>
          <w:szCs w:val="24"/>
        </w:rPr>
      </w:pPr>
      <m:oMathPara>
        <m:oMath>
          <m:r>
            <w:rPr>
              <w:rFonts w:ascii="Cambria Math" w:hAnsi="Cambria Math" w:cs="Times New Roman"/>
              <w:szCs w:val="24"/>
            </w:rPr>
            <m:t>enlace F-F:∆E=4,0-4,0=0,0</m:t>
          </m:r>
        </m:oMath>
      </m:oMathPara>
    </w:p>
    <w:p w:rsidR="00061475" w:rsidRDefault="00246FFF" w:rsidP="006B2B83">
      <w:pPr>
        <w:shd w:val="clear" w:color="auto" w:fill="FFFFFF"/>
        <w:jc w:val="both"/>
        <w:rPr>
          <w:rFonts w:cs="Times New Roman"/>
          <w:szCs w:val="24"/>
        </w:rPr>
      </w:pPr>
      <m:oMathPara>
        <m:oMath>
          <m:r>
            <w:rPr>
              <w:rFonts w:ascii="Cambria Math" w:hAnsi="Cambria Math" w:cs="Times New Roman"/>
              <w:szCs w:val="24"/>
            </w:rPr>
            <m:t>enlace N-N:∆E=3,0-3,0=0,0</m:t>
          </m:r>
        </m:oMath>
      </m:oMathPara>
    </w:p>
    <w:p w:rsidR="00061475" w:rsidRDefault="00246FFF" w:rsidP="006B2B83">
      <w:pPr>
        <w:shd w:val="clear" w:color="auto" w:fill="FFFFFF"/>
        <w:jc w:val="both"/>
        <w:rPr>
          <w:rFonts w:cs="Times New Roman"/>
          <w:szCs w:val="24"/>
        </w:rPr>
      </w:pPr>
      <m:oMathPara>
        <m:oMath>
          <m:r>
            <w:rPr>
              <w:rFonts w:ascii="Cambria Math" w:hAnsi="Cambria Math" w:cs="Times New Roman"/>
              <w:szCs w:val="24"/>
            </w:rPr>
            <m:t>enlace Cl-Cl:∆E=3,0-3,0=0,0</m:t>
          </m:r>
        </m:oMath>
      </m:oMathPara>
    </w:p>
    <w:p w:rsidR="00061475" w:rsidRPr="00061475" w:rsidRDefault="00061475" w:rsidP="006B2B83">
      <w:pPr>
        <w:shd w:val="clear" w:color="auto" w:fill="FFFFFF"/>
        <w:jc w:val="both"/>
        <w:rPr>
          <w:rFonts w:cs="Times New Roman"/>
          <w:szCs w:val="24"/>
        </w:rPr>
      </w:pPr>
    </w:p>
    <w:p w:rsidR="00061475" w:rsidRDefault="00061475" w:rsidP="006B2B83">
      <w:pPr>
        <w:shd w:val="clear" w:color="auto" w:fill="FFFFFF"/>
        <w:jc w:val="both"/>
        <w:rPr>
          <w:rFonts w:cs="Times New Roman"/>
          <w:szCs w:val="24"/>
        </w:rPr>
      </w:pPr>
      <w:r>
        <w:rPr>
          <w:rFonts w:cs="Times New Roman"/>
          <w:szCs w:val="24"/>
        </w:rPr>
        <w:t>Se puede observar que son compuestos “homonucleares”, porque cada compuesto se origina por la formación de un enlace entre átomos de un mismo elemento. Las fórmulas electrónicas de estos compuestos, se ilustran a continuaci</w:t>
      </w:r>
      <w:r w:rsidR="00723EBA">
        <w:rPr>
          <w:rFonts w:cs="Times New Roman"/>
          <w:szCs w:val="24"/>
        </w:rPr>
        <w:t xml:space="preserve">ón, en la </w:t>
      </w:r>
      <w:r w:rsidR="00723EBA" w:rsidRPr="00723EBA">
        <w:rPr>
          <w:rFonts w:cs="Times New Roman"/>
          <w:i/>
          <w:szCs w:val="24"/>
        </w:rPr>
        <w:t xml:space="preserve">Figura </w:t>
      </w:r>
      <w:r w:rsidR="00723EBA">
        <w:rPr>
          <w:rFonts w:cs="Times New Roman"/>
          <w:i/>
          <w:szCs w:val="24"/>
        </w:rPr>
        <w:t>5-3</w:t>
      </w:r>
      <w:r w:rsidR="00723EBA" w:rsidRPr="00723EBA">
        <w:rPr>
          <w:rFonts w:cs="Times New Roman"/>
          <w:i/>
          <w:szCs w:val="24"/>
        </w:rPr>
        <w:t>.</w:t>
      </w:r>
    </w:p>
    <w:p w:rsidR="00061475" w:rsidRPr="00061475" w:rsidRDefault="00061475" w:rsidP="006B2B83">
      <w:pPr>
        <w:shd w:val="clear" w:color="auto" w:fill="FFFFFF"/>
        <w:jc w:val="both"/>
        <w:rPr>
          <w:rFonts w:cs="Times New Roman"/>
          <w:szCs w:val="24"/>
        </w:rPr>
      </w:pPr>
    </w:p>
    <w:p w:rsidR="00061475" w:rsidRDefault="00723EBA" w:rsidP="00723EBA">
      <w:pPr>
        <w:shd w:val="clear" w:color="auto" w:fill="FFFFFF"/>
        <w:jc w:val="center"/>
        <w:rPr>
          <w:rFonts w:cs="Times New Roman"/>
          <w:szCs w:val="24"/>
        </w:rPr>
      </w:pPr>
      <w:r>
        <w:rPr>
          <w:rFonts w:cs="Times New Roman"/>
          <w:noProof/>
          <w:szCs w:val="24"/>
          <w:lang w:eastAsia="es-CO"/>
        </w:rPr>
        <w:drawing>
          <wp:inline distT="0" distB="0" distL="0" distR="0" wp14:anchorId="7C299C45" wp14:editId="635CFE9F">
            <wp:extent cx="5410200" cy="13430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laces covalentes no polares.jpg"/>
                    <pic:cNvPicPr/>
                  </pic:nvPicPr>
                  <pic:blipFill>
                    <a:blip r:embed="rId25">
                      <a:extLst>
                        <a:ext uri="{28A0092B-C50C-407E-A947-70E740481C1C}">
                          <a14:useLocalDpi xmlns:a14="http://schemas.microsoft.com/office/drawing/2010/main" val="0"/>
                        </a:ext>
                      </a:extLst>
                    </a:blip>
                    <a:stretch>
                      <a:fillRect/>
                    </a:stretch>
                  </pic:blipFill>
                  <pic:spPr>
                    <a:xfrm>
                      <a:off x="0" y="0"/>
                      <a:ext cx="5410200" cy="1343025"/>
                    </a:xfrm>
                    <a:prstGeom prst="rect">
                      <a:avLst/>
                    </a:prstGeom>
                  </pic:spPr>
                </pic:pic>
              </a:graphicData>
            </a:graphic>
          </wp:inline>
        </w:drawing>
      </w:r>
    </w:p>
    <w:p w:rsidR="00A35436" w:rsidRPr="00723EBA" w:rsidRDefault="00723EBA" w:rsidP="00723EBA">
      <w:pPr>
        <w:shd w:val="clear" w:color="auto" w:fill="FFFFFF"/>
        <w:jc w:val="center"/>
        <w:rPr>
          <w:rFonts w:cs="Times New Roman"/>
          <w:sz w:val="20"/>
          <w:szCs w:val="20"/>
        </w:rPr>
      </w:pPr>
      <w:r w:rsidRPr="00723EBA">
        <w:rPr>
          <w:rFonts w:cs="Times New Roman"/>
          <w:sz w:val="20"/>
          <w:szCs w:val="20"/>
        </w:rPr>
        <w:t>Figura 5-3. Ejemplos de enlaces covalente no polares y representación electrónica de los mismos</w:t>
      </w:r>
    </w:p>
    <w:p w:rsidR="00971857" w:rsidRDefault="00971857" w:rsidP="006B2B83">
      <w:pPr>
        <w:shd w:val="clear" w:color="auto" w:fill="FFFFFF"/>
        <w:jc w:val="both"/>
        <w:rPr>
          <w:rFonts w:cs="Times New Roman"/>
          <w:szCs w:val="24"/>
        </w:rPr>
      </w:pPr>
    </w:p>
    <w:p w:rsidR="00723EBA" w:rsidRDefault="00B53238" w:rsidP="006B2B83">
      <w:pPr>
        <w:shd w:val="clear" w:color="auto" w:fill="FFFFFF"/>
        <w:jc w:val="both"/>
        <w:rPr>
          <w:rFonts w:cs="Times New Roman"/>
          <w:szCs w:val="24"/>
        </w:rPr>
      </w:pPr>
      <w:r>
        <w:rPr>
          <w:rFonts w:cs="Times New Roman"/>
          <w:szCs w:val="24"/>
        </w:rPr>
        <w:t xml:space="preserve">En la molécula de </w:t>
      </w:r>
      <w:r w:rsidRPr="00B53238">
        <w:rPr>
          <w:rFonts w:cs="Times New Roman"/>
          <w:b/>
          <w:i/>
          <w:szCs w:val="24"/>
        </w:rPr>
        <w:t>H</w:t>
      </w:r>
      <w:r w:rsidRPr="00B53238">
        <w:rPr>
          <w:rFonts w:cs="Times New Roman"/>
          <w:b/>
          <w:i/>
          <w:szCs w:val="24"/>
          <w:vertAlign w:val="subscript"/>
        </w:rPr>
        <w:t>2</w:t>
      </w:r>
      <w:r>
        <w:rPr>
          <w:rFonts w:cs="Times New Roman"/>
          <w:szCs w:val="24"/>
        </w:rPr>
        <w:t xml:space="preserve"> se comparte un par de electrones, con lo cual cada Hidrógeno (H) adquiere la configuración electrónica del Helio (He), el gas noble más cercano.</w:t>
      </w:r>
    </w:p>
    <w:p w:rsidR="00B53238" w:rsidRPr="00B53238" w:rsidRDefault="00B53238" w:rsidP="006B2B83">
      <w:pPr>
        <w:shd w:val="clear" w:color="auto" w:fill="FFFFFF"/>
        <w:jc w:val="both"/>
        <w:rPr>
          <w:rFonts w:cs="Times New Roman"/>
          <w:szCs w:val="24"/>
        </w:rPr>
      </w:pPr>
      <w:r>
        <w:rPr>
          <w:rFonts w:cs="Times New Roman"/>
          <w:szCs w:val="24"/>
        </w:rPr>
        <w:t xml:space="preserve">En la molécula de </w:t>
      </w:r>
      <w:r w:rsidRPr="00B53238">
        <w:rPr>
          <w:rFonts w:cs="Times New Roman"/>
          <w:b/>
          <w:i/>
          <w:szCs w:val="24"/>
        </w:rPr>
        <w:t>F</w:t>
      </w:r>
      <w:r w:rsidRPr="00B53238">
        <w:rPr>
          <w:rFonts w:cs="Times New Roman"/>
          <w:b/>
          <w:i/>
          <w:szCs w:val="24"/>
          <w:vertAlign w:val="subscript"/>
        </w:rPr>
        <w:t>2</w:t>
      </w:r>
      <w:r w:rsidRPr="00B53238">
        <w:rPr>
          <w:rFonts w:cs="Times New Roman"/>
          <w:b/>
          <w:szCs w:val="24"/>
        </w:rPr>
        <w:t xml:space="preserve"> </w:t>
      </w:r>
      <w:r>
        <w:rPr>
          <w:rFonts w:cs="Times New Roman"/>
          <w:szCs w:val="24"/>
        </w:rPr>
        <w:t xml:space="preserve">se comparte también un par de electrones (lo mismo que en la molécula de </w:t>
      </w:r>
      <w:r w:rsidRPr="00B53238">
        <w:rPr>
          <w:rFonts w:cs="Times New Roman"/>
          <w:b/>
          <w:i/>
          <w:szCs w:val="24"/>
        </w:rPr>
        <w:t>Cl</w:t>
      </w:r>
      <w:r w:rsidRPr="00B53238">
        <w:rPr>
          <w:rFonts w:cs="Times New Roman"/>
          <w:b/>
          <w:i/>
          <w:szCs w:val="24"/>
          <w:vertAlign w:val="subscript"/>
        </w:rPr>
        <w:t>2</w:t>
      </w:r>
      <w:r>
        <w:rPr>
          <w:rFonts w:cs="Times New Roman"/>
          <w:szCs w:val="24"/>
        </w:rPr>
        <w:t>) con lo que cada átomo de Flúor (F) adquiere la configuración electrónica de ocho electrones en su último nivel de energía, siendo “isoelectrónicos” con el gas noble Neón (Ne).</w:t>
      </w:r>
    </w:p>
    <w:p w:rsidR="003E005F" w:rsidRDefault="00B53238" w:rsidP="006B2B83">
      <w:pPr>
        <w:shd w:val="clear" w:color="auto" w:fill="FFFFFF"/>
        <w:jc w:val="both"/>
        <w:rPr>
          <w:rFonts w:cs="Times New Roman"/>
          <w:szCs w:val="24"/>
        </w:rPr>
      </w:pPr>
      <w:r>
        <w:rPr>
          <w:rFonts w:cs="Times New Roman"/>
          <w:szCs w:val="24"/>
        </w:rPr>
        <w:t xml:space="preserve">En la molécula de </w:t>
      </w:r>
      <w:r w:rsidRPr="00B53238">
        <w:rPr>
          <w:rFonts w:cs="Times New Roman"/>
          <w:b/>
          <w:i/>
          <w:szCs w:val="24"/>
        </w:rPr>
        <w:t>N</w:t>
      </w:r>
      <w:r w:rsidRPr="00B53238">
        <w:rPr>
          <w:rFonts w:cs="Times New Roman"/>
          <w:b/>
          <w:i/>
          <w:szCs w:val="24"/>
          <w:vertAlign w:val="subscript"/>
        </w:rPr>
        <w:t>2</w:t>
      </w:r>
      <w:r>
        <w:rPr>
          <w:rFonts w:cs="Times New Roman"/>
          <w:szCs w:val="24"/>
        </w:rPr>
        <w:t>, cada átomo de Nitrógeno (N) presenta 5 (cinco) electrones de valencia, y para que cada uno pueda completar los ocho electrones en su último nivel de energía, deben cada uno compartir tres de sus electrones de valencia, por lo que quedan con 6 (seis) electrones de enlace y un par electrónico libre sobre cada átomo.</w:t>
      </w:r>
    </w:p>
    <w:p w:rsidR="003E005F" w:rsidRDefault="003E005F" w:rsidP="006B2B83">
      <w:pPr>
        <w:shd w:val="clear" w:color="auto" w:fill="FFFFFF"/>
        <w:jc w:val="both"/>
        <w:rPr>
          <w:rFonts w:cs="Times New Roman"/>
          <w:szCs w:val="24"/>
        </w:rPr>
      </w:pPr>
    </w:p>
    <w:p w:rsidR="00EE1BBA" w:rsidRDefault="00717A70" w:rsidP="00717A70">
      <w:pPr>
        <w:pStyle w:val="Ttulo5"/>
      </w:pPr>
      <w:bookmarkStart w:id="26" w:name="_Toc387175073"/>
      <w:r>
        <w:t>Enlace Covalente Polar</w:t>
      </w:r>
      <w:bookmarkEnd w:id="26"/>
    </w:p>
    <w:p w:rsidR="00717A70" w:rsidRDefault="00717A70" w:rsidP="006B2B83">
      <w:pPr>
        <w:shd w:val="clear" w:color="auto" w:fill="FFFFFF"/>
        <w:jc w:val="both"/>
        <w:rPr>
          <w:rFonts w:cs="Times New Roman"/>
          <w:szCs w:val="24"/>
        </w:rPr>
      </w:pPr>
    </w:p>
    <w:p w:rsidR="005665CA" w:rsidRDefault="005665CA" w:rsidP="005665CA">
      <w:pPr>
        <w:shd w:val="clear" w:color="auto" w:fill="FFFFFF"/>
        <w:jc w:val="both"/>
        <w:rPr>
          <w:rFonts w:cs="Times New Roman"/>
          <w:szCs w:val="24"/>
        </w:rPr>
      </w:pPr>
      <w:r>
        <w:rPr>
          <w:rFonts w:cs="Times New Roman"/>
          <w:szCs w:val="24"/>
        </w:rPr>
        <w:t>Un “</w:t>
      </w:r>
      <w:r>
        <w:rPr>
          <w:rFonts w:cs="Times New Roman"/>
          <w:b/>
          <w:szCs w:val="24"/>
        </w:rPr>
        <w:t xml:space="preserve">enlace covalente </w:t>
      </w:r>
      <w:r w:rsidRPr="008C40F4">
        <w:rPr>
          <w:rFonts w:cs="Times New Roman"/>
          <w:b/>
          <w:szCs w:val="24"/>
        </w:rPr>
        <w:t>polar</w:t>
      </w:r>
      <w:r>
        <w:rPr>
          <w:rFonts w:cs="Times New Roman"/>
          <w:szCs w:val="24"/>
        </w:rPr>
        <w:t xml:space="preserve">” se presenta entre átomos de diferentes elementos, siendo la </w:t>
      </w:r>
      <w:r w:rsidRPr="004E6D29">
        <w:rPr>
          <w:rFonts w:cs="Times New Roman"/>
          <w:i/>
          <w:szCs w:val="24"/>
        </w:rPr>
        <w:t>diferencia de electronegatividades (</w:t>
      </w:r>
      <w:r w:rsidRPr="004E6D29">
        <w:rPr>
          <w:rFonts w:cs="Times New Roman"/>
          <w:i/>
          <w:szCs w:val="24"/>
        </w:rPr>
        <w:sym w:font="Symbol" w:char="F044"/>
      </w:r>
      <w:r>
        <w:rPr>
          <w:rFonts w:cs="Times New Roman"/>
          <w:i/>
          <w:szCs w:val="24"/>
        </w:rPr>
        <w:t>E)</w:t>
      </w:r>
      <w:r>
        <w:rPr>
          <w:rFonts w:cs="Times New Roman"/>
          <w:szCs w:val="24"/>
        </w:rPr>
        <w:t xml:space="preserve"> mayor a 0,0 (cero coma cero) y menor a 1,70 (una coma siete). Normalmente, se presenta en la unión entre no-metales diferentes.</w:t>
      </w:r>
    </w:p>
    <w:p w:rsidR="005665CA" w:rsidRDefault="005665CA" w:rsidP="005665CA">
      <w:pPr>
        <w:shd w:val="clear" w:color="auto" w:fill="FFFFFF"/>
        <w:jc w:val="both"/>
        <w:rPr>
          <w:rFonts w:cs="Times New Roman"/>
          <w:szCs w:val="24"/>
        </w:rPr>
      </w:pPr>
    </w:p>
    <w:p w:rsidR="005665CA" w:rsidRPr="003E005F" w:rsidRDefault="005665CA" w:rsidP="005665CA">
      <w:pPr>
        <w:shd w:val="clear" w:color="auto" w:fill="FFFFFF"/>
        <w:jc w:val="both"/>
        <w:rPr>
          <w:rFonts w:cs="Times New Roman"/>
          <w:b/>
          <w:szCs w:val="24"/>
          <w:u w:val="single"/>
        </w:rPr>
      </w:pPr>
      <w:r w:rsidRPr="003E005F">
        <w:rPr>
          <w:rFonts w:cs="Times New Roman"/>
          <w:b/>
          <w:szCs w:val="24"/>
          <w:u w:val="single"/>
        </w:rPr>
        <w:t>Ejemplo 5-3: En</w:t>
      </w:r>
      <w:r>
        <w:rPr>
          <w:rFonts w:cs="Times New Roman"/>
          <w:b/>
          <w:szCs w:val="24"/>
          <w:u w:val="single"/>
        </w:rPr>
        <w:t>laces covalentes</w:t>
      </w:r>
      <w:r w:rsidRPr="003E005F">
        <w:rPr>
          <w:rFonts w:cs="Times New Roman"/>
          <w:b/>
          <w:szCs w:val="24"/>
          <w:u w:val="single"/>
        </w:rPr>
        <w:t xml:space="preserve"> polares </w:t>
      </w:r>
    </w:p>
    <w:p w:rsidR="005665CA" w:rsidRDefault="005665CA" w:rsidP="005665CA">
      <w:pPr>
        <w:shd w:val="clear" w:color="auto" w:fill="FFFFFF"/>
        <w:jc w:val="both"/>
        <w:rPr>
          <w:rFonts w:cs="Times New Roman"/>
          <w:szCs w:val="24"/>
        </w:rPr>
      </w:pPr>
      <w:r>
        <w:rPr>
          <w:rFonts w:cs="Times New Roman"/>
          <w:szCs w:val="24"/>
        </w:rPr>
        <w:t>La unión entre átomos de elementos diferentes no-metálicos conlleva a cabo a la formación de enlaces covalentes polares. Como ejemplos, podemos considerar el metano (CH</w:t>
      </w:r>
      <w:r>
        <w:rPr>
          <w:rFonts w:cs="Times New Roman"/>
          <w:szCs w:val="24"/>
          <w:vertAlign w:val="subscript"/>
        </w:rPr>
        <w:t>4</w:t>
      </w:r>
      <w:r>
        <w:rPr>
          <w:rFonts w:cs="Times New Roman"/>
          <w:szCs w:val="24"/>
        </w:rPr>
        <w:t>) y el agua (H</w:t>
      </w:r>
      <w:r>
        <w:rPr>
          <w:rFonts w:cs="Times New Roman"/>
          <w:szCs w:val="24"/>
          <w:vertAlign w:val="subscript"/>
        </w:rPr>
        <w:t>2</w:t>
      </w:r>
      <w:r>
        <w:rPr>
          <w:rFonts w:cs="Times New Roman"/>
          <w:szCs w:val="24"/>
        </w:rPr>
        <w:t>O), en donde a</w:t>
      </w:r>
      <w:r w:rsidRPr="00061475">
        <w:rPr>
          <w:rFonts w:cs="Times New Roman"/>
          <w:i/>
          <w:szCs w:val="24"/>
        </w:rPr>
        <w:t xml:space="preserve"> </w:t>
      </w:r>
      <w:r w:rsidRPr="004E6D29">
        <w:rPr>
          <w:rFonts w:cs="Times New Roman"/>
          <w:i/>
          <w:szCs w:val="24"/>
        </w:rPr>
        <w:t>diferencia de electronegatividades (</w:t>
      </w:r>
      <w:r w:rsidRPr="004E6D29">
        <w:rPr>
          <w:rFonts w:cs="Times New Roman"/>
          <w:i/>
          <w:szCs w:val="24"/>
        </w:rPr>
        <w:sym w:font="Symbol" w:char="F044"/>
      </w:r>
      <w:r w:rsidRPr="004E6D29">
        <w:rPr>
          <w:rFonts w:cs="Times New Roman"/>
          <w:i/>
          <w:szCs w:val="24"/>
        </w:rPr>
        <w:t>E)</w:t>
      </w:r>
      <w:r>
        <w:rPr>
          <w:rFonts w:cs="Times New Roman"/>
          <w:i/>
          <w:szCs w:val="24"/>
        </w:rPr>
        <w:t xml:space="preserve"> </w:t>
      </w:r>
      <w:r>
        <w:rPr>
          <w:rFonts w:cs="Times New Roman"/>
          <w:szCs w:val="24"/>
        </w:rPr>
        <w:t>para los enlaces C-H y O-H, se presenta a continuación:</w:t>
      </w:r>
    </w:p>
    <w:p w:rsidR="005665CA" w:rsidRDefault="005665CA" w:rsidP="005665CA">
      <w:pPr>
        <w:shd w:val="clear" w:color="auto" w:fill="FFFFFF"/>
        <w:jc w:val="both"/>
        <w:rPr>
          <w:rFonts w:cs="Times New Roman"/>
          <w:szCs w:val="24"/>
        </w:rPr>
      </w:pPr>
    </w:p>
    <w:p w:rsidR="005665CA" w:rsidRPr="006F1EA0" w:rsidRDefault="005665CA" w:rsidP="005665CA">
      <w:pPr>
        <w:shd w:val="clear" w:color="auto" w:fill="FFFFFF"/>
        <w:jc w:val="both"/>
        <w:rPr>
          <w:rFonts w:eastAsiaTheme="minorEastAsia" w:cs="Times New Roman"/>
          <w:szCs w:val="24"/>
        </w:rPr>
      </w:pPr>
      <m:oMathPara>
        <m:oMath>
          <m:r>
            <w:rPr>
              <w:rFonts w:ascii="Cambria Math" w:hAnsi="Cambria Math" w:cs="Times New Roman"/>
              <w:szCs w:val="24"/>
            </w:rPr>
            <m:t>enlace C-H:∆E=2,5-2,1=0,4</m:t>
          </m:r>
        </m:oMath>
      </m:oMathPara>
    </w:p>
    <w:p w:rsidR="005665CA" w:rsidRPr="00061475" w:rsidRDefault="005665CA" w:rsidP="005665CA">
      <w:pPr>
        <w:shd w:val="clear" w:color="auto" w:fill="FFFFFF"/>
        <w:jc w:val="both"/>
        <w:rPr>
          <w:rFonts w:eastAsiaTheme="minorEastAsia" w:cs="Times New Roman"/>
          <w:szCs w:val="24"/>
        </w:rPr>
      </w:pPr>
      <m:oMathPara>
        <m:oMath>
          <m:r>
            <w:rPr>
              <w:rFonts w:ascii="Cambria Math" w:hAnsi="Cambria Math" w:cs="Times New Roman"/>
              <w:szCs w:val="24"/>
            </w:rPr>
            <m:t>en</m:t>
          </m:r>
          <m:r>
            <w:rPr>
              <w:rFonts w:ascii="Cambria Math" w:hAnsi="Cambria Math" w:cs="Times New Roman"/>
              <w:szCs w:val="24"/>
            </w:rPr>
            <m:t>lace O-H:∆E=3,5-2,1=1,4</m:t>
          </m:r>
        </m:oMath>
      </m:oMathPara>
    </w:p>
    <w:p w:rsidR="005665CA" w:rsidRDefault="005665CA" w:rsidP="005665CA">
      <w:pPr>
        <w:shd w:val="clear" w:color="auto" w:fill="FFFFFF"/>
        <w:jc w:val="both"/>
        <w:rPr>
          <w:rFonts w:cs="Times New Roman"/>
          <w:szCs w:val="24"/>
        </w:rPr>
      </w:pPr>
    </w:p>
    <w:p w:rsidR="005665CA" w:rsidRDefault="005665CA" w:rsidP="005665CA">
      <w:pPr>
        <w:shd w:val="clear" w:color="auto" w:fill="FFFFFF"/>
        <w:jc w:val="both"/>
        <w:rPr>
          <w:rFonts w:cs="Times New Roman"/>
          <w:szCs w:val="24"/>
        </w:rPr>
      </w:pPr>
      <w:r>
        <w:rPr>
          <w:rFonts w:cs="Times New Roman"/>
          <w:szCs w:val="24"/>
        </w:rPr>
        <w:t>Las fórmulas electrónicas del metano (CH</w:t>
      </w:r>
      <w:r>
        <w:rPr>
          <w:rFonts w:cs="Times New Roman"/>
          <w:szCs w:val="24"/>
          <w:vertAlign w:val="subscript"/>
        </w:rPr>
        <w:t>4</w:t>
      </w:r>
      <w:r>
        <w:rPr>
          <w:rFonts w:cs="Times New Roman"/>
          <w:szCs w:val="24"/>
        </w:rPr>
        <w:t>) y del agua (H</w:t>
      </w:r>
      <w:r>
        <w:rPr>
          <w:rFonts w:cs="Times New Roman"/>
          <w:szCs w:val="24"/>
          <w:vertAlign w:val="subscript"/>
        </w:rPr>
        <w:t>2</w:t>
      </w:r>
      <w:r>
        <w:rPr>
          <w:rFonts w:cs="Times New Roman"/>
          <w:szCs w:val="24"/>
        </w:rPr>
        <w:t>O) se presentan a continuaci</w:t>
      </w:r>
      <w:r w:rsidR="00893EA1">
        <w:rPr>
          <w:rFonts w:cs="Times New Roman"/>
          <w:szCs w:val="24"/>
        </w:rPr>
        <w:t>ón en la Figura 5-4:</w:t>
      </w:r>
    </w:p>
    <w:p w:rsidR="005665CA" w:rsidRDefault="005665CA" w:rsidP="005665CA">
      <w:pPr>
        <w:shd w:val="clear" w:color="auto" w:fill="FFFFFF"/>
        <w:jc w:val="both"/>
        <w:rPr>
          <w:rFonts w:cs="Times New Roman"/>
          <w:szCs w:val="24"/>
        </w:rPr>
      </w:pPr>
    </w:p>
    <w:p w:rsidR="005665CA" w:rsidRPr="005665CA" w:rsidRDefault="00893EA1" w:rsidP="00893EA1">
      <w:pPr>
        <w:shd w:val="clear" w:color="auto" w:fill="FFFFFF"/>
        <w:jc w:val="center"/>
        <w:rPr>
          <w:rFonts w:cs="Times New Roman"/>
          <w:szCs w:val="24"/>
        </w:rPr>
      </w:pPr>
      <w:r>
        <w:rPr>
          <w:rFonts w:cs="Times New Roman"/>
          <w:noProof/>
          <w:szCs w:val="24"/>
          <w:lang w:eastAsia="es-CO"/>
        </w:rPr>
        <w:drawing>
          <wp:inline distT="0" distB="0" distL="0" distR="0">
            <wp:extent cx="3571875" cy="190549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lace covalente polar 2.jpg"/>
                    <pic:cNvPicPr/>
                  </pic:nvPicPr>
                  <pic:blipFill>
                    <a:blip r:embed="rId26">
                      <a:extLst>
                        <a:ext uri="{28A0092B-C50C-407E-A947-70E740481C1C}">
                          <a14:useLocalDpi xmlns:a14="http://schemas.microsoft.com/office/drawing/2010/main" val="0"/>
                        </a:ext>
                      </a:extLst>
                    </a:blip>
                    <a:stretch>
                      <a:fillRect/>
                    </a:stretch>
                  </pic:blipFill>
                  <pic:spPr>
                    <a:xfrm>
                      <a:off x="0" y="0"/>
                      <a:ext cx="3588729" cy="1914489"/>
                    </a:xfrm>
                    <a:prstGeom prst="rect">
                      <a:avLst/>
                    </a:prstGeom>
                  </pic:spPr>
                </pic:pic>
              </a:graphicData>
            </a:graphic>
          </wp:inline>
        </w:drawing>
      </w:r>
    </w:p>
    <w:p w:rsidR="005665CA" w:rsidRPr="00893EA1" w:rsidRDefault="00893EA1" w:rsidP="00893EA1">
      <w:pPr>
        <w:shd w:val="clear" w:color="auto" w:fill="FFFFFF"/>
        <w:jc w:val="center"/>
        <w:rPr>
          <w:rFonts w:cs="Times New Roman"/>
          <w:sz w:val="20"/>
          <w:szCs w:val="20"/>
        </w:rPr>
      </w:pPr>
      <w:r w:rsidRPr="00893EA1">
        <w:rPr>
          <w:rFonts w:cs="Times New Roman"/>
          <w:sz w:val="20"/>
          <w:szCs w:val="20"/>
        </w:rPr>
        <w:t>Figura 5-4. Enlaces covalentes polares del metano (CH</w:t>
      </w:r>
      <w:r w:rsidRPr="00893EA1">
        <w:rPr>
          <w:rFonts w:cs="Times New Roman"/>
          <w:sz w:val="20"/>
          <w:szCs w:val="20"/>
          <w:vertAlign w:val="subscript"/>
        </w:rPr>
        <w:t>4</w:t>
      </w:r>
      <w:r w:rsidRPr="00893EA1">
        <w:rPr>
          <w:rFonts w:cs="Times New Roman"/>
          <w:sz w:val="20"/>
          <w:szCs w:val="20"/>
        </w:rPr>
        <w:t>) y del agua (H</w:t>
      </w:r>
      <w:r w:rsidRPr="00893EA1">
        <w:rPr>
          <w:rFonts w:cs="Times New Roman"/>
          <w:sz w:val="20"/>
          <w:szCs w:val="20"/>
          <w:vertAlign w:val="subscript"/>
        </w:rPr>
        <w:t>2</w:t>
      </w:r>
      <w:r w:rsidRPr="00893EA1">
        <w:rPr>
          <w:rFonts w:cs="Times New Roman"/>
          <w:sz w:val="20"/>
          <w:szCs w:val="20"/>
        </w:rPr>
        <w:t>O)</w:t>
      </w:r>
    </w:p>
    <w:p w:rsidR="005665CA" w:rsidRDefault="005665CA" w:rsidP="006B2B83">
      <w:pPr>
        <w:shd w:val="clear" w:color="auto" w:fill="FFFFFF"/>
        <w:jc w:val="both"/>
        <w:rPr>
          <w:rFonts w:cs="Times New Roman"/>
          <w:szCs w:val="24"/>
        </w:rPr>
      </w:pPr>
    </w:p>
    <w:p w:rsidR="003F7900" w:rsidRDefault="003F7900" w:rsidP="006B2B83">
      <w:pPr>
        <w:shd w:val="clear" w:color="auto" w:fill="FFFFFF"/>
        <w:jc w:val="both"/>
        <w:rPr>
          <w:rFonts w:cs="Times New Roman"/>
          <w:szCs w:val="24"/>
        </w:rPr>
      </w:pPr>
      <w:r>
        <w:rPr>
          <w:rFonts w:cs="Times New Roman"/>
          <w:szCs w:val="24"/>
        </w:rPr>
        <w:t>Antes de formar la molécula de metano, el Carbono (C) posee cuatro electrones de valencia y para adquirir la configuración electrónica de un gas noble, necesita compartir otros cuatro electrones, lo que logra realizar con cuatro átomos de Hidrógeno (H), ya que cada uno de los átomos de Hidrógeno aporta un electrón. El Carbono adquiere la configuración electrónica del gas noble Neón (Ne) y cada Hidrógeno la del gas noble Helio (He).</w:t>
      </w:r>
    </w:p>
    <w:p w:rsidR="003F7900" w:rsidRDefault="003F7900" w:rsidP="006B2B83">
      <w:pPr>
        <w:shd w:val="clear" w:color="auto" w:fill="FFFFFF"/>
        <w:jc w:val="both"/>
        <w:rPr>
          <w:rFonts w:cs="Times New Roman"/>
          <w:szCs w:val="24"/>
        </w:rPr>
      </w:pPr>
      <w:r>
        <w:rPr>
          <w:rFonts w:cs="Times New Roman"/>
          <w:szCs w:val="24"/>
        </w:rPr>
        <w:t>También, de forma similar, el Oxígeno (O) antes de formar la molécula de agua, posee seis electrones de valencia y para adquirir la configuración de un gas noble requiere dos electrones, los cuales son compartidos con dos átomos de Hidrógeno (H) que los aporta.</w:t>
      </w:r>
    </w:p>
    <w:p w:rsidR="005665CA" w:rsidRDefault="005665CA" w:rsidP="006B2B83">
      <w:pPr>
        <w:shd w:val="clear" w:color="auto" w:fill="FFFFFF"/>
        <w:jc w:val="both"/>
        <w:rPr>
          <w:rFonts w:cs="Times New Roman"/>
          <w:szCs w:val="24"/>
        </w:rPr>
      </w:pPr>
    </w:p>
    <w:p w:rsidR="003F7900" w:rsidRDefault="00FA0F13" w:rsidP="006B2B83">
      <w:pPr>
        <w:shd w:val="clear" w:color="auto" w:fill="FFFFFF"/>
        <w:jc w:val="both"/>
        <w:rPr>
          <w:rFonts w:cs="Times New Roman"/>
          <w:szCs w:val="24"/>
        </w:rPr>
      </w:pPr>
      <w:r>
        <w:rPr>
          <w:rFonts w:cs="Times New Roman"/>
          <w:szCs w:val="24"/>
        </w:rPr>
        <w:t>En el “enlace covalente polar” los electrones de enlace permanecerán más tiempo alrededor del átomo con mayor tendencia a atraer los electrones (mayor electronegatividad), originándose con ello una carga parcialmente negativa (</w:t>
      </w:r>
      <w:r>
        <w:rPr>
          <w:rFonts w:cs="Times New Roman"/>
          <w:szCs w:val="24"/>
        </w:rPr>
        <w:sym w:font="Symbol" w:char="F064"/>
      </w:r>
      <w:r>
        <w:rPr>
          <w:rFonts w:cs="Times New Roman"/>
          <w:szCs w:val="24"/>
          <w:vertAlign w:val="superscript"/>
        </w:rPr>
        <w:t>-</w:t>
      </w:r>
      <w:r>
        <w:rPr>
          <w:rFonts w:cs="Times New Roman"/>
          <w:szCs w:val="24"/>
        </w:rPr>
        <w:t>) en ese átomo y, por consiguiente, una carga parcialmente positiva (</w:t>
      </w:r>
      <w:r>
        <w:rPr>
          <w:rFonts w:cs="Times New Roman"/>
          <w:szCs w:val="24"/>
        </w:rPr>
        <w:sym w:font="Symbol" w:char="F064"/>
      </w:r>
      <w:r>
        <w:rPr>
          <w:rFonts w:cs="Times New Roman"/>
          <w:szCs w:val="24"/>
          <w:vertAlign w:val="superscript"/>
        </w:rPr>
        <w:t>+</w:t>
      </w:r>
      <w:r>
        <w:rPr>
          <w:rFonts w:cs="Times New Roman"/>
          <w:szCs w:val="24"/>
        </w:rPr>
        <w:t xml:space="preserve">) en el átomo menos electronegativo. En la </w:t>
      </w:r>
      <w:r w:rsidRPr="00FA0F13">
        <w:rPr>
          <w:rFonts w:cs="Times New Roman"/>
          <w:i/>
          <w:szCs w:val="24"/>
        </w:rPr>
        <w:t>Figura 5-5</w:t>
      </w:r>
      <w:r>
        <w:rPr>
          <w:rFonts w:cs="Times New Roman"/>
          <w:szCs w:val="24"/>
        </w:rPr>
        <w:t>, se ilustra lo anteriormente expuesto:</w:t>
      </w:r>
    </w:p>
    <w:p w:rsidR="00FA0F13" w:rsidRDefault="00FA0F13" w:rsidP="006B2B83">
      <w:pPr>
        <w:shd w:val="clear" w:color="auto" w:fill="FFFFFF"/>
        <w:jc w:val="both"/>
        <w:rPr>
          <w:rFonts w:cs="Times New Roman"/>
          <w:szCs w:val="24"/>
        </w:rPr>
      </w:pPr>
    </w:p>
    <w:p w:rsidR="00FA0F13" w:rsidRDefault="00FA0F13" w:rsidP="00FA0F13">
      <w:pPr>
        <w:shd w:val="clear" w:color="auto" w:fill="FFFFFF"/>
        <w:jc w:val="center"/>
        <w:rPr>
          <w:rFonts w:cs="Times New Roman"/>
          <w:szCs w:val="24"/>
        </w:rPr>
      </w:pPr>
      <w:r>
        <w:rPr>
          <w:rFonts w:cs="Times New Roman"/>
          <w:noProof/>
          <w:szCs w:val="24"/>
          <w:lang w:eastAsia="es-CO"/>
        </w:rPr>
        <w:drawing>
          <wp:inline distT="0" distB="0" distL="0" distR="0">
            <wp:extent cx="4829175" cy="162338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nlace covalente polar y no polar.jpg"/>
                    <pic:cNvPicPr/>
                  </pic:nvPicPr>
                  <pic:blipFill>
                    <a:blip r:embed="rId27">
                      <a:extLst>
                        <a:ext uri="{28A0092B-C50C-407E-A947-70E740481C1C}">
                          <a14:useLocalDpi xmlns:a14="http://schemas.microsoft.com/office/drawing/2010/main" val="0"/>
                        </a:ext>
                      </a:extLst>
                    </a:blip>
                    <a:stretch>
                      <a:fillRect/>
                    </a:stretch>
                  </pic:blipFill>
                  <pic:spPr>
                    <a:xfrm>
                      <a:off x="0" y="0"/>
                      <a:ext cx="4853460" cy="1631549"/>
                    </a:xfrm>
                    <a:prstGeom prst="rect">
                      <a:avLst/>
                    </a:prstGeom>
                  </pic:spPr>
                </pic:pic>
              </a:graphicData>
            </a:graphic>
          </wp:inline>
        </w:drawing>
      </w:r>
    </w:p>
    <w:p w:rsidR="00FA0F13" w:rsidRPr="00FA0F13" w:rsidRDefault="00FA0F13" w:rsidP="00FA0F13">
      <w:pPr>
        <w:shd w:val="clear" w:color="auto" w:fill="FFFFFF"/>
        <w:jc w:val="center"/>
        <w:rPr>
          <w:rFonts w:cs="Times New Roman"/>
          <w:sz w:val="20"/>
          <w:szCs w:val="20"/>
        </w:rPr>
      </w:pPr>
      <w:r w:rsidRPr="00FA0F13">
        <w:rPr>
          <w:rFonts w:cs="Times New Roman"/>
          <w:sz w:val="20"/>
          <w:szCs w:val="20"/>
        </w:rPr>
        <w:t>Figura 5-5. Enlace covalente no-polar y enlace covalente polar</w:t>
      </w:r>
    </w:p>
    <w:p w:rsidR="00FA0F13" w:rsidRDefault="00FA0F13" w:rsidP="006B2B83">
      <w:pPr>
        <w:shd w:val="clear" w:color="auto" w:fill="FFFFFF"/>
        <w:jc w:val="both"/>
        <w:rPr>
          <w:rFonts w:cs="Times New Roman"/>
          <w:szCs w:val="24"/>
        </w:rPr>
      </w:pPr>
    </w:p>
    <w:p w:rsidR="00A35ED0" w:rsidRDefault="00A35ED0" w:rsidP="006B2B83">
      <w:pPr>
        <w:shd w:val="clear" w:color="auto" w:fill="FFFFFF"/>
        <w:jc w:val="both"/>
        <w:rPr>
          <w:rFonts w:cs="Times New Roman"/>
          <w:szCs w:val="24"/>
        </w:rPr>
      </w:pPr>
      <w:r>
        <w:rPr>
          <w:rFonts w:cs="Times New Roman"/>
          <w:szCs w:val="24"/>
        </w:rPr>
        <w:t>A continuación se ilustran varios ejemplos sobre la clasificación de enlaces covalentes polares y no-polares.</w:t>
      </w:r>
    </w:p>
    <w:p w:rsidR="00A35ED0" w:rsidRDefault="00A35ED0" w:rsidP="006B2B83">
      <w:pPr>
        <w:shd w:val="clear" w:color="auto" w:fill="FFFFFF"/>
        <w:jc w:val="both"/>
        <w:rPr>
          <w:rFonts w:cs="Times New Roman"/>
          <w:szCs w:val="24"/>
        </w:rPr>
      </w:pPr>
    </w:p>
    <w:p w:rsidR="00A35ED0" w:rsidRPr="00A35ED0" w:rsidRDefault="00A35ED0" w:rsidP="006B2B83">
      <w:pPr>
        <w:shd w:val="clear" w:color="auto" w:fill="FFFFFF"/>
        <w:jc w:val="both"/>
        <w:rPr>
          <w:rFonts w:cs="Times New Roman"/>
          <w:b/>
          <w:szCs w:val="24"/>
          <w:u w:val="single"/>
        </w:rPr>
      </w:pPr>
      <w:r w:rsidRPr="00A35ED0">
        <w:rPr>
          <w:rFonts w:cs="Times New Roman"/>
          <w:b/>
          <w:szCs w:val="24"/>
          <w:u w:val="single"/>
        </w:rPr>
        <w:t>Ejemplo 5-4: Ejemplos de enlaces covalentes polares y no polares</w:t>
      </w:r>
    </w:p>
    <w:p w:rsidR="00A35ED0" w:rsidRDefault="00A35ED0" w:rsidP="006B2B83">
      <w:pPr>
        <w:shd w:val="clear" w:color="auto" w:fill="FFFFFF"/>
        <w:jc w:val="both"/>
        <w:rPr>
          <w:rFonts w:cs="Times New Roman"/>
          <w:szCs w:val="24"/>
        </w:rPr>
      </w:pPr>
    </w:p>
    <w:p w:rsidR="00A35ED0" w:rsidRDefault="00D92D9B" w:rsidP="00D92D9B">
      <w:pPr>
        <w:shd w:val="clear" w:color="auto" w:fill="FFFFFF"/>
        <w:jc w:val="center"/>
        <w:rPr>
          <w:rFonts w:cs="Times New Roman"/>
          <w:szCs w:val="24"/>
        </w:rPr>
      </w:pPr>
      <w:r>
        <w:rPr>
          <w:rFonts w:cs="Times New Roman"/>
          <w:noProof/>
          <w:szCs w:val="24"/>
          <w:lang w:eastAsia="es-CO"/>
        </w:rPr>
        <w:drawing>
          <wp:inline distT="0" distB="0" distL="0" distR="0">
            <wp:extent cx="5612130" cy="366014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jemplos de enlaces polares y apolares.jpg"/>
                    <pic:cNvPicPr/>
                  </pic:nvPicPr>
                  <pic:blipFill>
                    <a:blip r:embed="rId28">
                      <a:extLst>
                        <a:ext uri="{28A0092B-C50C-407E-A947-70E740481C1C}">
                          <a14:useLocalDpi xmlns:a14="http://schemas.microsoft.com/office/drawing/2010/main" val="0"/>
                        </a:ext>
                      </a:extLst>
                    </a:blip>
                    <a:stretch>
                      <a:fillRect/>
                    </a:stretch>
                  </pic:blipFill>
                  <pic:spPr>
                    <a:xfrm>
                      <a:off x="0" y="0"/>
                      <a:ext cx="5612130" cy="3660140"/>
                    </a:xfrm>
                    <a:prstGeom prst="rect">
                      <a:avLst/>
                    </a:prstGeom>
                  </pic:spPr>
                </pic:pic>
              </a:graphicData>
            </a:graphic>
          </wp:inline>
        </w:drawing>
      </w:r>
    </w:p>
    <w:p w:rsidR="00A35ED0" w:rsidRPr="00F330BC" w:rsidRDefault="00F330BC" w:rsidP="00F330BC">
      <w:pPr>
        <w:shd w:val="clear" w:color="auto" w:fill="FFFFFF"/>
        <w:jc w:val="center"/>
        <w:rPr>
          <w:rFonts w:cs="Times New Roman"/>
          <w:sz w:val="20"/>
          <w:szCs w:val="20"/>
        </w:rPr>
      </w:pPr>
      <w:r>
        <w:rPr>
          <w:rFonts w:cs="Times New Roman"/>
          <w:sz w:val="20"/>
          <w:szCs w:val="20"/>
        </w:rPr>
        <w:t>Figura 5-6. Diferentes tipos de enlace covalente.</w:t>
      </w:r>
    </w:p>
    <w:p w:rsidR="00F330BC" w:rsidRDefault="00F330BC" w:rsidP="006B2B83">
      <w:pPr>
        <w:shd w:val="clear" w:color="auto" w:fill="FFFFFF"/>
        <w:jc w:val="both"/>
        <w:rPr>
          <w:rFonts w:cs="Times New Roman"/>
          <w:szCs w:val="24"/>
        </w:rPr>
      </w:pPr>
    </w:p>
    <w:p w:rsidR="00D14330" w:rsidRDefault="00717A70" w:rsidP="00717A70">
      <w:pPr>
        <w:pStyle w:val="Ttulo5"/>
      </w:pPr>
      <w:bookmarkStart w:id="27" w:name="_Toc387175074"/>
      <w:r>
        <w:t>Enlace Covalente Coordinado ó Dativo</w:t>
      </w:r>
      <w:bookmarkEnd w:id="27"/>
    </w:p>
    <w:p w:rsidR="00D14330" w:rsidRDefault="00D14330" w:rsidP="006B2B83">
      <w:pPr>
        <w:shd w:val="clear" w:color="auto" w:fill="FFFFFF"/>
        <w:jc w:val="both"/>
        <w:rPr>
          <w:rFonts w:cs="Times New Roman"/>
          <w:szCs w:val="24"/>
        </w:rPr>
      </w:pPr>
    </w:p>
    <w:p w:rsidR="007F2117" w:rsidRDefault="007F2117" w:rsidP="006B2B83">
      <w:pPr>
        <w:shd w:val="clear" w:color="auto" w:fill="FFFFFF"/>
        <w:jc w:val="both"/>
        <w:rPr>
          <w:rFonts w:cs="Times New Roman"/>
          <w:szCs w:val="24"/>
        </w:rPr>
      </w:pPr>
      <w:r>
        <w:rPr>
          <w:rFonts w:cs="Times New Roman"/>
          <w:szCs w:val="24"/>
        </w:rPr>
        <w:t xml:space="preserve">Puede decirse que es más fácil determinar si es un enlace iónico, covalente polar </w:t>
      </w:r>
      <w:proofErr w:type="spellStart"/>
      <w:r>
        <w:rPr>
          <w:rFonts w:cs="Times New Roman"/>
          <w:szCs w:val="24"/>
        </w:rPr>
        <w:t>ó</w:t>
      </w:r>
      <w:proofErr w:type="spellEnd"/>
      <w:r>
        <w:rPr>
          <w:rFonts w:cs="Times New Roman"/>
          <w:szCs w:val="24"/>
        </w:rPr>
        <w:t xml:space="preserve"> no-polar, mediante la diferencia de electronegatividades. Sin embargo, debido a que todos los electrones son idénticos, es difícil diferenciar entre un “enlace normal” y un “enlace dativo ó coordinado”. A continuación, en los </w:t>
      </w:r>
      <w:r w:rsidRPr="007F2117">
        <w:rPr>
          <w:rFonts w:cs="Times New Roman"/>
          <w:i/>
          <w:szCs w:val="24"/>
        </w:rPr>
        <w:t>Ejemplos 5-5</w:t>
      </w:r>
      <w:r>
        <w:rPr>
          <w:rFonts w:cs="Times New Roman"/>
          <w:szCs w:val="24"/>
        </w:rPr>
        <w:t xml:space="preserve"> y </w:t>
      </w:r>
      <w:r w:rsidRPr="007F2117">
        <w:rPr>
          <w:rFonts w:cs="Times New Roman"/>
          <w:i/>
          <w:szCs w:val="24"/>
        </w:rPr>
        <w:t>5-6</w:t>
      </w:r>
      <w:r>
        <w:rPr>
          <w:rFonts w:cs="Times New Roman"/>
          <w:szCs w:val="24"/>
        </w:rPr>
        <w:t>, ilustramos los conceptos referentes al Enlace Covalente Coordinado ó Dativo.</w:t>
      </w:r>
    </w:p>
    <w:p w:rsidR="007F2117" w:rsidRDefault="007F2117" w:rsidP="006B2B83">
      <w:pPr>
        <w:shd w:val="clear" w:color="auto" w:fill="FFFFFF"/>
        <w:jc w:val="both"/>
        <w:rPr>
          <w:rFonts w:cs="Times New Roman"/>
          <w:szCs w:val="24"/>
        </w:rPr>
      </w:pPr>
    </w:p>
    <w:p w:rsidR="007F2117" w:rsidRPr="007F2117" w:rsidRDefault="007F2117" w:rsidP="006B2B83">
      <w:pPr>
        <w:shd w:val="clear" w:color="auto" w:fill="FFFFFF"/>
        <w:jc w:val="both"/>
        <w:rPr>
          <w:rFonts w:cs="Times New Roman"/>
          <w:b/>
          <w:szCs w:val="24"/>
          <w:u w:val="single"/>
        </w:rPr>
      </w:pPr>
      <w:r w:rsidRPr="007F2117">
        <w:rPr>
          <w:rFonts w:cs="Times New Roman"/>
          <w:b/>
          <w:szCs w:val="24"/>
          <w:u w:val="single"/>
        </w:rPr>
        <w:t xml:space="preserve">Ejemplo 5-5: Enlace covalente </w:t>
      </w:r>
      <w:r w:rsidR="00D36AFD">
        <w:rPr>
          <w:rFonts w:cs="Times New Roman"/>
          <w:b/>
          <w:szCs w:val="24"/>
          <w:u w:val="single"/>
        </w:rPr>
        <w:t xml:space="preserve">coordinado ó </w:t>
      </w:r>
      <w:r w:rsidRPr="007F2117">
        <w:rPr>
          <w:rFonts w:cs="Times New Roman"/>
          <w:b/>
          <w:szCs w:val="24"/>
          <w:u w:val="single"/>
        </w:rPr>
        <w:t>dativo en el ion hidronio</w:t>
      </w:r>
    </w:p>
    <w:p w:rsidR="007F2117" w:rsidRDefault="007F2117" w:rsidP="006B2B83">
      <w:pPr>
        <w:shd w:val="clear" w:color="auto" w:fill="FFFFFF"/>
        <w:jc w:val="both"/>
        <w:rPr>
          <w:rFonts w:cs="Times New Roman"/>
          <w:szCs w:val="24"/>
        </w:rPr>
      </w:pPr>
      <w:r>
        <w:rPr>
          <w:rFonts w:cs="Times New Roman"/>
          <w:szCs w:val="24"/>
        </w:rPr>
        <w:t>Por ejemplo, el ion hidronio (H</w:t>
      </w:r>
      <w:r>
        <w:rPr>
          <w:rFonts w:cs="Times New Roman"/>
          <w:szCs w:val="24"/>
          <w:vertAlign w:val="subscript"/>
        </w:rPr>
        <w:t>3</w:t>
      </w:r>
      <w:r>
        <w:rPr>
          <w:rFonts w:cs="Times New Roman"/>
          <w:szCs w:val="24"/>
        </w:rPr>
        <w:t>O</w:t>
      </w:r>
      <w:r>
        <w:rPr>
          <w:rFonts w:cs="Times New Roman"/>
          <w:szCs w:val="24"/>
          <w:vertAlign w:val="superscript"/>
        </w:rPr>
        <w:t>+</w:t>
      </w:r>
      <w:r>
        <w:rPr>
          <w:rFonts w:cs="Times New Roman"/>
          <w:szCs w:val="24"/>
        </w:rPr>
        <w:t>) se forma cuando una molécula de agua se une a un hidrogenión (H</w:t>
      </w:r>
      <w:r>
        <w:rPr>
          <w:rFonts w:cs="Times New Roman"/>
          <w:szCs w:val="24"/>
          <w:vertAlign w:val="superscript"/>
        </w:rPr>
        <w:t>+</w:t>
      </w:r>
      <w:r>
        <w:rPr>
          <w:rFonts w:cs="Times New Roman"/>
          <w:szCs w:val="24"/>
        </w:rPr>
        <w:t>) que requiere dos electrones para adquirir la configuración del gas noble Helio (He); para ello, el oxígeno aporta dos de sus electrones libres, formando un “enlace covalente coordinado ó dativo”, tal como se presenta a continuación</w:t>
      </w:r>
      <w:r w:rsidR="00F330BC">
        <w:rPr>
          <w:rFonts w:cs="Times New Roman"/>
          <w:szCs w:val="24"/>
        </w:rPr>
        <w:t xml:space="preserve"> en la Figura 5-7.</w:t>
      </w:r>
    </w:p>
    <w:p w:rsidR="00F330BC" w:rsidRDefault="00F330BC" w:rsidP="006B2B83">
      <w:pPr>
        <w:shd w:val="clear" w:color="auto" w:fill="FFFFFF"/>
        <w:jc w:val="both"/>
        <w:rPr>
          <w:rFonts w:cs="Times New Roman"/>
          <w:szCs w:val="24"/>
        </w:rPr>
      </w:pPr>
    </w:p>
    <w:p w:rsidR="00F330BC" w:rsidRDefault="00F330BC" w:rsidP="00F330BC">
      <w:pPr>
        <w:shd w:val="clear" w:color="auto" w:fill="FFFFFF"/>
        <w:jc w:val="center"/>
        <w:rPr>
          <w:rFonts w:cs="Times New Roman"/>
          <w:szCs w:val="24"/>
        </w:rPr>
      </w:pPr>
      <w:r>
        <w:rPr>
          <w:rFonts w:cs="Times New Roman"/>
          <w:noProof/>
          <w:szCs w:val="24"/>
          <w:lang w:eastAsia="es-CO"/>
        </w:rPr>
        <w:drawing>
          <wp:inline distT="0" distB="0" distL="0" distR="0">
            <wp:extent cx="5612130" cy="114300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nlace coordinado dativo 1.jpg"/>
                    <pic:cNvPicPr/>
                  </pic:nvPicPr>
                  <pic:blipFill>
                    <a:blip r:embed="rId29">
                      <a:extLst>
                        <a:ext uri="{28A0092B-C50C-407E-A947-70E740481C1C}">
                          <a14:useLocalDpi xmlns:a14="http://schemas.microsoft.com/office/drawing/2010/main" val="0"/>
                        </a:ext>
                      </a:extLst>
                    </a:blip>
                    <a:stretch>
                      <a:fillRect/>
                    </a:stretch>
                  </pic:blipFill>
                  <pic:spPr>
                    <a:xfrm>
                      <a:off x="0" y="0"/>
                      <a:ext cx="5612130" cy="1143000"/>
                    </a:xfrm>
                    <a:prstGeom prst="rect">
                      <a:avLst/>
                    </a:prstGeom>
                  </pic:spPr>
                </pic:pic>
              </a:graphicData>
            </a:graphic>
          </wp:inline>
        </w:drawing>
      </w:r>
    </w:p>
    <w:p w:rsidR="00F330BC" w:rsidRPr="00F330BC" w:rsidRDefault="00F330BC" w:rsidP="00F330BC">
      <w:pPr>
        <w:shd w:val="clear" w:color="auto" w:fill="FFFFFF"/>
        <w:jc w:val="center"/>
        <w:rPr>
          <w:rFonts w:cs="Times New Roman"/>
          <w:sz w:val="20"/>
          <w:szCs w:val="20"/>
        </w:rPr>
      </w:pPr>
      <w:r w:rsidRPr="00F330BC">
        <w:rPr>
          <w:rFonts w:cs="Times New Roman"/>
          <w:sz w:val="20"/>
          <w:szCs w:val="20"/>
        </w:rPr>
        <w:t xml:space="preserve">Figura 5-7. </w:t>
      </w:r>
      <w:r>
        <w:rPr>
          <w:rFonts w:cs="Times New Roman"/>
          <w:sz w:val="20"/>
          <w:szCs w:val="20"/>
        </w:rPr>
        <w:t>Formación de un enlace coordinado ó dativo en el ion hidronio</w:t>
      </w:r>
    </w:p>
    <w:p w:rsidR="00F87621" w:rsidRDefault="00F87621" w:rsidP="006B2B83">
      <w:pPr>
        <w:shd w:val="clear" w:color="auto" w:fill="FFFFFF"/>
        <w:jc w:val="both"/>
        <w:rPr>
          <w:rFonts w:cs="Times New Roman"/>
          <w:szCs w:val="24"/>
        </w:rPr>
      </w:pPr>
    </w:p>
    <w:p w:rsidR="007F2117" w:rsidRDefault="00F330BC" w:rsidP="006B2B83">
      <w:pPr>
        <w:shd w:val="clear" w:color="auto" w:fill="FFFFFF"/>
        <w:jc w:val="both"/>
        <w:rPr>
          <w:rFonts w:cs="Times New Roman"/>
          <w:szCs w:val="24"/>
        </w:rPr>
      </w:pPr>
      <w:r>
        <w:rPr>
          <w:rFonts w:cs="Times New Roman"/>
          <w:szCs w:val="24"/>
        </w:rPr>
        <w:t xml:space="preserve">Se puede observar como dos “electrones de enlace”, al igual que dos “electrones libres” ó de “no enlace”, se representan por una </w:t>
      </w:r>
      <w:r w:rsidRPr="00F330BC">
        <w:rPr>
          <w:rFonts w:cs="Times New Roman"/>
          <w:szCs w:val="24"/>
          <w:u w:val="single"/>
        </w:rPr>
        <w:t>raya</w:t>
      </w:r>
      <w:r>
        <w:rPr>
          <w:rFonts w:cs="Times New Roman"/>
          <w:szCs w:val="24"/>
        </w:rPr>
        <w:t>, pero si hacen parte de un “enlace dativo”, se deben representar por una flecha que apunte hacia el átomo que recibe los electrones.</w:t>
      </w:r>
    </w:p>
    <w:p w:rsidR="007F2117" w:rsidRDefault="007F2117" w:rsidP="006B2B83">
      <w:pPr>
        <w:shd w:val="clear" w:color="auto" w:fill="FFFFFF"/>
        <w:jc w:val="both"/>
        <w:rPr>
          <w:rFonts w:cs="Times New Roman"/>
          <w:szCs w:val="24"/>
        </w:rPr>
      </w:pPr>
    </w:p>
    <w:p w:rsidR="00D36AFD" w:rsidRDefault="00D36AFD" w:rsidP="006B2B83">
      <w:pPr>
        <w:shd w:val="clear" w:color="auto" w:fill="FFFFFF"/>
        <w:jc w:val="both"/>
        <w:rPr>
          <w:rFonts w:cs="Times New Roman"/>
          <w:szCs w:val="24"/>
        </w:rPr>
      </w:pPr>
    </w:p>
    <w:p w:rsidR="00F87621" w:rsidRPr="00D36AFD" w:rsidRDefault="00D36AFD" w:rsidP="006B2B83">
      <w:pPr>
        <w:shd w:val="clear" w:color="auto" w:fill="FFFFFF"/>
        <w:jc w:val="both"/>
        <w:rPr>
          <w:rFonts w:cs="Times New Roman"/>
          <w:b/>
          <w:szCs w:val="24"/>
          <w:u w:val="single"/>
        </w:rPr>
      </w:pPr>
      <w:r w:rsidRPr="00D36AFD">
        <w:rPr>
          <w:rFonts w:cs="Times New Roman"/>
          <w:b/>
          <w:szCs w:val="24"/>
          <w:u w:val="single"/>
        </w:rPr>
        <w:t>Ejemplo 5-6: Ejemplos de enlaces covalentes coordinados ó dativos</w:t>
      </w:r>
    </w:p>
    <w:p w:rsidR="00D36AFD" w:rsidRDefault="00D36AFD" w:rsidP="006B2B83">
      <w:pPr>
        <w:shd w:val="clear" w:color="auto" w:fill="FFFFFF"/>
        <w:jc w:val="both"/>
        <w:rPr>
          <w:rFonts w:cs="Times New Roman"/>
          <w:szCs w:val="24"/>
        </w:rPr>
      </w:pPr>
      <w:r>
        <w:rPr>
          <w:rFonts w:cs="Times New Roman"/>
          <w:szCs w:val="24"/>
        </w:rPr>
        <w:t>En las estructuras electrónicas siguientes, indicar con flechas los “enlaces covalentes coordinados ó dativos”</w:t>
      </w:r>
    </w:p>
    <w:p w:rsidR="00D36AFD" w:rsidRDefault="00D36AFD" w:rsidP="006B2B83">
      <w:pPr>
        <w:shd w:val="clear" w:color="auto" w:fill="FFFFFF"/>
        <w:jc w:val="both"/>
        <w:rPr>
          <w:rFonts w:cs="Times New Roman"/>
          <w:szCs w:val="24"/>
        </w:rPr>
      </w:pPr>
    </w:p>
    <w:p w:rsidR="00D36AFD" w:rsidRDefault="005A7E48" w:rsidP="00F8752A">
      <w:pPr>
        <w:shd w:val="clear" w:color="auto" w:fill="FFFFFF"/>
        <w:jc w:val="center"/>
        <w:rPr>
          <w:rFonts w:cs="Times New Roman"/>
          <w:szCs w:val="24"/>
        </w:rPr>
      </w:pPr>
      <w:r>
        <w:rPr>
          <w:rFonts w:cs="Times New Roman"/>
          <w:noProof/>
          <w:szCs w:val="24"/>
          <w:lang w:eastAsia="es-CO"/>
        </w:rPr>
        <w:drawing>
          <wp:inline distT="0" distB="0" distL="0" distR="0">
            <wp:extent cx="5612130" cy="299466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jemplos dativos 001.jpg"/>
                    <pic:cNvPicPr/>
                  </pic:nvPicPr>
                  <pic:blipFill>
                    <a:blip r:embed="rId30">
                      <a:extLst>
                        <a:ext uri="{28A0092B-C50C-407E-A947-70E740481C1C}">
                          <a14:useLocalDpi xmlns:a14="http://schemas.microsoft.com/office/drawing/2010/main" val="0"/>
                        </a:ext>
                      </a:extLst>
                    </a:blip>
                    <a:stretch>
                      <a:fillRect/>
                    </a:stretch>
                  </pic:blipFill>
                  <pic:spPr>
                    <a:xfrm>
                      <a:off x="0" y="0"/>
                      <a:ext cx="5612130" cy="2994660"/>
                    </a:xfrm>
                    <a:prstGeom prst="rect">
                      <a:avLst/>
                    </a:prstGeom>
                  </pic:spPr>
                </pic:pic>
              </a:graphicData>
            </a:graphic>
          </wp:inline>
        </w:drawing>
      </w:r>
    </w:p>
    <w:p w:rsidR="00D36AFD" w:rsidRDefault="00D36AFD" w:rsidP="006B2B83">
      <w:pPr>
        <w:shd w:val="clear" w:color="auto" w:fill="FFFFFF"/>
        <w:jc w:val="both"/>
        <w:rPr>
          <w:rFonts w:cs="Times New Roman"/>
          <w:szCs w:val="24"/>
        </w:rPr>
      </w:pPr>
    </w:p>
    <w:p w:rsidR="00D36AFD" w:rsidRDefault="00F8752A" w:rsidP="006B2B83">
      <w:pPr>
        <w:shd w:val="clear" w:color="auto" w:fill="FFFFFF"/>
        <w:jc w:val="both"/>
        <w:rPr>
          <w:rFonts w:cs="Times New Roman"/>
          <w:szCs w:val="24"/>
        </w:rPr>
      </w:pPr>
      <w:r w:rsidRPr="00F8752A">
        <w:rPr>
          <w:rFonts w:cs="Times New Roman"/>
          <w:b/>
          <w:szCs w:val="24"/>
        </w:rPr>
        <w:t>Nota:</w:t>
      </w:r>
      <w:r>
        <w:rPr>
          <w:rFonts w:cs="Times New Roman"/>
          <w:szCs w:val="24"/>
        </w:rPr>
        <w:t xml:space="preserve"> Realiza una contabilidad electrónica en cada fórmula. Para ello, se debe observar en la Tabla Periódica, el Grupo al cual pertenece cada átomo de cada compuesto, y así se determina el número de electrones de valencia que posee cada átomo. Luego, en la fórmula electrónica asigne los electrones de valencia que le corresponden a cada uno, y de esta forma se podrá determinar si el enlace es normal </w:t>
      </w:r>
      <w:proofErr w:type="spellStart"/>
      <w:r>
        <w:rPr>
          <w:rFonts w:cs="Times New Roman"/>
          <w:szCs w:val="24"/>
        </w:rPr>
        <w:t>ó</w:t>
      </w:r>
      <w:proofErr w:type="spellEnd"/>
      <w:r>
        <w:rPr>
          <w:rFonts w:cs="Times New Roman"/>
          <w:szCs w:val="24"/>
        </w:rPr>
        <w:t xml:space="preserve"> dativo.</w:t>
      </w:r>
    </w:p>
    <w:p w:rsidR="00F8752A" w:rsidRDefault="00F8752A" w:rsidP="006B2B83">
      <w:pPr>
        <w:shd w:val="clear" w:color="auto" w:fill="FFFFFF"/>
        <w:jc w:val="both"/>
        <w:rPr>
          <w:rFonts w:cs="Times New Roman"/>
          <w:szCs w:val="24"/>
        </w:rPr>
      </w:pPr>
    </w:p>
    <w:p w:rsidR="00F8752A" w:rsidRPr="007B23D3" w:rsidRDefault="00F8752A" w:rsidP="006B2B83">
      <w:pPr>
        <w:shd w:val="clear" w:color="auto" w:fill="FFFFFF"/>
        <w:jc w:val="both"/>
        <w:rPr>
          <w:rFonts w:cs="Times New Roman"/>
          <w:b/>
          <w:szCs w:val="24"/>
          <w:u w:val="single"/>
        </w:rPr>
      </w:pPr>
      <w:r w:rsidRPr="00F8752A">
        <w:rPr>
          <w:rFonts w:cs="Times New Roman"/>
          <w:b/>
          <w:szCs w:val="24"/>
          <w:u w:val="single"/>
        </w:rPr>
        <w:t>Soluci</w:t>
      </w:r>
      <w:r w:rsidR="007B23D3">
        <w:rPr>
          <w:rFonts w:cs="Times New Roman"/>
          <w:b/>
          <w:szCs w:val="24"/>
          <w:u w:val="single"/>
        </w:rPr>
        <w:t>ón</w:t>
      </w:r>
    </w:p>
    <w:p w:rsidR="007B23D3" w:rsidRDefault="007B23D3" w:rsidP="006B2B83">
      <w:pPr>
        <w:shd w:val="clear" w:color="auto" w:fill="FFFFFF"/>
        <w:jc w:val="both"/>
        <w:rPr>
          <w:rFonts w:cs="Times New Roman"/>
          <w:szCs w:val="24"/>
        </w:rPr>
      </w:pPr>
      <w:r>
        <w:rPr>
          <w:rFonts w:cs="Times New Roman"/>
          <w:szCs w:val="24"/>
        </w:rPr>
        <w:t>Para el SO</w:t>
      </w:r>
      <w:r>
        <w:rPr>
          <w:rFonts w:cs="Times New Roman"/>
          <w:szCs w:val="24"/>
          <w:vertAlign w:val="subscript"/>
        </w:rPr>
        <w:t>2</w:t>
      </w:r>
      <w:r>
        <w:rPr>
          <w:rFonts w:cs="Times New Roman"/>
          <w:szCs w:val="24"/>
        </w:rPr>
        <w:t xml:space="preserve"> la respuesta es:</w:t>
      </w:r>
    </w:p>
    <w:p w:rsidR="007B23D3" w:rsidRPr="007B23D3" w:rsidRDefault="007B23D3" w:rsidP="007B23D3">
      <w:pPr>
        <w:shd w:val="clear" w:color="auto" w:fill="FFFFFF"/>
        <w:jc w:val="center"/>
        <w:rPr>
          <w:rFonts w:cs="Times New Roman"/>
          <w:szCs w:val="24"/>
        </w:rPr>
      </w:pPr>
      <w:r>
        <w:rPr>
          <w:rFonts w:cs="Times New Roman"/>
          <w:noProof/>
          <w:szCs w:val="24"/>
          <w:lang w:eastAsia="es-CO"/>
        </w:rPr>
        <w:drawing>
          <wp:inline distT="0" distB="0" distL="0" distR="0">
            <wp:extent cx="1343025" cy="493009"/>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2.jpg"/>
                    <pic:cNvPicPr/>
                  </pic:nvPicPr>
                  <pic:blipFill rotWithShape="1">
                    <a:blip r:embed="rId31">
                      <a:extLst>
                        <a:ext uri="{28A0092B-C50C-407E-A947-70E740481C1C}">
                          <a14:useLocalDpi xmlns:a14="http://schemas.microsoft.com/office/drawing/2010/main" val="0"/>
                        </a:ext>
                      </a:extLst>
                    </a:blip>
                    <a:srcRect b="19444"/>
                    <a:stretch/>
                  </pic:blipFill>
                  <pic:spPr bwMode="auto">
                    <a:xfrm>
                      <a:off x="0" y="0"/>
                      <a:ext cx="1346634" cy="494334"/>
                    </a:xfrm>
                    <a:prstGeom prst="rect">
                      <a:avLst/>
                    </a:prstGeom>
                    <a:ln>
                      <a:noFill/>
                    </a:ln>
                    <a:extLst>
                      <a:ext uri="{53640926-AAD7-44D8-BBD7-CCE9431645EC}">
                        <a14:shadowObscured xmlns:a14="http://schemas.microsoft.com/office/drawing/2010/main"/>
                      </a:ext>
                    </a:extLst>
                  </pic:spPr>
                </pic:pic>
              </a:graphicData>
            </a:graphic>
          </wp:inline>
        </w:drawing>
      </w:r>
    </w:p>
    <w:p w:rsidR="007B23D3" w:rsidRDefault="007B23D3" w:rsidP="006B2B83">
      <w:pPr>
        <w:shd w:val="clear" w:color="auto" w:fill="FFFFFF"/>
        <w:jc w:val="both"/>
        <w:rPr>
          <w:rFonts w:cs="Times New Roman"/>
          <w:szCs w:val="24"/>
        </w:rPr>
      </w:pPr>
    </w:p>
    <w:p w:rsidR="007B23D3" w:rsidRDefault="007B23D3" w:rsidP="006B2B83">
      <w:pPr>
        <w:shd w:val="clear" w:color="auto" w:fill="FFFFFF"/>
        <w:jc w:val="both"/>
        <w:rPr>
          <w:rFonts w:cs="Times New Roman"/>
          <w:szCs w:val="24"/>
        </w:rPr>
      </w:pPr>
      <w:r>
        <w:rPr>
          <w:rFonts w:cs="Times New Roman"/>
          <w:szCs w:val="24"/>
        </w:rPr>
        <w:t>Lo cual se explica del modo siguiente:</w:t>
      </w:r>
    </w:p>
    <w:p w:rsidR="007B23D3" w:rsidRDefault="007B23D3" w:rsidP="006B2B83">
      <w:pPr>
        <w:shd w:val="clear" w:color="auto" w:fill="FFFFFF"/>
        <w:jc w:val="both"/>
        <w:rPr>
          <w:rFonts w:cs="Times New Roman"/>
          <w:szCs w:val="24"/>
        </w:rPr>
      </w:pPr>
      <w:r>
        <w:rPr>
          <w:rFonts w:cs="Times New Roman"/>
          <w:szCs w:val="24"/>
        </w:rPr>
        <w:t>El Oxígeno (O) de la izquierda pertenece al Grupo VIA y por tanto presenta 6 (seis) electrones de valencia (en su estado libre). En la fórmula, el Oxígeno (O) de la derecha también posee 6 electrones en su estado libre pero los tiene como “electrones de no-enlace” (es decir, no están enlazados, sino libres o desapareados); por tanto, el enlace entre el Azufre (S) y el Oxígeno (O) de la derecha, es un enlace covalente coordinado ó dativo, y se representa mediante una flecha (</w:t>
      </w:r>
      <w:r>
        <w:rPr>
          <w:rFonts w:cs="Times New Roman"/>
          <w:szCs w:val="24"/>
        </w:rPr>
        <w:sym w:font="Symbol" w:char="F0AE"/>
      </w:r>
      <w:r>
        <w:rPr>
          <w:rFonts w:cs="Times New Roman"/>
          <w:szCs w:val="24"/>
        </w:rPr>
        <w:t>) que apunta hacia el átomo de Oxígeno (O) a la derecha. El Oxígeno de la izquierda, solo tiene 4 (cuatro) electrones de no-enlace, lo que quiere decir que participa con 2 (dos) electrones en el doble enlace con el Azufre (S). Observemos que el Azufre tambi</w:t>
      </w:r>
      <w:r w:rsidR="00CA7CA7">
        <w:rPr>
          <w:rFonts w:cs="Times New Roman"/>
          <w:szCs w:val="24"/>
        </w:rPr>
        <w:t>én pertenece al Grupo VIA, por lo que participa también con 6 (seis electrones).</w:t>
      </w:r>
    </w:p>
    <w:p w:rsidR="00CA7CA7" w:rsidRDefault="00CA7CA7" w:rsidP="006B2B83">
      <w:pPr>
        <w:shd w:val="clear" w:color="auto" w:fill="FFFFFF"/>
        <w:jc w:val="both"/>
        <w:rPr>
          <w:rFonts w:cs="Times New Roman"/>
          <w:szCs w:val="24"/>
        </w:rPr>
      </w:pPr>
    </w:p>
    <w:p w:rsidR="00CA7CA7" w:rsidRDefault="00CA7CA7" w:rsidP="006B2B83">
      <w:pPr>
        <w:shd w:val="clear" w:color="auto" w:fill="FFFFFF"/>
        <w:jc w:val="both"/>
        <w:rPr>
          <w:rFonts w:cs="Times New Roman"/>
          <w:szCs w:val="24"/>
        </w:rPr>
      </w:pPr>
      <w:r>
        <w:rPr>
          <w:rFonts w:cs="Times New Roman"/>
          <w:szCs w:val="24"/>
        </w:rPr>
        <w:t>Realizando un análisis similar, obtendremos los siguientes resultados para las otras fórmulas:</w:t>
      </w:r>
    </w:p>
    <w:p w:rsidR="00D36AFD" w:rsidRDefault="00D36AFD" w:rsidP="006B2B83">
      <w:pPr>
        <w:shd w:val="clear" w:color="auto" w:fill="FFFFFF"/>
        <w:jc w:val="both"/>
        <w:rPr>
          <w:rFonts w:cs="Times New Roman"/>
          <w:szCs w:val="24"/>
        </w:rPr>
      </w:pPr>
    </w:p>
    <w:p w:rsidR="00D36AFD" w:rsidRDefault="005A7E48" w:rsidP="006B2B83">
      <w:pPr>
        <w:shd w:val="clear" w:color="auto" w:fill="FFFFFF"/>
        <w:jc w:val="both"/>
        <w:rPr>
          <w:rFonts w:cs="Times New Roman"/>
          <w:szCs w:val="24"/>
        </w:rPr>
      </w:pPr>
      <w:r>
        <w:rPr>
          <w:rFonts w:cs="Times New Roman"/>
          <w:noProof/>
          <w:szCs w:val="24"/>
          <w:lang w:eastAsia="es-CO"/>
        </w:rPr>
        <w:drawing>
          <wp:inline distT="0" distB="0" distL="0" distR="0">
            <wp:extent cx="5612130" cy="170180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jemplos dativos 002.jpg"/>
                    <pic:cNvPicPr/>
                  </pic:nvPicPr>
                  <pic:blipFill>
                    <a:blip r:embed="rId32">
                      <a:extLst>
                        <a:ext uri="{28A0092B-C50C-407E-A947-70E740481C1C}">
                          <a14:useLocalDpi xmlns:a14="http://schemas.microsoft.com/office/drawing/2010/main" val="0"/>
                        </a:ext>
                      </a:extLst>
                    </a:blip>
                    <a:stretch>
                      <a:fillRect/>
                    </a:stretch>
                  </pic:blipFill>
                  <pic:spPr>
                    <a:xfrm>
                      <a:off x="0" y="0"/>
                      <a:ext cx="5612130" cy="1701800"/>
                    </a:xfrm>
                    <a:prstGeom prst="rect">
                      <a:avLst/>
                    </a:prstGeom>
                  </pic:spPr>
                </pic:pic>
              </a:graphicData>
            </a:graphic>
          </wp:inline>
        </w:drawing>
      </w:r>
    </w:p>
    <w:p w:rsidR="00CA7CA7" w:rsidRDefault="00560556" w:rsidP="006B2B83">
      <w:pPr>
        <w:shd w:val="clear" w:color="auto" w:fill="FFFFFF"/>
        <w:jc w:val="both"/>
        <w:rPr>
          <w:rFonts w:cs="Times New Roman"/>
          <w:szCs w:val="24"/>
        </w:rPr>
      </w:pPr>
      <w:r>
        <w:rPr>
          <w:rFonts w:cs="Times New Roman"/>
          <w:szCs w:val="24"/>
        </w:rPr>
        <w:t xml:space="preserve">En la </w:t>
      </w:r>
      <w:r w:rsidRPr="00560556">
        <w:rPr>
          <w:rFonts w:cs="Times New Roman"/>
          <w:i/>
          <w:szCs w:val="24"/>
        </w:rPr>
        <w:t>Tabla 5-3</w:t>
      </w:r>
      <w:r>
        <w:rPr>
          <w:rFonts w:cs="Times New Roman"/>
          <w:szCs w:val="24"/>
        </w:rPr>
        <w:t xml:space="preserve"> se comparan las propiedades de los compuestos iónicos y los covalentes.</w:t>
      </w:r>
    </w:p>
    <w:p w:rsidR="00560556" w:rsidRDefault="00560556" w:rsidP="006B2B83">
      <w:pPr>
        <w:shd w:val="clear" w:color="auto" w:fill="FFFFFF"/>
        <w:jc w:val="both"/>
        <w:rPr>
          <w:rFonts w:cs="Times New Roman"/>
          <w:szCs w:val="24"/>
        </w:rPr>
      </w:pPr>
    </w:p>
    <w:p w:rsidR="00560556" w:rsidRPr="00560556" w:rsidRDefault="00560556" w:rsidP="00560556">
      <w:pPr>
        <w:shd w:val="clear" w:color="auto" w:fill="FFFFFF"/>
        <w:jc w:val="center"/>
        <w:rPr>
          <w:rFonts w:cs="Times New Roman"/>
          <w:sz w:val="20"/>
          <w:szCs w:val="20"/>
        </w:rPr>
      </w:pPr>
      <w:r w:rsidRPr="00560556">
        <w:rPr>
          <w:rFonts w:cs="Times New Roman"/>
          <w:sz w:val="20"/>
          <w:szCs w:val="20"/>
        </w:rPr>
        <w:t>Tabla 5-3. Diferencias entre compuestos iónicos y covalentes</w:t>
      </w:r>
    </w:p>
    <w:tbl>
      <w:tblPr>
        <w:tblStyle w:val="GridTable4"/>
        <w:tblW w:w="0" w:type="auto"/>
        <w:tblLook w:val="04A0" w:firstRow="1" w:lastRow="0" w:firstColumn="1" w:lastColumn="0" w:noHBand="0" w:noVBand="1"/>
      </w:tblPr>
      <w:tblGrid>
        <w:gridCol w:w="4414"/>
        <w:gridCol w:w="4414"/>
      </w:tblGrid>
      <w:tr w:rsidR="00560556" w:rsidTr="005605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560556" w:rsidRDefault="00560556" w:rsidP="006B2B83">
            <w:pPr>
              <w:jc w:val="both"/>
              <w:rPr>
                <w:rFonts w:cs="Times New Roman"/>
                <w:szCs w:val="24"/>
              </w:rPr>
            </w:pPr>
            <w:r>
              <w:rPr>
                <w:rFonts w:cs="Times New Roman"/>
                <w:szCs w:val="24"/>
              </w:rPr>
              <w:t>COMPUESTO IÓNICOS</w:t>
            </w:r>
          </w:p>
        </w:tc>
        <w:tc>
          <w:tcPr>
            <w:tcW w:w="4414" w:type="dxa"/>
          </w:tcPr>
          <w:p w:rsidR="00560556" w:rsidRDefault="00560556" w:rsidP="006B2B83">
            <w:pPr>
              <w:jc w:val="both"/>
              <w:cnfStyle w:val="100000000000" w:firstRow="1" w:lastRow="0" w:firstColumn="0" w:lastColumn="0" w:oddVBand="0" w:evenVBand="0" w:oddHBand="0" w:evenHBand="0" w:firstRowFirstColumn="0" w:firstRowLastColumn="0" w:lastRowFirstColumn="0" w:lastRowLastColumn="0"/>
              <w:rPr>
                <w:rFonts w:cs="Times New Roman"/>
                <w:szCs w:val="24"/>
              </w:rPr>
            </w:pPr>
            <w:r>
              <w:rPr>
                <w:rFonts w:cs="Times New Roman"/>
                <w:szCs w:val="24"/>
              </w:rPr>
              <w:t>COMPUESTO COVALENTE</w:t>
            </w:r>
          </w:p>
        </w:tc>
      </w:tr>
      <w:tr w:rsidR="00560556" w:rsidTr="00560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shd w:val="clear" w:color="auto" w:fill="auto"/>
          </w:tcPr>
          <w:p w:rsidR="00560556" w:rsidRPr="00560556" w:rsidRDefault="00560556" w:rsidP="006B2B83">
            <w:pPr>
              <w:jc w:val="both"/>
              <w:rPr>
                <w:rFonts w:cs="Times New Roman"/>
                <w:b w:val="0"/>
                <w:szCs w:val="24"/>
              </w:rPr>
            </w:pPr>
            <w:r>
              <w:rPr>
                <w:rFonts w:cs="Times New Roman"/>
                <w:b w:val="0"/>
                <w:szCs w:val="24"/>
              </w:rPr>
              <w:t>Generalmente son sólidos</w:t>
            </w:r>
          </w:p>
        </w:tc>
        <w:tc>
          <w:tcPr>
            <w:tcW w:w="4414" w:type="dxa"/>
            <w:shd w:val="clear" w:color="auto" w:fill="auto"/>
          </w:tcPr>
          <w:p w:rsidR="00560556" w:rsidRDefault="00560556" w:rsidP="006B2B83">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Se presentan en los tres estados dependiendo del peso molecular y las fuerzas intermoleculares</w:t>
            </w:r>
          </w:p>
        </w:tc>
      </w:tr>
      <w:tr w:rsidR="00560556" w:rsidTr="00560556">
        <w:tc>
          <w:tcPr>
            <w:cnfStyle w:val="001000000000" w:firstRow="0" w:lastRow="0" w:firstColumn="1" w:lastColumn="0" w:oddVBand="0" w:evenVBand="0" w:oddHBand="0" w:evenHBand="0" w:firstRowFirstColumn="0" w:firstRowLastColumn="0" w:lastRowFirstColumn="0" w:lastRowLastColumn="0"/>
            <w:tcW w:w="4414" w:type="dxa"/>
            <w:shd w:val="clear" w:color="auto" w:fill="auto"/>
          </w:tcPr>
          <w:p w:rsidR="00560556" w:rsidRPr="00560556" w:rsidRDefault="00560556" w:rsidP="006B2B83">
            <w:pPr>
              <w:jc w:val="both"/>
              <w:rPr>
                <w:rFonts w:cs="Times New Roman"/>
                <w:b w:val="0"/>
                <w:szCs w:val="24"/>
              </w:rPr>
            </w:pPr>
            <w:r>
              <w:rPr>
                <w:rFonts w:cs="Times New Roman"/>
                <w:b w:val="0"/>
                <w:szCs w:val="24"/>
              </w:rPr>
              <w:t>La mayoría corresponde a compuesto inorgánicos</w:t>
            </w:r>
          </w:p>
        </w:tc>
        <w:tc>
          <w:tcPr>
            <w:tcW w:w="4414" w:type="dxa"/>
            <w:shd w:val="clear" w:color="auto" w:fill="auto"/>
          </w:tcPr>
          <w:p w:rsidR="00560556" w:rsidRDefault="00560556" w:rsidP="006B2B83">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La mayoría corresponde a compuestos orgánicos</w:t>
            </w:r>
          </w:p>
        </w:tc>
      </w:tr>
      <w:tr w:rsidR="00560556" w:rsidTr="00560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shd w:val="clear" w:color="auto" w:fill="auto"/>
          </w:tcPr>
          <w:p w:rsidR="00560556" w:rsidRPr="00560556" w:rsidRDefault="00560556" w:rsidP="006B2B83">
            <w:pPr>
              <w:jc w:val="both"/>
              <w:rPr>
                <w:rFonts w:cs="Times New Roman"/>
                <w:b w:val="0"/>
                <w:szCs w:val="24"/>
              </w:rPr>
            </w:pPr>
            <w:r>
              <w:rPr>
                <w:rFonts w:cs="Times New Roman"/>
                <w:b w:val="0"/>
                <w:szCs w:val="24"/>
              </w:rPr>
              <w:t>Poseen puntos de fusión altos</w:t>
            </w:r>
          </w:p>
        </w:tc>
        <w:tc>
          <w:tcPr>
            <w:tcW w:w="4414" w:type="dxa"/>
            <w:shd w:val="clear" w:color="auto" w:fill="auto"/>
          </w:tcPr>
          <w:p w:rsidR="00560556" w:rsidRDefault="00560556" w:rsidP="006B2B83">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Poseen puntos de fusión y ebullición relativamente bajos</w:t>
            </w:r>
          </w:p>
        </w:tc>
      </w:tr>
      <w:tr w:rsidR="00560556" w:rsidTr="00560556">
        <w:tc>
          <w:tcPr>
            <w:cnfStyle w:val="001000000000" w:firstRow="0" w:lastRow="0" w:firstColumn="1" w:lastColumn="0" w:oddVBand="0" w:evenVBand="0" w:oddHBand="0" w:evenHBand="0" w:firstRowFirstColumn="0" w:firstRowLastColumn="0" w:lastRowFirstColumn="0" w:lastRowLastColumn="0"/>
            <w:tcW w:w="4414" w:type="dxa"/>
            <w:shd w:val="clear" w:color="auto" w:fill="auto"/>
          </w:tcPr>
          <w:p w:rsidR="00560556" w:rsidRPr="00560556" w:rsidRDefault="00560556" w:rsidP="006B2B83">
            <w:pPr>
              <w:jc w:val="both"/>
              <w:rPr>
                <w:rFonts w:cs="Times New Roman"/>
                <w:b w:val="0"/>
                <w:szCs w:val="24"/>
              </w:rPr>
            </w:pPr>
            <w:r>
              <w:rPr>
                <w:rFonts w:cs="Times New Roman"/>
                <w:b w:val="0"/>
                <w:szCs w:val="24"/>
              </w:rPr>
              <w:t>Son solubles en disolventes polares como el agua</w:t>
            </w:r>
          </w:p>
        </w:tc>
        <w:tc>
          <w:tcPr>
            <w:tcW w:w="4414" w:type="dxa"/>
            <w:shd w:val="clear" w:color="auto" w:fill="auto"/>
          </w:tcPr>
          <w:p w:rsidR="00560556" w:rsidRDefault="00560556" w:rsidP="006B2B83">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Son solubles en disolvente poco polares (disolventes orgánicos)</w:t>
            </w:r>
          </w:p>
        </w:tc>
      </w:tr>
      <w:tr w:rsidR="00560556" w:rsidTr="00560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shd w:val="clear" w:color="auto" w:fill="auto"/>
          </w:tcPr>
          <w:p w:rsidR="00560556" w:rsidRPr="00560556" w:rsidRDefault="00560556" w:rsidP="006B2B83">
            <w:pPr>
              <w:jc w:val="both"/>
              <w:rPr>
                <w:rFonts w:cs="Times New Roman"/>
                <w:b w:val="0"/>
                <w:szCs w:val="24"/>
              </w:rPr>
            </w:pPr>
            <w:r>
              <w:rPr>
                <w:rFonts w:cs="Times New Roman"/>
                <w:b w:val="0"/>
                <w:szCs w:val="24"/>
              </w:rPr>
              <w:t>Fundidos o en solución conducen bien la corriente eléctrica</w:t>
            </w:r>
          </w:p>
        </w:tc>
        <w:tc>
          <w:tcPr>
            <w:tcW w:w="4414" w:type="dxa"/>
            <w:shd w:val="clear" w:color="auto" w:fill="auto"/>
          </w:tcPr>
          <w:p w:rsidR="00560556" w:rsidRDefault="00560556" w:rsidP="006B2B83">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Generalmente en solución no conducen la corriente eléctrica (excepto los ácidos)</w:t>
            </w:r>
          </w:p>
        </w:tc>
      </w:tr>
      <w:tr w:rsidR="00560556" w:rsidTr="00560556">
        <w:tc>
          <w:tcPr>
            <w:cnfStyle w:val="001000000000" w:firstRow="0" w:lastRow="0" w:firstColumn="1" w:lastColumn="0" w:oddVBand="0" w:evenVBand="0" w:oddHBand="0" w:evenHBand="0" w:firstRowFirstColumn="0" w:firstRowLastColumn="0" w:lastRowFirstColumn="0" w:lastRowLastColumn="0"/>
            <w:tcW w:w="4414" w:type="dxa"/>
            <w:shd w:val="clear" w:color="auto" w:fill="auto"/>
          </w:tcPr>
          <w:p w:rsidR="00560556" w:rsidRPr="00560556" w:rsidRDefault="00560556" w:rsidP="006B2B83">
            <w:pPr>
              <w:jc w:val="both"/>
              <w:rPr>
                <w:rFonts w:cs="Times New Roman"/>
                <w:b w:val="0"/>
                <w:szCs w:val="24"/>
              </w:rPr>
            </w:pPr>
            <w:r>
              <w:rPr>
                <w:rFonts w:cs="Times New Roman"/>
                <w:b w:val="0"/>
                <w:szCs w:val="24"/>
              </w:rPr>
              <w:t>Sus reacciones tienen rendimientos altos y son rápidas</w:t>
            </w:r>
          </w:p>
        </w:tc>
        <w:tc>
          <w:tcPr>
            <w:tcW w:w="4414" w:type="dxa"/>
            <w:shd w:val="clear" w:color="auto" w:fill="auto"/>
          </w:tcPr>
          <w:p w:rsidR="00560556" w:rsidRDefault="00560556" w:rsidP="006B2B83">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Las reacciones son de bajo rendimiento y lentas</w:t>
            </w:r>
          </w:p>
        </w:tc>
      </w:tr>
      <w:tr w:rsidR="00560556" w:rsidTr="00560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shd w:val="clear" w:color="auto" w:fill="auto"/>
          </w:tcPr>
          <w:p w:rsidR="00560556" w:rsidRPr="00560556" w:rsidRDefault="00D72E7F" w:rsidP="006B2B83">
            <w:pPr>
              <w:jc w:val="both"/>
              <w:rPr>
                <w:rFonts w:cs="Times New Roman"/>
                <w:b w:val="0"/>
                <w:szCs w:val="24"/>
              </w:rPr>
            </w:pPr>
            <w:r>
              <w:rPr>
                <w:rFonts w:cs="Times New Roman"/>
                <w:b w:val="0"/>
                <w:szCs w:val="24"/>
              </w:rPr>
              <w:t>Poseen por lo menos un enlace iónico</w:t>
            </w:r>
          </w:p>
        </w:tc>
        <w:tc>
          <w:tcPr>
            <w:tcW w:w="4414" w:type="dxa"/>
            <w:shd w:val="clear" w:color="auto" w:fill="auto"/>
          </w:tcPr>
          <w:p w:rsidR="00560556" w:rsidRDefault="00D72E7F" w:rsidP="006B2B83">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Poseen todos sus enlaces covalentes</w:t>
            </w:r>
          </w:p>
        </w:tc>
      </w:tr>
    </w:tbl>
    <w:p w:rsidR="00CA7CA7" w:rsidRDefault="00CA7CA7" w:rsidP="006B2B83">
      <w:pPr>
        <w:shd w:val="clear" w:color="auto" w:fill="FFFFFF"/>
        <w:jc w:val="both"/>
        <w:rPr>
          <w:rFonts w:cs="Times New Roman"/>
          <w:szCs w:val="24"/>
        </w:rPr>
      </w:pPr>
    </w:p>
    <w:p w:rsidR="006B2B83" w:rsidRPr="005960B2" w:rsidRDefault="00637254" w:rsidP="00215BCD">
      <w:pPr>
        <w:pStyle w:val="Ttulo2"/>
      </w:pPr>
      <w:bookmarkStart w:id="28" w:name="_Toc387175075"/>
      <w:r>
        <w:t>5</w:t>
      </w:r>
      <w:r w:rsidR="006B2B83">
        <w:t>.3</w:t>
      </w:r>
      <w:r w:rsidR="00215BCD">
        <w:t xml:space="preserve">. </w:t>
      </w:r>
      <w:r>
        <w:t>Estructuras de Lewis</w:t>
      </w:r>
      <w:bookmarkEnd w:id="28"/>
    </w:p>
    <w:p w:rsidR="006B2B83" w:rsidRDefault="006B2B83" w:rsidP="006B2B83">
      <w:pPr>
        <w:shd w:val="clear" w:color="auto" w:fill="FFFFFF"/>
        <w:jc w:val="both"/>
        <w:rPr>
          <w:rFonts w:cs="Times New Roman"/>
          <w:szCs w:val="24"/>
        </w:rPr>
      </w:pPr>
    </w:p>
    <w:p w:rsidR="0089478A" w:rsidRDefault="00622F5B" w:rsidP="007963F8">
      <w:pPr>
        <w:shd w:val="clear" w:color="auto" w:fill="FFFFFF"/>
        <w:jc w:val="both"/>
        <w:rPr>
          <w:rFonts w:cs="Times New Roman"/>
          <w:szCs w:val="24"/>
        </w:rPr>
      </w:pPr>
      <w:r>
        <w:rPr>
          <w:rFonts w:cs="Times New Roman"/>
          <w:szCs w:val="24"/>
        </w:rPr>
        <w:t>Son estructuras electrónicas que representan moléculas y en las cuales cada átomo cumple con la Regla del Octeto (es decir, alcanza la configuración electrónica de un gas noble).</w:t>
      </w:r>
      <w:r w:rsidR="00540562">
        <w:rPr>
          <w:rFonts w:cs="Times New Roman"/>
          <w:szCs w:val="24"/>
        </w:rPr>
        <w:t xml:space="preserve"> </w:t>
      </w:r>
      <w:r w:rsidR="00540562" w:rsidRPr="00540562">
        <w:rPr>
          <w:rFonts w:cs="Times New Roman"/>
          <w:i/>
          <w:szCs w:val="24"/>
        </w:rPr>
        <w:t>Las estructuras de Lewis, representan gráficamente los pares de electrones de enlaces entre los átomos de una molécula y los pares de electrones solitarios que puedan existir</w:t>
      </w:r>
      <w:r w:rsidR="00540562">
        <w:rPr>
          <w:rFonts w:cs="Times New Roman"/>
          <w:szCs w:val="24"/>
        </w:rPr>
        <w:t xml:space="preserve">. Este método de representación para explicar de forma sencilla y esquemática el </w:t>
      </w:r>
      <w:r w:rsidR="00540562" w:rsidRPr="0089478A">
        <w:rPr>
          <w:rFonts w:cs="Times New Roman"/>
          <w:i/>
          <w:szCs w:val="24"/>
        </w:rPr>
        <w:t>enlace covalente</w:t>
      </w:r>
      <w:r w:rsidR="00BC2283">
        <w:rPr>
          <w:rStyle w:val="Refdenotaalpie"/>
          <w:rFonts w:cs="Times New Roman"/>
          <w:i/>
          <w:szCs w:val="24"/>
        </w:rPr>
        <w:footnoteReference w:id="2"/>
      </w:r>
      <w:r w:rsidR="00540562">
        <w:rPr>
          <w:rFonts w:cs="Times New Roman"/>
          <w:szCs w:val="24"/>
        </w:rPr>
        <w:t xml:space="preserve"> como función de los electrones de valencia, enlazados y no-enlazados, fue propue</w:t>
      </w:r>
      <w:r w:rsidR="0089478A">
        <w:rPr>
          <w:rFonts w:cs="Times New Roman"/>
          <w:szCs w:val="24"/>
        </w:rPr>
        <w:t>sto por Gilbert N. Lewis en el año 1916.</w:t>
      </w:r>
      <w:r w:rsidR="00B6229B">
        <w:rPr>
          <w:rFonts w:cs="Times New Roman"/>
          <w:szCs w:val="24"/>
        </w:rPr>
        <w:t xml:space="preserve"> </w:t>
      </w:r>
      <w:r w:rsidR="0089478A">
        <w:rPr>
          <w:rFonts w:cs="Times New Roman"/>
          <w:szCs w:val="24"/>
        </w:rPr>
        <w:t>Las estructuras de Lewis sirven para representar átomos, iones y moléculas.</w:t>
      </w:r>
    </w:p>
    <w:p w:rsidR="00622F5B" w:rsidRDefault="00622F5B" w:rsidP="007963F8">
      <w:pPr>
        <w:shd w:val="clear" w:color="auto" w:fill="FFFFFF"/>
        <w:jc w:val="both"/>
        <w:rPr>
          <w:rFonts w:cs="Times New Roman"/>
          <w:szCs w:val="24"/>
        </w:rPr>
      </w:pPr>
    </w:p>
    <w:p w:rsidR="007963F8" w:rsidRPr="007963F8" w:rsidRDefault="007963F8" w:rsidP="007963F8">
      <w:pPr>
        <w:shd w:val="clear" w:color="auto" w:fill="FFFFFF"/>
        <w:jc w:val="both"/>
        <w:rPr>
          <w:rFonts w:cs="Times New Roman"/>
          <w:szCs w:val="24"/>
        </w:rPr>
      </w:pPr>
      <w:r>
        <w:rPr>
          <w:rFonts w:cs="Times New Roman"/>
          <w:szCs w:val="24"/>
        </w:rPr>
        <w:t xml:space="preserve">En concreto, las </w:t>
      </w:r>
      <w:r w:rsidRPr="007963F8">
        <w:rPr>
          <w:rFonts w:cs="Times New Roman"/>
          <w:szCs w:val="24"/>
        </w:rPr>
        <w:t>estructuras de Lewis se basan en representar a los áto</w:t>
      </w:r>
      <w:r>
        <w:rPr>
          <w:rFonts w:cs="Times New Roman"/>
          <w:szCs w:val="24"/>
        </w:rPr>
        <w:t xml:space="preserve">mos rodeados por los electrones </w:t>
      </w:r>
      <w:r w:rsidRPr="007963F8">
        <w:rPr>
          <w:rFonts w:cs="Times New Roman"/>
          <w:szCs w:val="24"/>
        </w:rPr>
        <w:t>por los que están r</w:t>
      </w:r>
      <w:r>
        <w:rPr>
          <w:rFonts w:cs="Times New Roman"/>
          <w:szCs w:val="24"/>
        </w:rPr>
        <w:t>odeados en su capa más externa.</w:t>
      </w:r>
      <w:r w:rsidR="00960BEB">
        <w:rPr>
          <w:rFonts w:cs="Times New Roman"/>
          <w:szCs w:val="24"/>
        </w:rPr>
        <w:t xml:space="preserve"> </w:t>
      </w:r>
      <w:r>
        <w:rPr>
          <w:rFonts w:cs="Times New Roman"/>
          <w:szCs w:val="24"/>
        </w:rPr>
        <w:t>Los átomos del segundo</w:t>
      </w:r>
      <w:r w:rsidRPr="007963F8">
        <w:rPr>
          <w:rFonts w:cs="Times New Roman"/>
          <w:szCs w:val="24"/>
        </w:rPr>
        <w:t xml:space="preserve"> periodo </w:t>
      </w:r>
      <w:r w:rsidR="00BC2283">
        <w:rPr>
          <w:rFonts w:cs="Times New Roman"/>
          <w:szCs w:val="24"/>
        </w:rPr>
        <w:t>cumplen cabalmente la regla del octeto, y n</w:t>
      </w:r>
      <w:r w:rsidRPr="007963F8">
        <w:rPr>
          <w:rFonts w:cs="Times New Roman"/>
          <w:szCs w:val="24"/>
        </w:rPr>
        <w:t>o pueden</w:t>
      </w:r>
      <w:r w:rsidR="00BC2283">
        <w:rPr>
          <w:rFonts w:cs="Times New Roman"/>
          <w:szCs w:val="24"/>
        </w:rPr>
        <w:t xml:space="preserve"> estar rodeados de más de ocho electrones. Sin embargo, los demás átomos (de los otros periodos), siguen en general la regla del octeto pero tienen orbitales “d” vacíos y por tanto, pueden llegar a alojar más de ocho electrones a su alrededor.</w:t>
      </w:r>
    </w:p>
    <w:p w:rsidR="00B6229B" w:rsidRDefault="00B6229B" w:rsidP="007963F8">
      <w:pPr>
        <w:shd w:val="clear" w:color="auto" w:fill="FFFFFF"/>
        <w:jc w:val="both"/>
        <w:rPr>
          <w:rFonts w:cs="Times New Roman"/>
          <w:szCs w:val="24"/>
        </w:rPr>
      </w:pPr>
    </w:p>
    <w:p w:rsidR="00622F5B" w:rsidRDefault="00622F5B" w:rsidP="006B2B83">
      <w:pPr>
        <w:shd w:val="clear" w:color="auto" w:fill="FFFFFF"/>
        <w:jc w:val="both"/>
        <w:rPr>
          <w:rFonts w:cs="Times New Roman"/>
          <w:szCs w:val="24"/>
        </w:rPr>
      </w:pPr>
      <w:r>
        <w:rPr>
          <w:rFonts w:cs="Times New Roman"/>
          <w:szCs w:val="24"/>
        </w:rPr>
        <w:t>A continuaci</w:t>
      </w:r>
      <w:r w:rsidR="00124791">
        <w:rPr>
          <w:rFonts w:cs="Times New Roman"/>
          <w:szCs w:val="24"/>
        </w:rPr>
        <w:t xml:space="preserve">ón, se describen las </w:t>
      </w:r>
      <w:r w:rsidR="00124791">
        <w:rPr>
          <w:rFonts w:cs="Times New Roman"/>
          <w:szCs w:val="24"/>
          <w:u w:val="single"/>
        </w:rPr>
        <w:t>reglas para escribir</w:t>
      </w:r>
      <w:r w:rsidR="00124791" w:rsidRPr="00124791">
        <w:rPr>
          <w:rFonts w:cs="Times New Roman"/>
          <w:szCs w:val="24"/>
          <w:u w:val="single"/>
        </w:rPr>
        <w:t xml:space="preserve"> las posibles estructuras de Lewis</w:t>
      </w:r>
      <w:r w:rsidR="00124791">
        <w:rPr>
          <w:rFonts w:cs="Times New Roman"/>
          <w:szCs w:val="24"/>
        </w:rPr>
        <w:t xml:space="preserve"> y luego </w:t>
      </w:r>
      <w:r w:rsidR="00540562">
        <w:rPr>
          <w:rFonts w:cs="Times New Roman"/>
          <w:szCs w:val="24"/>
        </w:rPr>
        <w:t xml:space="preserve">los </w:t>
      </w:r>
      <w:r w:rsidR="00540562" w:rsidRPr="00124791">
        <w:rPr>
          <w:rFonts w:cs="Times New Roman"/>
          <w:szCs w:val="24"/>
          <w:u w:val="single"/>
        </w:rPr>
        <w:t>pasos</w:t>
      </w:r>
      <w:r w:rsidRPr="00124791">
        <w:rPr>
          <w:rFonts w:cs="Times New Roman"/>
          <w:szCs w:val="24"/>
          <w:u w:val="single"/>
        </w:rPr>
        <w:t xml:space="preserve"> para establecer las</w:t>
      </w:r>
      <w:r w:rsidR="00540562" w:rsidRPr="00124791">
        <w:rPr>
          <w:rFonts w:cs="Times New Roman"/>
          <w:szCs w:val="24"/>
          <w:u w:val="single"/>
        </w:rPr>
        <w:t xml:space="preserve"> mejores o más posibles</w:t>
      </w:r>
      <w:r w:rsidRPr="00124791">
        <w:rPr>
          <w:rFonts w:cs="Times New Roman"/>
          <w:szCs w:val="24"/>
          <w:u w:val="single"/>
        </w:rPr>
        <w:t xml:space="preserve"> estructuras de Lewis</w:t>
      </w:r>
      <w:r w:rsidR="00124791">
        <w:rPr>
          <w:rFonts w:cs="Times New Roman"/>
          <w:szCs w:val="24"/>
        </w:rPr>
        <w:t xml:space="preserve"> de una molécula.</w:t>
      </w:r>
    </w:p>
    <w:p w:rsidR="00622F5B" w:rsidRDefault="00622F5B" w:rsidP="006B2B83">
      <w:pPr>
        <w:shd w:val="clear" w:color="auto" w:fill="FFFFFF"/>
        <w:jc w:val="both"/>
        <w:rPr>
          <w:rFonts w:cs="Times New Roman"/>
          <w:szCs w:val="24"/>
        </w:rPr>
      </w:pPr>
    </w:p>
    <w:p w:rsidR="00124791" w:rsidRDefault="00124791" w:rsidP="00124791">
      <w:pPr>
        <w:pStyle w:val="Ttulo3"/>
      </w:pPr>
      <w:bookmarkStart w:id="29" w:name="_Toc387175076"/>
      <w:r>
        <w:t>5.3.1. Reglas para establecer estructuras de Lewis</w:t>
      </w:r>
      <w:bookmarkEnd w:id="29"/>
    </w:p>
    <w:p w:rsidR="00124791" w:rsidRDefault="00124791" w:rsidP="006B2B83">
      <w:pPr>
        <w:shd w:val="clear" w:color="auto" w:fill="FFFFFF"/>
        <w:jc w:val="both"/>
        <w:rPr>
          <w:rFonts w:cs="Times New Roman"/>
          <w:szCs w:val="24"/>
        </w:rPr>
      </w:pPr>
    </w:p>
    <w:p w:rsidR="00124791" w:rsidRDefault="00124791" w:rsidP="006B2B83">
      <w:pPr>
        <w:shd w:val="clear" w:color="auto" w:fill="FFFFFF"/>
        <w:jc w:val="both"/>
        <w:rPr>
          <w:rFonts w:cs="Times New Roman"/>
          <w:szCs w:val="24"/>
        </w:rPr>
      </w:pPr>
      <w:r w:rsidRPr="00124791">
        <w:rPr>
          <w:rFonts w:cs="Times New Roman"/>
          <w:b/>
          <w:szCs w:val="24"/>
          <w:u w:val="single"/>
        </w:rPr>
        <w:t>Regla No. 1:</w:t>
      </w:r>
      <w:r>
        <w:rPr>
          <w:rFonts w:cs="Times New Roman"/>
          <w:szCs w:val="24"/>
        </w:rPr>
        <w:t xml:space="preserve"> El elemento que sirve de átomo central para realizar la distribución o unión de los otros, con mayor simetría, debe ser el menos electronegativo, cuando sea posible; es decir, colocando</w:t>
      </w:r>
      <w:r w:rsidRPr="00D57568">
        <w:rPr>
          <w:rFonts w:cs="Times New Roman"/>
          <w:szCs w:val="24"/>
        </w:rPr>
        <w:t xml:space="preserve"> como átomo central el que menos electrones de valencia</w:t>
      </w:r>
      <w:r>
        <w:rPr>
          <w:rFonts w:cs="Times New Roman"/>
          <w:szCs w:val="24"/>
        </w:rPr>
        <w:t xml:space="preserve"> tenga (excepto el Hidrógeno y el Flúor que siempre son terminales</w:t>
      </w:r>
      <w:r w:rsidRPr="00D57568">
        <w:rPr>
          <w:rFonts w:cs="Times New Roman"/>
          <w:szCs w:val="24"/>
        </w:rPr>
        <w:t>)</w:t>
      </w:r>
      <w:r>
        <w:rPr>
          <w:rFonts w:cs="Times New Roman"/>
          <w:szCs w:val="24"/>
        </w:rPr>
        <w:t>,</w:t>
      </w:r>
      <w:r w:rsidRPr="00D57568">
        <w:rPr>
          <w:rFonts w:cs="Times New Roman"/>
          <w:szCs w:val="24"/>
        </w:rPr>
        <w:t xml:space="preserve"> y si ha</w:t>
      </w:r>
      <w:r>
        <w:rPr>
          <w:rFonts w:cs="Times New Roman"/>
          <w:szCs w:val="24"/>
        </w:rPr>
        <w:t xml:space="preserve">y varios se escoge el de mayor número atómico (el más grande). Por ejemplo, para el </w:t>
      </w:r>
      <w:r w:rsidRPr="0048694B">
        <w:rPr>
          <w:rFonts w:cs="Times New Roman"/>
          <w:i/>
          <w:szCs w:val="24"/>
        </w:rPr>
        <w:t>CO</w:t>
      </w:r>
      <w:r w:rsidRPr="0048694B">
        <w:rPr>
          <w:rFonts w:cs="Times New Roman"/>
          <w:i/>
          <w:szCs w:val="24"/>
          <w:vertAlign w:val="subscript"/>
        </w:rPr>
        <w:t>2</w:t>
      </w:r>
      <w:r>
        <w:rPr>
          <w:rFonts w:cs="Times New Roman"/>
          <w:szCs w:val="24"/>
        </w:rPr>
        <w:t xml:space="preserve">, </w:t>
      </w:r>
      <w:r w:rsidRPr="0048694B">
        <w:rPr>
          <w:rFonts w:cs="Times New Roman"/>
          <w:i/>
          <w:szCs w:val="24"/>
        </w:rPr>
        <w:t>SO</w:t>
      </w:r>
      <w:r w:rsidRPr="0048694B">
        <w:rPr>
          <w:rFonts w:cs="Times New Roman"/>
          <w:i/>
          <w:szCs w:val="24"/>
          <w:vertAlign w:val="subscript"/>
        </w:rPr>
        <w:t>3</w:t>
      </w:r>
      <w:r>
        <w:rPr>
          <w:rFonts w:cs="Times New Roman"/>
          <w:szCs w:val="24"/>
        </w:rPr>
        <w:t xml:space="preserve"> y </w:t>
      </w:r>
      <w:r w:rsidRPr="0048694B">
        <w:rPr>
          <w:rFonts w:cs="Times New Roman"/>
          <w:i/>
          <w:szCs w:val="24"/>
        </w:rPr>
        <w:t>NH</w:t>
      </w:r>
      <w:r w:rsidRPr="0048694B">
        <w:rPr>
          <w:rFonts w:cs="Times New Roman"/>
          <w:i/>
          <w:szCs w:val="24"/>
          <w:vertAlign w:val="subscript"/>
        </w:rPr>
        <w:t>3</w:t>
      </w:r>
      <w:r>
        <w:rPr>
          <w:rFonts w:cs="Times New Roman"/>
          <w:szCs w:val="24"/>
        </w:rPr>
        <w:t>, presentan los siguientes esqueletos estructurales y átomos centrales como sigue:</w:t>
      </w:r>
    </w:p>
    <w:p w:rsidR="00124791" w:rsidRDefault="00124791" w:rsidP="006B2B83">
      <w:pPr>
        <w:shd w:val="clear" w:color="auto" w:fill="FFFFFF"/>
        <w:jc w:val="both"/>
        <w:rPr>
          <w:rFonts w:cs="Times New Roman"/>
          <w:szCs w:val="24"/>
        </w:rPr>
      </w:pPr>
    </w:p>
    <w:p w:rsidR="00124791" w:rsidRPr="00124791" w:rsidRDefault="00124791" w:rsidP="00124791">
      <w:pPr>
        <w:shd w:val="clear" w:color="auto" w:fill="FFFFFF"/>
        <w:jc w:val="center"/>
        <w:rPr>
          <w:rFonts w:cs="Times New Roman"/>
          <w:szCs w:val="24"/>
        </w:rPr>
      </w:pPr>
      <w:r>
        <w:rPr>
          <w:rFonts w:cs="Times New Roman"/>
          <w:noProof/>
          <w:szCs w:val="24"/>
          <w:lang w:eastAsia="es-CO"/>
        </w:rPr>
        <w:drawing>
          <wp:inline distT="0" distB="0" distL="0" distR="0">
            <wp:extent cx="4038600" cy="80790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wis01.jpg"/>
                    <pic:cNvPicPr/>
                  </pic:nvPicPr>
                  <pic:blipFill>
                    <a:blip r:embed="rId33">
                      <a:extLst>
                        <a:ext uri="{28A0092B-C50C-407E-A947-70E740481C1C}">
                          <a14:useLocalDpi xmlns:a14="http://schemas.microsoft.com/office/drawing/2010/main" val="0"/>
                        </a:ext>
                      </a:extLst>
                    </a:blip>
                    <a:stretch>
                      <a:fillRect/>
                    </a:stretch>
                  </pic:blipFill>
                  <pic:spPr>
                    <a:xfrm>
                      <a:off x="0" y="0"/>
                      <a:ext cx="4071640" cy="814512"/>
                    </a:xfrm>
                    <a:prstGeom prst="rect">
                      <a:avLst/>
                    </a:prstGeom>
                  </pic:spPr>
                </pic:pic>
              </a:graphicData>
            </a:graphic>
          </wp:inline>
        </w:drawing>
      </w:r>
    </w:p>
    <w:p w:rsidR="00124791" w:rsidRDefault="00124791" w:rsidP="006B2B83">
      <w:pPr>
        <w:shd w:val="clear" w:color="auto" w:fill="FFFFFF"/>
        <w:jc w:val="both"/>
        <w:rPr>
          <w:rFonts w:cs="Times New Roman"/>
          <w:szCs w:val="24"/>
        </w:rPr>
      </w:pPr>
    </w:p>
    <w:p w:rsidR="007132B5" w:rsidRDefault="007132B5" w:rsidP="006B2B83">
      <w:pPr>
        <w:shd w:val="clear" w:color="auto" w:fill="FFFFFF"/>
        <w:jc w:val="both"/>
        <w:rPr>
          <w:rFonts w:cs="Times New Roman"/>
          <w:szCs w:val="24"/>
        </w:rPr>
      </w:pPr>
      <w:r>
        <w:rPr>
          <w:rFonts w:cs="Times New Roman"/>
          <w:szCs w:val="24"/>
        </w:rPr>
        <w:t>El Hidrógeno nunca puede ser átomo central.</w:t>
      </w:r>
    </w:p>
    <w:p w:rsidR="007132B5" w:rsidRDefault="007132B5" w:rsidP="006B2B83">
      <w:pPr>
        <w:shd w:val="clear" w:color="auto" w:fill="FFFFFF"/>
        <w:jc w:val="both"/>
        <w:rPr>
          <w:rFonts w:cs="Times New Roman"/>
          <w:szCs w:val="24"/>
        </w:rPr>
      </w:pPr>
    </w:p>
    <w:p w:rsidR="00124791" w:rsidRPr="00E64FD7" w:rsidRDefault="00124791" w:rsidP="006B2B83">
      <w:pPr>
        <w:shd w:val="clear" w:color="auto" w:fill="FFFFFF"/>
        <w:jc w:val="both"/>
        <w:rPr>
          <w:rFonts w:cs="Times New Roman"/>
          <w:szCs w:val="24"/>
        </w:rPr>
      </w:pPr>
      <w:r w:rsidRPr="00E64FD7">
        <w:rPr>
          <w:rFonts w:cs="Times New Roman"/>
          <w:b/>
          <w:szCs w:val="24"/>
          <w:u w:val="single"/>
        </w:rPr>
        <w:t>Regla No. 2:</w:t>
      </w:r>
      <w:r>
        <w:rPr>
          <w:rFonts w:cs="Times New Roman"/>
          <w:szCs w:val="24"/>
        </w:rPr>
        <w:t xml:space="preserve"> Cuando en la fórmula del compuesto inorgánico existen hidrógenos y oxígenos, ellos siempre </w:t>
      </w:r>
      <w:r w:rsidR="007132B5">
        <w:rPr>
          <w:rFonts w:cs="Times New Roman"/>
          <w:szCs w:val="24"/>
        </w:rPr>
        <w:t xml:space="preserve">van unidos formando grupos O-H. </w:t>
      </w:r>
      <w:r w:rsidR="00E64FD7">
        <w:rPr>
          <w:rFonts w:cs="Times New Roman"/>
          <w:szCs w:val="24"/>
        </w:rPr>
        <w:t xml:space="preserve">Por ejemplo, observemos las estructuras del ácido nítrico </w:t>
      </w:r>
      <w:r w:rsidR="00E64FD7" w:rsidRPr="0048694B">
        <w:rPr>
          <w:rFonts w:cs="Times New Roman"/>
          <w:szCs w:val="24"/>
        </w:rPr>
        <w:t>(</w:t>
      </w:r>
      <w:r w:rsidR="00E64FD7" w:rsidRPr="0048694B">
        <w:rPr>
          <w:rFonts w:cs="Times New Roman"/>
          <w:i/>
          <w:szCs w:val="24"/>
        </w:rPr>
        <w:t>HNO</w:t>
      </w:r>
      <w:r w:rsidR="00E64FD7" w:rsidRPr="0048694B">
        <w:rPr>
          <w:rFonts w:cs="Times New Roman"/>
          <w:i/>
          <w:szCs w:val="24"/>
          <w:vertAlign w:val="subscript"/>
        </w:rPr>
        <w:t>3</w:t>
      </w:r>
      <w:r w:rsidR="00E64FD7" w:rsidRPr="0048694B">
        <w:rPr>
          <w:rFonts w:cs="Times New Roman"/>
          <w:szCs w:val="24"/>
        </w:rPr>
        <w:t>)</w:t>
      </w:r>
      <w:r w:rsidR="00E64FD7">
        <w:rPr>
          <w:rFonts w:cs="Times New Roman"/>
          <w:szCs w:val="24"/>
        </w:rPr>
        <w:t xml:space="preserve"> y del ácido sulfúrico (</w:t>
      </w:r>
      <w:r w:rsidR="00E64FD7" w:rsidRPr="0048694B">
        <w:rPr>
          <w:rFonts w:cs="Times New Roman"/>
          <w:i/>
          <w:szCs w:val="24"/>
        </w:rPr>
        <w:t>H</w:t>
      </w:r>
      <w:r w:rsidR="00E64FD7" w:rsidRPr="0048694B">
        <w:rPr>
          <w:rFonts w:cs="Times New Roman"/>
          <w:i/>
          <w:szCs w:val="24"/>
          <w:vertAlign w:val="subscript"/>
        </w:rPr>
        <w:t>2</w:t>
      </w:r>
      <w:r w:rsidR="00E64FD7" w:rsidRPr="0048694B">
        <w:rPr>
          <w:rFonts w:cs="Times New Roman"/>
          <w:i/>
          <w:szCs w:val="24"/>
        </w:rPr>
        <w:t>SO</w:t>
      </w:r>
      <w:r w:rsidR="00E64FD7" w:rsidRPr="0048694B">
        <w:rPr>
          <w:rFonts w:cs="Times New Roman"/>
          <w:i/>
          <w:szCs w:val="24"/>
          <w:vertAlign w:val="subscript"/>
        </w:rPr>
        <w:t>4</w:t>
      </w:r>
      <w:r w:rsidR="00E64FD7">
        <w:rPr>
          <w:rFonts w:cs="Times New Roman"/>
          <w:szCs w:val="24"/>
        </w:rPr>
        <w:t>)</w:t>
      </w:r>
    </w:p>
    <w:p w:rsidR="00124791" w:rsidRDefault="00124791" w:rsidP="006B2B83">
      <w:pPr>
        <w:shd w:val="clear" w:color="auto" w:fill="FFFFFF"/>
        <w:jc w:val="both"/>
        <w:rPr>
          <w:rFonts w:cs="Times New Roman"/>
          <w:szCs w:val="24"/>
        </w:rPr>
      </w:pPr>
    </w:p>
    <w:p w:rsidR="00124791" w:rsidRDefault="00151A3D" w:rsidP="00151A3D">
      <w:pPr>
        <w:shd w:val="clear" w:color="auto" w:fill="FFFFFF"/>
        <w:jc w:val="center"/>
        <w:rPr>
          <w:rFonts w:cs="Times New Roman"/>
          <w:szCs w:val="24"/>
        </w:rPr>
      </w:pPr>
      <w:r>
        <w:rPr>
          <w:rFonts w:cs="Times New Roman"/>
          <w:noProof/>
          <w:szCs w:val="24"/>
          <w:lang w:eastAsia="es-CO"/>
        </w:rPr>
        <w:drawing>
          <wp:inline distT="0" distB="0" distL="0" distR="0">
            <wp:extent cx="3971925" cy="1006688"/>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ewis02.jpg"/>
                    <pic:cNvPicPr/>
                  </pic:nvPicPr>
                  <pic:blipFill>
                    <a:blip r:embed="rId34">
                      <a:extLst>
                        <a:ext uri="{28A0092B-C50C-407E-A947-70E740481C1C}">
                          <a14:useLocalDpi xmlns:a14="http://schemas.microsoft.com/office/drawing/2010/main" val="0"/>
                        </a:ext>
                      </a:extLst>
                    </a:blip>
                    <a:stretch>
                      <a:fillRect/>
                    </a:stretch>
                  </pic:blipFill>
                  <pic:spPr>
                    <a:xfrm>
                      <a:off x="0" y="0"/>
                      <a:ext cx="3990157" cy="1011309"/>
                    </a:xfrm>
                    <a:prstGeom prst="rect">
                      <a:avLst/>
                    </a:prstGeom>
                  </pic:spPr>
                </pic:pic>
              </a:graphicData>
            </a:graphic>
          </wp:inline>
        </w:drawing>
      </w:r>
    </w:p>
    <w:p w:rsidR="00124791" w:rsidRDefault="00124791" w:rsidP="006B2B83">
      <w:pPr>
        <w:shd w:val="clear" w:color="auto" w:fill="FFFFFF"/>
        <w:jc w:val="both"/>
        <w:rPr>
          <w:rFonts w:cs="Times New Roman"/>
          <w:szCs w:val="24"/>
        </w:rPr>
      </w:pPr>
    </w:p>
    <w:p w:rsidR="00151A3D" w:rsidRPr="0048694B" w:rsidRDefault="0048694B" w:rsidP="006B2B83">
      <w:pPr>
        <w:shd w:val="clear" w:color="auto" w:fill="FFFFFF"/>
        <w:jc w:val="both"/>
        <w:rPr>
          <w:rFonts w:cs="Times New Roman"/>
          <w:szCs w:val="24"/>
        </w:rPr>
      </w:pPr>
      <w:r w:rsidRPr="0048694B">
        <w:rPr>
          <w:rFonts w:cs="Times New Roman"/>
          <w:b/>
          <w:szCs w:val="24"/>
          <w:u w:val="single"/>
        </w:rPr>
        <w:t>Regla No. 3:</w:t>
      </w:r>
      <w:r>
        <w:rPr>
          <w:rFonts w:cs="Times New Roman"/>
          <w:szCs w:val="24"/>
        </w:rPr>
        <w:t xml:space="preserve"> Debe evitarse el enlace –O–O–, a no ser que se trate de un “peróxido”, como por ejemplo </w:t>
      </w:r>
      <w:r w:rsidRPr="0048694B">
        <w:rPr>
          <w:rFonts w:cs="Times New Roman"/>
          <w:i/>
          <w:szCs w:val="24"/>
        </w:rPr>
        <w:t>H</w:t>
      </w:r>
      <w:r w:rsidRPr="0048694B">
        <w:rPr>
          <w:rFonts w:cs="Times New Roman"/>
          <w:i/>
          <w:szCs w:val="24"/>
          <w:vertAlign w:val="subscript"/>
        </w:rPr>
        <w:t>2</w:t>
      </w:r>
      <w:r w:rsidRPr="0048694B">
        <w:rPr>
          <w:rFonts w:cs="Times New Roman"/>
          <w:i/>
          <w:szCs w:val="24"/>
        </w:rPr>
        <w:t>O</w:t>
      </w:r>
      <w:r w:rsidRPr="0048694B">
        <w:rPr>
          <w:rFonts w:cs="Times New Roman"/>
          <w:i/>
          <w:szCs w:val="24"/>
          <w:vertAlign w:val="subscript"/>
        </w:rPr>
        <w:t>2</w:t>
      </w:r>
      <w:r>
        <w:rPr>
          <w:rFonts w:cs="Times New Roman"/>
          <w:szCs w:val="24"/>
        </w:rPr>
        <w:t xml:space="preserve"> (peróxido de hidrógeno)</w:t>
      </w:r>
    </w:p>
    <w:p w:rsidR="00151A3D" w:rsidRDefault="00151A3D" w:rsidP="006B2B83">
      <w:pPr>
        <w:shd w:val="clear" w:color="auto" w:fill="FFFFFF"/>
        <w:jc w:val="both"/>
        <w:rPr>
          <w:rFonts w:cs="Times New Roman"/>
          <w:szCs w:val="24"/>
        </w:rPr>
      </w:pPr>
    </w:p>
    <w:p w:rsidR="00151A3D" w:rsidRDefault="00D069A6" w:rsidP="00D069A6">
      <w:pPr>
        <w:shd w:val="clear" w:color="auto" w:fill="FFFFFF"/>
        <w:jc w:val="center"/>
        <w:rPr>
          <w:rFonts w:cs="Times New Roman"/>
          <w:szCs w:val="24"/>
        </w:rPr>
      </w:pPr>
      <w:r>
        <w:rPr>
          <w:noProof/>
          <w:lang w:eastAsia="es-CO"/>
        </w:rPr>
        <w:drawing>
          <wp:inline distT="0" distB="0" distL="0" distR="0" wp14:anchorId="0309C91B" wp14:editId="7D6A6F69">
            <wp:extent cx="1676400" cy="55321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89976" cy="557692"/>
                    </a:xfrm>
                    <a:prstGeom prst="rect">
                      <a:avLst/>
                    </a:prstGeom>
                  </pic:spPr>
                </pic:pic>
              </a:graphicData>
            </a:graphic>
          </wp:inline>
        </w:drawing>
      </w:r>
    </w:p>
    <w:p w:rsidR="00151A3D" w:rsidRDefault="00151A3D" w:rsidP="006B2B83">
      <w:pPr>
        <w:shd w:val="clear" w:color="auto" w:fill="FFFFFF"/>
        <w:jc w:val="both"/>
        <w:rPr>
          <w:rFonts w:cs="Times New Roman"/>
          <w:szCs w:val="24"/>
        </w:rPr>
      </w:pPr>
    </w:p>
    <w:p w:rsidR="00D069A6" w:rsidRPr="00312E21" w:rsidRDefault="00D069A6" w:rsidP="006B2B83">
      <w:pPr>
        <w:shd w:val="clear" w:color="auto" w:fill="FFFFFF"/>
        <w:jc w:val="both"/>
        <w:rPr>
          <w:rFonts w:cs="Times New Roman"/>
          <w:szCs w:val="24"/>
        </w:rPr>
      </w:pPr>
      <w:r w:rsidRPr="00D069A6">
        <w:rPr>
          <w:rFonts w:cs="Times New Roman"/>
          <w:b/>
          <w:szCs w:val="24"/>
          <w:u w:val="single"/>
        </w:rPr>
        <w:t>Regla No. 4:</w:t>
      </w:r>
      <w:r>
        <w:rPr>
          <w:rFonts w:cs="Times New Roman"/>
          <w:szCs w:val="24"/>
        </w:rPr>
        <w:t xml:space="preserve"> Los elementos del grupo VIIA, como poseen 7 (siete) electrones de valencia, deben formar solo un enlace covalente normal; si forman otros adicionales, estos serán dativos ó coordinados.</w:t>
      </w:r>
      <w:r w:rsidR="00312E21">
        <w:rPr>
          <w:rFonts w:cs="Times New Roman"/>
          <w:szCs w:val="24"/>
        </w:rPr>
        <w:t xml:space="preserve"> Por ejemplo, en el caso del óxido perclórico (Cl</w:t>
      </w:r>
      <w:r w:rsidR="00312E21">
        <w:rPr>
          <w:rFonts w:cs="Times New Roman"/>
          <w:szCs w:val="24"/>
          <w:vertAlign w:val="subscript"/>
        </w:rPr>
        <w:t>2</w:t>
      </w:r>
      <w:r w:rsidR="00312E21">
        <w:rPr>
          <w:rFonts w:cs="Times New Roman"/>
          <w:szCs w:val="24"/>
        </w:rPr>
        <w:t>O</w:t>
      </w:r>
      <w:r w:rsidR="00312E21">
        <w:rPr>
          <w:rFonts w:cs="Times New Roman"/>
          <w:szCs w:val="24"/>
          <w:vertAlign w:val="subscript"/>
        </w:rPr>
        <w:t>7</w:t>
      </w:r>
      <w:r w:rsidR="00312E21">
        <w:rPr>
          <w:rFonts w:cs="Times New Roman"/>
          <w:szCs w:val="24"/>
        </w:rPr>
        <w:t>):</w:t>
      </w:r>
    </w:p>
    <w:p w:rsidR="00D069A6" w:rsidRDefault="00D069A6" w:rsidP="006B2B83">
      <w:pPr>
        <w:shd w:val="clear" w:color="auto" w:fill="FFFFFF"/>
        <w:jc w:val="both"/>
        <w:rPr>
          <w:rFonts w:cs="Times New Roman"/>
          <w:szCs w:val="24"/>
        </w:rPr>
      </w:pPr>
    </w:p>
    <w:p w:rsidR="00D069A6" w:rsidRDefault="00D069A6" w:rsidP="00D069A6">
      <w:pPr>
        <w:shd w:val="clear" w:color="auto" w:fill="FFFFFF"/>
        <w:jc w:val="center"/>
        <w:rPr>
          <w:rFonts w:cs="Times New Roman"/>
          <w:szCs w:val="24"/>
        </w:rPr>
      </w:pPr>
      <w:r>
        <w:rPr>
          <w:rFonts w:cs="Times New Roman"/>
          <w:noProof/>
          <w:szCs w:val="24"/>
          <w:lang w:eastAsia="es-CO"/>
        </w:rPr>
        <w:drawing>
          <wp:inline distT="0" distB="0" distL="0" distR="0">
            <wp:extent cx="3876675" cy="1351442"/>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wis04.jpg"/>
                    <pic:cNvPicPr/>
                  </pic:nvPicPr>
                  <pic:blipFill>
                    <a:blip r:embed="rId36">
                      <a:extLst>
                        <a:ext uri="{28A0092B-C50C-407E-A947-70E740481C1C}">
                          <a14:useLocalDpi xmlns:a14="http://schemas.microsoft.com/office/drawing/2010/main" val="0"/>
                        </a:ext>
                      </a:extLst>
                    </a:blip>
                    <a:stretch>
                      <a:fillRect/>
                    </a:stretch>
                  </pic:blipFill>
                  <pic:spPr>
                    <a:xfrm>
                      <a:off x="0" y="0"/>
                      <a:ext cx="3901735" cy="1360178"/>
                    </a:xfrm>
                    <a:prstGeom prst="rect">
                      <a:avLst/>
                    </a:prstGeom>
                  </pic:spPr>
                </pic:pic>
              </a:graphicData>
            </a:graphic>
          </wp:inline>
        </w:drawing>
      </w:r>
    </w:p>
    <w:p w:rsidR="00D069A6" w:rsidRDefault="00D069A6" w:rsidP="006B2B83">
      <w:pPr>
        <w:shd w:val="clear" w:color="auto" w:fill="FFFFFF"/>
        <w:jc w:val="both"/>
        <w:rPr>
          <w:rFonts w:cs="Times New Roman"/>
          <w:szCs w:val="24"/>
        </w:rPr>
      </w:pPr>
    </w:p>
    <w:p w:rsidR="00D069A6" w:rsidRDefault="00312E21" w:rsidP="006B2B83">
      <w:pPr>
        <w:shd w:val="clear" w:color="auto" w:fill="FFFFFF"/>
        <w:jc w:val="both"/>
        <w:rPr>
          <w:rFonts w:cs="Times New Roman"/>
          <w:szCs w:val="24"/>
        </w:rPr>
      </w:pPr>
      <w:r w:rsidRPr="00312E21">
        <w:rPr>
          <w:rFonts w:cs="Times New Roman"/>
          <w:b/>
          <w:szCs w:val="24"/>
          <w:u w:val="single"/>
        </w:rPr>
        <w:t>Regla No. 5:</w:t>
      </w:r>
      <w:r>
        <w:rPr>
          <w:rFonts w:cs="Times New Roman"/>
          <w:szCs w:val="24"/>
        </w:rPr>
        <w:t xml:space="preserve"> El oxígeno (O)</w:t>
      </w:r>
      <w:r w:rsidR="00E75581">
        <w:rPr>
          <w:rFonts w:cs="Times New Roman"/>
          <w:szCs w:val="24"/>
        </w:rPr>
        <w:t>, pertenece al grupo VIA, y</w:t>
      </w:r>
      <w:r>
        <w:rPr>
          <w:rFonts w:cs="Times New Roman"/>
          <w:szCs w:val="24"/>
        </w:rPr>
        <w:t xml:space="preserve"> puede presentar tres tipos de enlaces:</w:t>
      </w:r>
    </w:p>
    <w:p w:rsidR="00312E21" w:rsidRDefault="00312E21" w:rsidP="006B2B83">
      <w:pPr>
        <w:shd w:val="clear" w:color="auto" w:fill="FFFFFF"/>
        <w:jc w:val="both"/>
        <w:rPr>
          <w:rFonts w:cs="Times New Roman"/>
          <w:szCs w:val="24"/>
        </w:rPr>
      </w:pPr>
      <w:r>
        <w:rPr>
          <w:rFonts w:cs="Times New Roman"/>
          <w:szCs w:val="24"/>
        </w:rPr>
        <w:t xml:space="preserve">a. </w:t>
      </w:r>
      <w:r w:rsidR="00E75581">
        <w:rPr>
          <w:rFonts w:cs="Times New Roman"/>
          <w:szCs w:val="24"/>
        </w:rPr>
        <w:t>dos enlaces simples</w:t>
      </w:r>
    </w:p>
    <w:p w:rsidR="00E75581" w:rsidRDefault="00E75581" w:rsidP="00E75581">
      <w:pPr>
        <w:shd w:val="clear" w:color="auto" w:fill="FFFFFF"/>
        <w:tabs>
          <w:tab w:val="left" w:pos="1800"/>
        </w:tabs>
        <w:jc w:val="both"/>
        <w:rPr>
          <w:rFonts w:cs="Times New Roman"/>
          <w:szCs w:val="24"/>
        </w:rPr>
      </w:pPr>
      <w:r>
        <w:rPr>
          <w:rFonts w:cs="Times New Roman"/>
          <w:szCs w:val="24"/>
        </w:rPr>
        <w:t xml:space="preserve">b. uno doble ó </w:t>
      </w:r>
    </w:p>
    <w:p w:rsidR="00E75581" w:rsidRDefault="00E75581" w:rsidP="006B2B83">
      <w:pPr>
        <w:shd w:val="clear" w:color="auto" w:fill="FFFFFF"/>
        <w:jc w:val="both"/>
        <w:rPr>
          <w:rFonts w:cs="Times New Roman"/>
          <w:szCs w:val="24"/>
        </w:rPr>
      </w:pPr>
      <w:r>
        <w:rPr>
          <w:rFonts w:cs="Times New Roman"/>
          <w:szCs w:val="24"/>
        </w:rPr>
        <w:t>c. un enlace covalente dativo</w:t>
      </w:r>
    </w:p>
    <w:p w:rsidR="00966500" w:rsidRDefault="00966500" w:rsidP="006B2B83">
      <w:pPr>
        <w:shd w:val="clear" w:color="auto" w:fill="FFFFFF"/>
        <w:jc w:val="both"/>
        <w:rPr>
          <w:rFonts w:cs="Times New Roman"/>
          <w:szCs w:val="24"/>
        </w:rPr>
      </w:pPr>
      <w:r>
        <w:rPr>
          <w:rFonts w:cs="Times New Roman"/>
          <w:szCs w:val="24"/>
        </w:rPr>
        <w:t>En los ejemplos siguientes se ilustra lo anterior:</w:t>
      </w:r>
    </w:p>
    <w:p w:rsidR="00966500" w:rsidRDefault="00966500" w:rsidP="006B2B83">
      <w:pPr>
        <w:shd w:val="clear" w:color="auto" w:fill="FFFFFF"/>
        <w:jc w:val="both"/>
        <w:rPr>
          <w:rFonts w:cs="Times New Roman"/>
          <w:szCs w:val="24"/>
        </w:rPr>
      </w:pPr>
    </w:p>
    <w:p w:rsidR="008C6823" w:rsidRDefault="00191568" w:rsidP="008C6823">
      <w:pPr>
        <w:shd w:val="clear" w:color="auto" w:fill="FFFFFF"/>
        <w:jc w:val="center"/>
        <w:rPr>
          <w:rFonts w:cs="Times New Roman"/>
          <w:szCs w:val="24"/>
        </w:rPr>
      </w:pPr>
      <w:r>
        <w:rPr>
          <w:rFonts w:cs="Times New Roman"/>
          <w:noProof/>
          <w:szCs w:val="24"/>
          <w:lang w:eastAsia="es-CO"/>
        </w:rPr>
        <w:drawing>
          <wp:inline distT="0" distB="0" distL="0" distR="0">
            <wp:extent cx="3581400" cy="737348"/>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wis05.jpg"/>
                    <pic:cNvPicPr/>
                  </pic:nvPicPr>
                  <pic:blipFill>
                    <a:blip r:embed="rId37">
                      <a:extLst>
                        <a:ext uri="{28A0092B-C50C-407E-A947-70E740481C1C}">
                          <a14:useLocalDpi xmlns:a14="http://schemas.microsoft.com/office/drawing/2010/main" val="0"/>
                        </a:ext>
                      </a:extLst>
                    </a:blip>
                    <a:stretch>
                      <a:fillRect/>
                    </a:stretch>
                  </pic:blipFill>
                  <pic:spPr>
                    <a:xfrm>
                      <a:off x="0" y="0"/>
                      <a:ext cx="3612864" cy="743826"/>
                    </a:xfrm>
                    <a:prstGeom prst="rect">
                      <a:avLst/>
                    </a:prstGeom>
                  </pic:spPr>
                </pic:pic>
              </a:graphicData>
            </a:graphic>
          </wp:inline>
        </w:drawing>
      </w:r>
    </w:p>
    <w:p w:rsidR="008C6823" w:rsidRDefault="008C6823" w:rsidP="006B2B83">
      <w:pPr>
        <w:shd w:val="clear" w:color="auto" w:fill="FFFFFF"/>
        <w:jc w:val="both"/>
        <w:rPr>
          <w:rFonts w:cs="Times New Roman"/>
          <w:szCs w:val="24"/>
        </w:rPr>
      </w:pPr>
    </w:p>
    <w:p w:rsidR="00E75581" w:rsidRPr="00191568" w:rsidRDefault="00E75581" w:rsidP="006B2B83">
      <w:pPr>
        <w:shd w:val="clear" w:color="auto" w:fill="FFFFFF"/>
        <w:jc w:val="both"/>
        <w:rPr>
          <w:rFonts w:cs="Times New Roman"/>
          <w:szCs w:val="24"/>
        </w:rPr>
      </w:pPr>
      <w:r>
        <w:rPr>
          <w:rFonts w:cs="Times New Roman"/>
          <w:szCs w:val="24"/>
        </w:rPr>
        <w:t>Los demás elementos del grupo VIA se comportan también como el Oxígeno, pero si presentan más de dos enlaces, los adicionales serán coordinados o dativos.</w:t>
      </w:r>
      <w:r w:rsidR="00191568">
        <w:rPr>
          <w:rFonts w:cs="Times New Roman"/>
          <w:szCs w:val="24"/>
        </w:rPr>
        <w:t xml:space="preserve"> Por ejemplo, en el</w:t>
      </w:r>
      <w:r w:rsidR="00634F8B">
        <w:rPr>
          <w:rFonts w:cs="Times New Roman"/>
          <w:szCs w:val="24"/>
        </w:rPr>
        <w:t xml:space="preserve"> trióxido de azufre</w:t>
      </w:r>
      <w:r w:rsidR="00191568">
        <w:rPr>
          <w:rFonts w:cs="Times New Roman"/>
          <w:szCs w:val="24"/>
        </w:rPr>
        <w:t xml:space="preserve"> </w:t>
      </w:r>
      <w:r w:rsidR="00634F8B">
        <w:rPr>
          <w:rFonts w:cs="Times New Roman"/>
          <w:szCs w:val="24"/>
        </w:rPr>
        <w:t>(</w:t>
      </w:r>
      <w:r w:rsidR="00191568">
        <w:rPr>
          <w:rFonts w:cs="Times New Roman"/>
          <w:szCs w:val="24"/>
        </w:rPr>
        <w:t>SO</w:t>
      </w:r>
      <w:r w:rsidR="00191568">
        <w:rPr>
          <w:rFonts w:cs="Times New Roman"/>
          <w:szCs w:val="24"/>
          <w:vertAlign w:val="subscript"/>
        </w:rPr>
        <w:t>3</w:t>
      </w:r>
      <w:r w:rsidR="00634F8B">
        <w:rPr>
          <w:rFonts w:cs="Times New Roman"/>
          <w:szCs w:val="24"/>
        </w:rPr>
        <w:t>), en donde el Azufre (S) también pertenece al grupo VIA.</w:t>
      </w:r>
    </w:p>
    <w:p w:rsidR="00312E21" w:rsidRDefault="00312E21" w:rsidP="006B2B83">
      <w:pPr>
        <w:shd w:val="clear" w:color="auto" w:fill="FFFFFF"/>
        <w:jc w:val="both"/>
        <w:rPr>
          <w:rFonts w:cs="Times New Roman"/>
          <w:szCs w:val="24"/>
        </w:rPr>
      </w:pPr>
    </w:p>
    <w:p w:rsidR="00312E21" w:rsidRDefault="00634F8B" w:rsidP="00634F8B">
      <w:pPr>
        <w:shd w:val="clear" w:color="auto" w:fill="FFFFFF"/>
        <w:jc w:val="center"/>
        <w:rPr>
          <w:rFonts w:cs="Times New Roman"/>
          <w:szCs w:val="24"/>
        </w:rPr>
      </w:pPr>
      <w:r>
        <w:rPr>
          <w:rFonts w:cs="Times New Roman"/>
          <w:noProof/>
          <w:szCs w:val="24"/>
          <w:lang w:eastAsia="es-CO"/>
        </w:rPr>
        <w:drawing>
          <wp:inline distT="0" distB="0" distL="0" distR="0">
            <wp:extent cx="1323975" cy="88483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wis06.jpg"/>
                    <pic:cNvPicPr/>
                  </pic:nvPicPr>
                  <pic:blipFill>
                    <a:blip r:embed="rId38">
                      <a:extLst>
                        <a:ext uri="{28A0092B-C50C-407E-A947-70E740481C1C}">
                          <a14:useLocalDpi xmlns:a14="http://schemas.microsoft.com/office/drawing/2010/main" val="0"/>
                        </a:ext>
                      </a:extLst>
                    </a:blip>
                    <a:stretch>
                      <a:fillRect/>
                    </a:stretch>
                  </pic:blipFill>
                  <pic:spPr>
                    <a:xfrm>
                      <a:off x="0" y="0"/>
                      <a:ext cx="1330794" cy="889390"/>
                    </a:xfrm>
                    <a:prstGeom prst="rect">
                      <a:avLst/>
                    </a:prstGeom>
                  </pic:spPr>
                </pic:pic>
              </a:graphicData>
            </a:graphic>
          </wp:inline>
        </w:drawing>
      </w:r>
    </w:p>
    <w:p w:rsidR="00312E21" w:rsidRDefault="00312E21" w:rsidP="006B2B83">
      <w:pPr>
        <w:shd w:val="clear" w:color="auto" w:fill="FFFFFF"/>
        <w:jc w:val="both"/>
        <w:rPr>
          <w:rFonts w:cs="Times New Roman"/>
          <w:szCs w:val="24"/>
        </w:rPr>
      </w:pPr>
    </w:p>
    <w:p w:rsidR="00634F8B" w:rsidRDefault="002669BF" w:rsidP="006B2B83">
      <w:pPr>
        <w:shd w:val="clear" w:color="auto" w:fill="FFFFFF"/>
        <w:jc w:val="both"/>
        <w:rPr>
          <w:rFonts w:cs="Times New Roman"/>
          <w:szCs w:val="24"/>
        </w:rPr>
      </w:pPr>
      <w:r w:rsidRPr="002669BF">
        <w:rPr>
          <w:rFonts w:cs="Times New Roman"/>
          <w:b/>
          <w:szCs w:val="24"/>
          <w:u w:val="single"/>
        </w:rPr>
        <w:t>Regla No. 6:</w:t>
      </w:r>
      <w:r>
        <w:rPr>
          <w:rFonts w:cs="Times New Roman"/>
          <w:szCs w:val="24"/>
        </w:rPr>
        <w:t xml:space="preserve"> Los elementos del grupo VA (cinco A), tienen 5 (cinco) electrones de valencia y por lo tanto, pueden formar:</w:t>
      </w:r>
    </w:p>
    <w:p w:rsidR="002669BF" w:rsidRDefault="002669BF" w:rsidP="006B2B83">
      <w:pPr>
        <w:shd w:val="clear" w:color="auto" w:fill="FFFFFF"/>
        <w:jc w:val="both"/>
        <w:rPr>
          <w:rFonts w:cs="Times New Roman"/>
          <w:szCs w:val="24"/>
        </w:rPr>
      </w:pPr>
      <w:r>
        <w:rPr>
          <w:rFonts w:cs="Times New Roman"/>
          <w:szCs w:val="24"/>
        </w:rPr>
        <w:t>a. tres enlaces simples</w:t>
      </w:r>
    </w:p>
    <w:p w:rsidR="002669BF" w:rsidRDefault="002669BF" w:rsidP="006B2B83">
      <w:pPr>
        <w:shd w:val="clear" w:color="auto" w:fill="FFFFFF"/>
        <w:jc w:val="both"/>
        <w:rPr>
          <w:rFonts w:cs="Times New Roman"/>
          <w:szCs w:val="24"/>
        </w:rPr>
      </w:pPr>
      <w:r>
        <w:rPr>
          <w:rFonts w:cs="Times New Roman"/>
          <w:szCs w:val="24"/>
        </w:rPr>
        <w:t>b. uno simple y uno doble ó</w:t>
      </w:r>
    </w:p>
    <w:p w:rsidR="002669BF" w:rsidRDefault="002669BF" w:rsidP="006B2B83">
      <w:pPr>
        <w:shd w:val="clear" w:color="auto" w:fill="FFFFFF"/>
        <w:jc w:val="both"/>
        <w:rPr>
          <w:rFonts w:cs="Times New Roman"/>
          <w:szCs w:val="24"/>
        </w:rPr>
      </w:pPr>
      <w:r>
        <w:rPr>
          <w:rFonts w:cs="Times New Roman"/>
          <w:szCs w:val="24"/>
        </w:rPr>
        <w:t>c. uno triple</w:t>
      </w:r>
    </w:p>
    <w:p w:rsidR="002669BF" w:rsidRDefault="002669BF" w:rsidP="006B2B83">
      <w:pPr>
        <w:shd w:val="clear" w:color="auto" w:fill="FFFFFF"/>
        <w:jc w:val="both"/>
        <w:rPr>
          <w:rFonts w:cs="Times New Roman"/>
          <w:szCs w:val="24"/>
        </w:rPr>
      </w:pPr>
      <w:r>
        <w:rPr>
          <w:rFonts w:cs="Times New Roman"/>
          <w:szCs w:val="24"/>
        </w:rPr>
        <w:t>Si existen más de tres enlaces, los adicionales serán dativos ó coordinados.</w:t>
      </w:r>
      <w:r w:rsidR="00966500">
        <w:rPr>
          <w:rFonts w:cs="Times New Roman"/>
          <w:szCs w:val="24"/>
        </w:rPr>
        <w:t xml:space="preserve"> Ejemplos:</w:t>
      </w:r>
    </w:p>
    <w:p w:rsidR="00634F8B" w:rsidRDefault="00634F8B" w:rsidP="006B2B83">
      <w:pPr>
        <w:shd w:val="clear" w:color="auto" w:fill="FFFFFF"/>
        <w:jc w:val="both"/>
        <w:rPr>
          <w:rFonts w:cs="Times New Roman"/>
          <w:szCs w:val="24"/>
        </w:rPr>
      </w:pPr>
    </w:p>
    <w:p w:rsidR="00151A3D" w:rsidRDefault="007119F6" w:rsidP="007119F6">
      <w:pPr>
        <w:shd w:val="clear" w:color="auto" w:fill="FFFFFF"/>
        <w:jc w:val="center"/>
        <w:rPr>
          <w:rFonts w:cs="Times New Roman"/>
          <w:szCs w:val="24"/>
        </w:rPr>
      </w:pPr>
      <w:r>
        <w:rPr>
          <w:rFonts w:cs="Times New Roman"/>
          <w:noProof/>
          <w:szCs w:val="24"/>
          <w:lang w:eastAsia="es-CO"/>
        </w:rPr>
        <w:drawing>
          <wp:inline distT="0" distB="0" distL="0" distR="0">
            <wp:extent cx="5086350" cy="1141810"/>
            <wp:effectExtent l="0" t="0" r="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ewis07.jpg"/>
                    <pic:cNvPicPr/>
                  </pic:nvPicPr>
                  <pic:blipFill>
                    <a:blip r:embed="rId39">
                      <a:extLst>
                        <a:ext uri="{28A0092B-C50C-407E-A947-70E740481C1C}">
                          <a14:useLocalDpi xmlns:a14="http://schemas.microsoft.com/office/drawing/2010/main" val="0"/>
                        </a:ext>
                      </a:extLst>
                    </a:blip>
                    <a:stretch>
                      <a:fillRect/>
                    </a:stretch>
                  </pic:blipFill>
                  <pic:spPr>
                    <a:xfrm>
                      <a:off x="0" y="0"/>
                      <a:ext cx="5118934" cy="1149125"/>
                    </a:xfrm>
                    <a:prstGeom prst="rect">
                      <a:avLst/>
                    </a:prstGeom>
                  </pic:spPr>
                </pic:pic>
              </a:graphicData>
            </a:graphic>
          </wp:inline>
        </w:drawing>
      </w:r>
    </w:p>
    <w:p w:rsidR="007119F6" w:rsidRDefault="007119F6" w:rsidP="006B2B83">
      <w:pPr>
        <w:shd w:val="clear" w:color="auto" w:fill="FFFFFF"/>
        <w:jc w:val="both"/>
        <w:rPr>
          <w:rFonts w:cs="Times New Roman"/>
          <w:szCs w:val="24"/>
        </w:rPr>
      </w:pPr>
    </w:p>
    <w:p w:rsidR="007119F6" w:rsidRDefault="00966500" w:rsidP="006B2B83">
      <w:pPr>
        <w:shd w:val="clear" w:color="auto" w:fill="FFFFFF"/>
        <w:jc w:val="both"/>
        <w:rPr>
          <w:rFonts w:cs="Times New Roman"/>
          <w:szCs w:val="24"/>
        </w:rPr>
      </w:pPr>
      <w:r w:rsidRPr="00966500">
        <w:rPr>
          <w:rFonts w:cs="Times New Roman"/>
          <w:b/>
          <w:szCs w:val="24"/>
          <w:u w:val="single"/>
        </w:rPr>
        <w:t>Regla No. 7:</w:t>
      </w:r>
      <w:r>
        <w:rPr>
          <w:rFonts w:cs="Times New Roman"/>
          <w:szCs w:val="24"/>
        </w:rPr>
        <w:t xml:space="preserve"> El Carbono (C) y demás elementos del grupo IVA (cuatro A), tienen 4 (cuatro) electrones de valencia y, por lo tanto, pueden formar:</w:t>
      </w:r>
    </w:p>
    <w:p w:rsidR="00966500" w:rsidRDefault="00966500" w:rsidP="006B2B83">
      <w:pPr>
        <w:shd w:val="clear" w:color="auto" w:fill="FFFFFF"/>
        <w:jc w:val="both"/>
        <w:rPr>
          <w:rFonts w:cs="Times New Roman"/>
          <w:szCs w:val="24"/>
        </w:rPr>
      </w:pPr>
      <w:r>
        <w:rPr>
          <w:rFonts w:cs="Times New Roman"/>
          <w:szCs w:val="24"/>
        </w:rPr>
        <w:t>a. cuatro enlaces simples</w:t>
      </w:r>
    </w:p>
    <w:p w:rsidR="00966500" w:rsidRDefault="00966500" w:rsidP="006B2B83">
      <w:pPr>
        <w:shd w:val="clear" w:color="auto" w:fill="FFFFFF"/>
        <w:jc w:val="both"/>
        <w:rPr>
          <w:rFonts w:cs="Times New Roman"/>
          <w:szCs w:val="24"/>
        </w:rPr>
      </w:pPr>
      <w:r>
        <w:rPr>
          <w:rFonts w:cs="Times New Roman"/>
          <w:szCs w:val="24"/>
        </w:rPr>
        <w:t>b. uno doble y dos simples</w:t>
      </w:r>
    </w:p>
    <w:p w:rsidR="00966500" w:rsidRDefault="00966500" w:rsidP="006B2B83">
      <w:pPr>
        <w:shd w:val="clear" w:color="auto" w:fill="FFFFFF"/>
        <w:jc w:val="both"/>
        <w:rPr>
          <w:rFonts w:cs="Times New Roman"/>
          <w:szCs w:val="24"/>
        </w:rPr>
      </w:pPr>
      <w:r>
        <w:rPr>
          <w:rFonts w:cs="Times New Roman"/>
          <w:szCs w:val="24"/>
        </w:rPr>
        <w:t xml:space="preserve">c. uno triple y uno simple ó </w:t>
      </w:r>
    </w:p>
    <w:p w:rsidR="00966500" w:rsidRDefault="00966500" w:rsidP="006B2B83">
      <w:pPr>
        <w:shd w:val="clear" w:color="auto" w:fill="FFFFFF"/>
        <w:jc w:val="both"/>
        <w:rPr>
          <w:rFonts w:cs="Times New Roman"/>
          <w:szCs w:val="24"/>
        </w:rPr>
      </w:pPr>
      <w:r>
        <w:rPr>
          <w:rFonts w:cs="Times New Roman"/>
          <w:szCs w:val="24"/>
        </w:rPr>
        <w:t>d. dos dobles</w:t>
      </w:r>
    </w:p>
    <w:p w:rsidR="00966500" w:rsidRDefault="00966500" w:rsidP="006B2B83">
      <w:pPr>
        <w:shd w:val="clear" w:color="auto" w:fill="FFFFFF"/>
        <w:jc w:val="both"/>
        <w:rPr>
          <w:rFonts w:cs="Times New Roman"/>
          <w:szCs w:val="24"/>
        </w:rPr>
      </w:pPr>
      <w:r>
        <w:rPr>
          <w:rFonts w:cs="Times New Roman"/>
          <w:szCs w:val="24"/>
        </w:rPr>
        <w:t>Los elementos de este grupo no forman enlaces dativos. Ejemplos:</w:t>
      </w:r>
    </w:p>
    <w:p w:rsidR="007119F6" w:rsidRDefault="007119F6" w:rsidP="006B2B83">
      <w:pPr>
        <w:shd w:val="clear" w:color="auto" w:fill="FFFFFF"/>
        <w:jc w:val="both"/>
        <w:rPr>
          <w:rFonts w:cs="Times New Roman"/>
          <w:szCs w:val="24"/>
        </w:rPr>
      </w:pPr>
    </w:p>
    <w:p w:rsidR="007119F6" w:rsidRDefault="00993814" w:rsidP="00993814">
      <w:pPr>
        <w:shd w:val="clear" w:color="auto" w:fill="FFFFFF"/>
        <w:jc w:val="center"/>
        <w:rPr>
          <w:rFonts w:cs="Times New Roman"/>
          <w:szCs w:val="24"/>
        </w:rPr>
      </w:pPr>
      <w:r>
        <w:rPr>
          <w:rFonts w:cs="Times New Roman"/>
          <w:noProof/>
          <w:szCs w:val="24"/>
          <w:lang w:eastAsia="es-CO"/>
        </w:rPr>
        <w:drawing>
          <wp:inline distT="0" distB="0" distL="0" distR="0">
            <wp:extent cx="4914900" cy="104993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ewis08.jpg"/>
                    <pic:cNvPicPr/>
                  </pic:nvPicPr>
                  <pic:blipFill>
                    <a:blip r:embed="rId40">
                      <a:extLst>
                        <a:ext uri="{28A0092B-C50C-407E-A947-70E740481C1C}">
                          <a14:useLocalDpi xmlns:a14="http://schemas.microsoft.com/office/drawing/2010/main" val="0"/>
                        </a:ext>
                      </a:extLst>
                    </a:blip>
                    <a:stretch>
                      <a:fillRect/>
                    </a:stretch>
                  </pic:blipFill>
                  <pic:spPr>
                    <a:xfrm>
                      <a:off x="0" y="0"/>
                      <a:ext cx="4937722" cy="1054810"/>
                    </a:xfrm>
                    <a:prstGeom prst="rect">
                      <a:avLst/>
                    </a:prstGeom>
                  </pic:spPr>
                </pic:pic>
              </a:graphicData>
            </a:graphic>
          </wp:inline>
        </w:drawing>
      </w:r>
    </w:p>
    <w:p w:rsidR="007119F6" w:rsidRDefault="007119F6" w:rsidP="006B2B83">
      <w:pPr>
        <w:shd w:val="clear" w:color="auto" w:fill="FFFFFF"/>
        <w:jc w:val="both"/>
        <w:rPr>
          <w:rFonts w:cs="Times New Roman"/>
          <w:szCs w:val="24"/>
        </w:rPr>
      </w:pPr>
    </w:p>
    <w:p w:rsidR="007119F6" w:rsidRPr="00757682" w:rsidRDefault="00182D24" w:rsidP="006B2B83">
      <w:pPr>
        <w:shd w:val="clear" w:color="auto" w:fill="FFFFFF"/>
        <w:jc w:val="both"/>
        <w:rPr>
          <w:rFonts w:cs="Times New Roman"/>
          <w:szCs w:val="24"/>
        </w:rPr>
      </w:pPr>
      <w:r w:rsidRPr="00182D24">
        <w:rPr>
          <w:rFonts w:cs="Times New Roman"/>
          <w:b/>
          <w:szCs w:val="24"/>
          <w:u w:val="single"/>
        </w:rPr>
        <w:t>Regla No. 9:</w:t>
      </w:r>
      <w:r>
        <w:rPr>
          <w:rFonts w:cs="Times New Roman"/>
          <w:szCs w:val="24"/>
        </w:rPr>
        <w:t xml:space="preserve"> Para localizar los enlaces dativos en una estructura propuesta, es necesario conocer a cuál Grupo de la Tabla Periódica pertenecen los elementos implicados en el enlace. Por ejemplo, si es el Oxígeno (O), este pertenece al grupo VIA (seis A), por lo que tiene 6 (seis) electrones de valencia, y si en la estructura sobre el Oxígeno existen seis electrones de no-enlace (o desapareados), entonces el enlace que tiene será dativo hacia él.</w:t>
      </w:r>
      <w:r w:rsidR="00757682">
        <w:rPr>
          <w:rFonts w:cs="Times New Roman"/>
          <w:szCs w:val="24"/>
        </w:rPr>
        <w:t xml:space="preserve"> Como ejemplo de esto tenemos el óxido nítrico (</w:t>
      </w:r>
      <w:r w:rsidR="00757682" w:rsidRPr="00757682">
        <w:rPr>
          <w:rFonts w:cs="Times New Roman"/>
          <w:i/>
          <w:szCs w:val="24"/>
        </w:rPr>
        <w:t>N</w:t>
      </w:r>
      <w:r w:rsidR="00757682" w:rsidRPr="00757682">
        <w:rPr>
          <w:rFonts w:cs="Times New Roman"/>
          <w:i/>
          <w:szCs w:val="24"/>
          <w:vertAlign w:val="subscript"/>
        </w:rPr>
        <w:t>2</w:t>
      </w:r>
      <w:r w:rsidR="00757682" w:rsidRPr="00757682">
        <w:rPr>
          <w:rFonts w:cs="Times New Roman"/>
          <w:i/>
          <w:szCs w:val="24"/>
        </w:rPr>
        <w:t>O</w:t>
      </w:r>
      <w:r w:rsidR="00757682">
        <w:rPr>
          <w:rFonts w:cs="Times New Roman"/>
          <w:szCs w:val="24"/>
        </w:rPr>
        <w:t>)</w:t>
      </w:r>
    </w:p>
    <w:p w:rsidR="00182D24" w:rsidRDefault="00182D24" w:rsidP="006B2B83">
      <w:pPr>
        <w:shd w:val="clear" w:color="auto" w:fill="FFFFFF"/>
        <w:jc w:val="both"/>
        <w:rPr>
          <w:rFonts w:cs="Times New Roman"/>
          <w:szCs w:val="24"/>
        </w:rPr>
      </w:pPr>
    </w:p>
    <w:p w:rsidR="00182D24" w:rsidRDefault="005212E2" w:rsidP="005212E2">
      <w:pPr>
        <w:shd w:val="clear" w:color="auto" w:fill="FFFFFF"/>
        <w:jc w:val="center"/>
        <w:rPr>
          <w:rFonts w:cs="Times New Roman"/>
          <w:szCs w:val="24"/>
        </w:rPr>
      </w:pPr>
      <w:r>
        <w:rPr>
          <w:rFonts w:cs="Times New Roman"/>
          <w:noProof/>
          <w:szCs w:val="24"/>
          <w:lang w:eastAsia="es-CO"/>
        </w:rPr>
        <w:drawing>
          <wp:inline distT="0" distB="0" distL="0" distR="0">
            <wp:extent cx="1428750" cy="417635"/>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ewis09.jpg"/>
                    <pic:cNvPicPr/>
                  </pic:nvPicPr>
                  <pic:blipFill>
                    <a:blip r:embed="rId41">
                      <a:extLst>
                        <a:ext uri="{28A0092B-C50C-407E-A947-70E740481C1C}">
                          <a14:useLocalDpi xmlns:a14="http://schemas.microsoft.com/office/drawing/2010/main" val="0"/>
                        </a:ext>
                      </a:extLst>
                    </a:blip>
                    <a:stretch>
                      <a:fillRect/>
                    </a:stretch>
                  </pic:blipFill>
                  <pic:spPr>
                    <a:xfrm>
                      <a:off x="0" y="0"/>
                      <a:ext cx="1436503" cy="419901"/>
                    </a:xfrm>
                    <a:prstGeom prst="rect">
                      <a:avLst/>
                    </a:prstGeom>
                  </pic:spPr>
                </pic:pic>
              </a:graphicData>
            </a:graphic>
          </wp:inline>
        </w:drawing>
      </w:r>
    </w:p>
    <w:p w:rsidR="005212E2" w:rsidRDefault="005212E2" w:rsidP="005212E2">
      <w:pPr>
        <w:shd w:val="clear" w:color="auto" w:fill="FFFFFF"/>
        <w:jc w:val="both"/>
        <w:rPr>
          <w:rFonts w:cs="Times New Roman"/>
          <w:szCs w:val="24"/>
        </w:rPr>
      </w:pPr>
    </w:p>
    <w:p w:rsidR="00182D24" w:rsidRDefault="00704BD0" w:rsidP="00510C33">
      <w:pPr>
        <w:pStyle w:val="Ttulo3"/>
      </w:pPr>
      <w:bookmarkStart w:id="30" w:name="_Toc387175077"/>
      <w:r>
        <w:t>5.3.2. Pasos para seleccionar estructuras</w:t>
      </w:r>
      <w:r w:rsidR="00510C33">
        <w:t xml:space="preserve"> de Lewis</w:t>
      </w:r>
      <w:r>
        <w:t xml:space="preserve"> correctas</w:t>
      </w:r>
      <w:bookmarkEnd w:id="30"/>
    </w:p>
    <w:p w:rsidR="00510C33" w:rsidRDefault="00510C33" w:rsidP="006B2B83">
      <w:pPr>
        <w:shd w:val="clear" w:color="auto" w:fill="FFFFFF"/>
        <w:jc w:val="both"/>
        <w:rPr>
          <w:rFonts w:cs="Times New Roman"/>
          <w:szCs w:val="24"/>
        </w:rPr>
      </w:pPr>
    </w:p>
    <w:p w:rsidR="00510C33" w:rsidRDefault="00704BD0" w:rsidP="006B2B83">
      <w:pPr>
        <w:shd w:val="clear" w:color="auto" w:fill="FFFFFF"/>
        <w:jc w:val="both"/>
        <w:rPr>
          <w:rFonts w:cs="Times New Roman"/>
          <w:szCs w:val="24"/>
        </w:rPr>
      </w:pPr>
      <w:r>
        <w:rPr>
          <w:rFonts w:cs="Times New Roman"/>
          <w:szCs w:val="24"/>
        </w:rPr>
        <w:t>Para seleccionar la mejor estructura entre varias entre varias propuestas para una molécula, se deben tener en cuenta los siguientes pasos:</w:t>
      </w:r>
    </w:p>
    <w:p w:rsidR="00182D24" w:rsidRDefault="00182D24" w:rsidP="006B2B83">
      <w:pPr>
        <w:shd w:val="clear" w:color="auto" w:fill="FFFFFF"/>
        <w:jc w:val="both"/>
        <w:rPr>
          <w:rFonts w:cs="Times New Roman"/>
          <w:szCs w:val="24"/>
        </w:rPr>
      </w:pPr>
    </w:p>
    <w:p w:rsidR="00845168" w:rsidRDefault="00845168" w:rsidP="006B2B83">
      <w:pPr>
        <w:shd w:val="clear" w:color="auto" w:fill="FFFFFF"/>
        <w:jc w:val="both"/>
        <w:rPr>
          <w:rFonts w:cs="Times New Roman"/>
          <w:szCs w:val="24"/>
        </w:rPr>
      </w:pPr>
      <w:r w:rsidRPr="00515DB6">
        <w:rPr>
          <w:rFonts w:cs="Times New Roman"/>
          <w:b/>
          <w:szCs w:val="24"/>
          <w:u w:val="single"/>
        </w:rPr>
        <w:t>Paso No. 1: Determinar el número de electrones de valencia de cada átomo en la mol</w:t>
      </w:r>
      <w:r w:rsidR="0050100F" w:rsidRPr="00515DB6">
        <w:rPr>
          <w:rFonts w:cs="Times New Roman"/>
          <w:b/>
          <w:szCs w:val="24"/>
          <w:u w:val="single"/>
        </w:rPr>
        <w:t>écula.</w:t>
      </w:r>
      <w:r>
        <w:rPr>
          <w:rFonts w:cs="Times New Roman"/>
          <w:szCs w:val="24"/>
        </w:rPr>
        <w:t xml:space="preserve"> Se debe asignar el número de electrones de valencia de cada átomo presente en la molécula, consultando en la Tabla Periódica el Grupo al cual pertenece. Por ejemplo, si es el Carbono (C), este pertenece al grupo IVA (cuatro A) y por tanto, tiene cuatro electro</w:t>
      </w:r>
      <w:r w:rsidR="00704BD0">
        <w:rPr>
          <w:rFonts w:cs="Times New Roman"/>
          <w:szCs w:val="24"/>
        </w:rPr>
        <w:t>nes de valencia. Tal y como se ilustró en la Regla No. 9 para establecer estructuras de Lewis.</w:t>
      </w:r>
    </w:p>
    <w:p w:rsidR="00845168" w:rsidRDefault="00845168" w:rsidP="006B2B83">
      <w:pPr>
        <w:shd w:val="clear" w:color="auto" w:fill="FFFFFF"/>
        <w:jc w:val="both"/>
        <w:rPr>
          <w:rFonts w:cs="Times New Roman"/>
          <w:szCs w:val="24"/>
        </w:rPr>
      </w:pPr>
    </w:p>
    <w:p w:rsidR="00540562" w:rsidRDefault="00845168" w:rsidP="006B2B83">
      <w:pPr>
        <w:shd w:val="clear" w:color="auto" w:fill="FFFFFF"/>
        <w:jc w:val="both"/>
        <w:rPr>
          <w:rFonts w:cs="Times New Roman"/>
          <w:szCs w:val="24"/>
        </w:rPr>
      </w:pPr>
      <w:r w:rsidRPr="00515DB6">
        <w:rPr>
          <w:rFonts w:cs="Times New Roman"/>
          <w:b/>
          <w:szCs w:val="24"/>
          <w:u w:val="single"/>
        </w:rPr>
        <w:t>Paso No. 2</w:t>
      </w:r>
      <w:r w:rsidR="00540562" w:rsidRPr="00515DB6">
        <w:rPr>
          <w:rFonts w:cs="Times New Roman"/>
          <w:b/>
          <w:szCs w:val="24"/>
          <w:u w:val="single"/>
        </w:rPr>
        <w:t xml:space="preserve">: </w:t>
      </w:r>
      <w:r w:rsidR="00D02837" w:rsidRPr="00515DB6">
        <w:rPr>
          <w:rFonts w:cs="Times New Roman"/>
          <w:b/>
          <w:szCs w:val="24"/>
          <w:u w:val="single"/>
        </w:rPr>
        <w:t>Determinar el número de electrones de enlac</w:t>
      </w:r>
      <w:r w:rsidR="0050100F" w:rsidRPr="00515DB6">
        <w:rPr>
          <w:rFonts w:cs="Times New Roman"/>
          <w:b/>
          <w:szCs w:val="24"/>
          <w:u w:val="single"/>
        </w:rPr>
        <w:t>e.</w:t>
      </w:r>
      <w:r w:rsidR="00D02837">
        <w:rPr>
          <w:rFonts w:cs="Times New Roman"/>
          <w:szCs w:val="24"/>
        </w:rPr>
        <w:t xml:space="preserve"> </w:t>
      </w:r>
      <w:r w:rsidR="00BC2283">
        <w:rPr>
          <w:rFonts w:cs="Times New Roman"/>
          <w:szCs w:val="24"/>
        </w:rPr>
        <w:t xml:space="preserve">Calcular </w:t>
      </w:r>
      <w:r w:rsidR="00960BEB">
        <w:rPr>
          <w:rFonts w:cs="Times New Roman"/>
          <w:szCs w:val="24"/>
        </w:rPr>
        <w:t xml:space="preserve">el </w:t>
      </w:r>
      <w:r w:rsidR="00D02837">
        <w:rPr>
          <w:rFonts w:cs="Times New Roman"/>
          <w:szCs w:val="24"/>
        </w:rPr>
        <w:t xml:space="preserve">número total de electrones </w:t>
      </w:r>
      <w:r w:rsidR="00960BEB">
        <w:rPr>
          <w:rFonts w:cs="Times New Roman"/>
          <w:szCs w:val="24"/>
        </w:rPr>
        <w:t xml:space="preserve">de valencia </w:t>
      </w:r>
      <w:r>
        <w:rPr>
          <w:rFonts w:cs="Times New Roman"/>
          <w:szCs w:val="24"/>
        </w:rPr>
        <w:t>que forman</w:t>
      </w:r>
      <w:r w:rsidR="00D02837">
        <w:rPr>
          <w:rFonts w:cs="Times New Roman"/>
          <w:szCs w:val="24"/>
        </w:rPr>
        <w:t xml:space="preserve"> enlaces en la molécula</w:t>
      </w:r>
      <w:r>
        <w:rPr>
          <w:rFonts w:cs="Times New Roman"/>
          <w:szCs w:val="24"/>
        </w:rPr>
        <w:t>, mediante la siguiente expresión:</w:t>
      </w:r>
    </w:p>
    <w:p w:rsidR="00845168" w:rsidRDefault="00845168" w:rsidP="006B2B83">
      <w:pPr>
        <w:shd w:val="clear" w:color="auto" w:fill="FFFFFF"/>
        <w:jc w:val="both"/>
        <w:rPr>
          <w:rFonts w:cs="Times New Roman"/>
          <w:szCs w:val="24"/>
        </w:rPr>
      </w:pPr>
    </w:p>
    <w:p w:rsidR="00845168" w:rsidRPr="00B6229B" w:rsidRDefault="00845168" w:rsidP="00FD588A">
      <w:pPr>
        <w:shd w:val="clear" w:color="auto" w:fill="FFFFFF"/>
        <w:jc w:val="center"/>
        <w:rPr>
          <w:rFonts w:eastAsiaTheme="minorEastAsia" w:cs="Times New Roman"/>
          <w:szCs w:val="24"/>
        </w:rPr>
      </w:pPr>
      <m:oMath>
        <m:r>
          <w:rPr>
            <w:rFonts w:ascii="Cambria Math" w:hAnsi="Cambria Math" w:cs="Times New Roman"/>
            <w:szCs w:val="24"/>
          </w:rPr>
          <m:t>No. electrones de enlace=8∙A+2∙H-EV</m:t>
        </m:r>
      </m:oMath>
      <w:r w:rsidR="00704BD0">
        <w:rPr>
          <w:rFonts w:eastAsiaTheme="minorEastAsia" w:cs="Times New Roman"/>
          <w:szCs w:val="24"/>
        </w:rPr>
        <w:t xml:space="preserve"> </w:t>
      </w:r>
      <m:oMath>
        <m:m>
          <m:mPr>
            <m:mcs>
              <m:mc>
                <m:mcPr>
                  <m:count m:val="2"/>
                  <m:mcJc m:val="center"/>
                </m:mcPr>
              </m:mc>
            </m:mcs>
            <m:ctrlPr>
              <w:rPr>
                <w:rFonts w:ascii="Cambria Math" w:hAnsi="Cambria Math" w:cs="Times New Roman"/>
                <w:i/>
                <w:szCs w:val="24"/>
              </w:rPr>
            </m:ctrlPr>
          </m:mPr>
          <m:mr>
            <m:e/>
            <m:e/>
          </m:mr>
        </m:m>
        <m:r>
          <w:rPr>
            <w:rFonts w:ascii="Cambria Math" w:hAnsi="Cambria Math" w:cs="Times New Roman"/>
            <w:szCs w:val="24"/>
          </w:rPr>
          <m:t>[Ec.</m:t>
        </m:r>
        <m:d>
          <m:dPr>
            <m:ctrlPr>
              <w:rPr>
                <w:rFonts w:ascii="Cambria Math" w:hAnsi="Cambria Math" w:cs="Times New Roman"/>
                <w:i/>
                <w:szCs w:val="24"/>
              </w:rPr>
            </m:ctrlPr>
          </m:dPr>
          <m:e>
            <m:r>
              <w:rPr>
                <w:rFonts w:ascii="Cambria Math" w:hAnsi="Cambria Math" w:cs="Times New Roman"/>
                <w:szCs w:val="24"/>
              </w:rPr>
              <m:t>1</m:t>
            </m:r>
          </m:e>
        </m:d>
        <m:r>
          <w:rPr>
            <w:rFonts w:ascii="Cambria Math" w:hAnsi="Cambria Math" w:cs="Times New Roman"/>
            <w:szCs w:val="24"/>
          </w:rPr>
          <m:t>]</m:t>
        </m:r>
      </m:oMath>
    </w:p>
    <w:p w:rsidR="00540562" w:rsidRDefault="00540562" w:rsidP="006B2B83">
      <w:pPr>
        <w:shd w:val="clear" w:color="auto" w:fill="FFFFFF"/>
        <w:jc w:val="both"/>
        <w:rPr>
          <w:rFonts w:cs="Times New Roman"/>
          <w:szCs w:val="24"/>
        </w:rPr>
      </w:pPr>
    </w:p>
    <w:p w:rsidR="00540562" w:rsidRDefault="00845168" w:rsidP="006B2B83">
      <w:pPr>
        <w:shd w:val="clear" w:color="auto" w:fill="FFFFFF"/>
        <w:jc w:val="both"/>
        <w:rPr>
          <w:rFonts w:cs="Times New Roman"/>
          <w:szCs w:val="24"/>
        </w:rPr>
      </w:pPr>
      <w:r>
        <w:rPr>
          <w:rFonts w:cs="Times New Roman"/>
          <w:szCs w:val="24"/>
        </w:rPr>
        <w:t>Donde,</w:t>
      </w:r>
    </w:p>
    <w:p w:rsidR="00845168" w:rsidRDefault="00845168" w:rsidP="006B2B83">
      <w:pPr>
        <w:shd w:val="clear" w:color="auto" w:fill="FFFFFF"/>
        <w:jc w:val="both"/>
        <w:rPr>
          <w:rFonts w:cs="Times New Roman"/>
          <w:szCs w:val="24"/>
        </w:rPr>
      </w:pPr>
      <w:r>
        <w:rPr>
          <w:rFonts w:cs="Times New Roman"/>
          <w:szCs w:val="24"/>
        </w:rPr>
        <w:t>A: número de átomos presentes en la molécula distintos al Hidrógeno (H)</w:t>
      </w:r>
    </w:p>
    <w:p w:rsidR="00845168" w:rsidRDefault="00845168" w:rsidP="006B2B83">
      <w:pPr>
        <w:shd w:val="clear" w:color="auto" w:fill="FFFFFF"/>
        <w:jc w:val="both"/>
        <w:rPr>
          <w:rFonts w:cs="Times New Roman"/>
          <w:szCs w:val="24"/>
        </w:rPr>
      </w:pPr>
      <w:r>
        <w:rPr>
          <w:rFonts w:cs="Times New Roman"/>
          <w:szCs w:val="24"/>
        </w:rPr>
        <w:t>H: número de átomos de Hidrógeno (H) presentes en la molécula</w:t>
      </w:r>
    </w:p>
    <w:p w:rsidR="00845168" w:rsidRDefault="00845168" w:rsidP="006B2B83">
      <w:pPr>
        <w:shd w:val="clear" w:color="auto" w:fill="FFFFFF"/>
        <w:jc w:val="both"/>
        <w:rPr>
          <w:rFonts w:cs="Times New Roman"/>
          <w:szCs w:val="24"/>
        </w:rPr>
      </w:pPr>
      <w:r>
        <w:rPr>
          <w:rFonts w:cs="Times New Roman"/>
          <w:szCs w:val="24"/>
        </w:rPr>
        <w:t>EV: sum</w:t>
      </w:r>
      <w:r w:rsidR="00960BEB">
        <w:rPr>
          <w:rFonts w:cs="Times New Roman"/>
          <w:szCs w:val="24"/>
        </w:rPr>
        <w:t>a</w:t>
      </w:r>
      <w:r>
        <w:rPr>
          <w:rFonts w:cs="Times New Roman"/>
          <w:szCs w:val="24"/>
        </w:rPr>
        <w:t xml:space="preserve"> total de electrones de valencia de todos los átomos según la Fórmula Molecular</w:t>
      </w:r>
    </w:p>
    <w:p w:rsidR="00845168" w:rsidRDefault="00845168" w:rsidP="006B2B83">
      <w:pPr>
        <w:shd w:val="clear" w:color="auto" w:fill="FFFFFF"/>
        <w:jc w:val="both"/>
        <w:rPr>
          <w:rFonts w:cs="Times New Roman"/>
          <w:szCs w:val="24"/>
        </w:rPr>
      </w:pPr>
    </w:p>
    <w:p w:rsidR="00FD588A" w:rsidRDefault="00FD588A" w:rsidP="006B2B83">
      <w:pPr>
        <w:shd w:val="clear" w:color="auto" w:fill="FFFFFF"/>
        <w:jc w:val="both"/>
        <w:rPr>
          <w:rFonts w:cs="Times New Roman"/>
          <w:szCs w:val="24"/>
        </w:rPr>
      </w:pPr>
      <w:r w:rsidRPr="00515DB6">
        <w:rPr>
          <w:rFonts w:cs="Times New Roman"/>
          <w:b/>
          <w:szCs w:val="24"/>
          <w:u w:val="single"/>
        </w:rPr>
        <w:t>Paso No. 3: Determinar el n</w:t>
      </w:r>
      <w:r w:rsidR="0050100F" w:rsidRPr="00515DB6">
        <w:rPr>
          <w:rFonts w:cs="Times New Roman"/>
          <w:b/>
          <w:szCs w:val="24"/>
          <w:u w:val="single"/>
        </w:rPr>
        <w:t>úmero de enlaces.</w:t>
      </w:r>
      <w:r w:rsidR="0050100F" w:rsidRPr="0050100F">
        <w:rPr>
          <w:rFonts w:cs="Times New Roman"/>
          <w:szCs w:val="24"/>
        </w:rPr>
        <w:t xml:space="preserve"> </w:t>
      </w:r>
      <w:r>
        <w:rPr>
          <w:rFonts w:cs="Times New Roman"/>
          <w:szCs w:val="24"/>
        </w:rPr>
        <w:t>Se calcula el número de enlaces que presentará la mol</w:t>
      </w:r>
      <w:r w:rsidR="00B25EA3">
        <w:rPr>
          <w:rFonts w:cs="Times New Roman"/>
          <w:szCs w:val="24"/>
        </w:rPr>
        <w:t xml:space="preserve">écula [Ecuación (2)], </w:t>
      </w:r>
      <w:r>
        <w:rPr>
          <w:rFonts w:cs="Times New Roman"/>
          <w:szCs w:val="24"/>
        </w:rPr>
        <w:t>a partir de la ecuación (1) dividida entre 2</w:t>
      </w:r>
      <w:r w:rsidR="00704BD0">
        <w:rPr>
          <w:rFonts w:cs="Times New Roman"/>
          <w:szCs w:val="24"/>
        </w:rPr>
        <w:t xml:space="preserve"> (dos)</w:t>
      </w:r>
      <w:r>
        <w:rPr>
          <w:rFonts w:cs="Times New Roman"/>
          <w:szCs w:val="24"/>
        </w:rPr>
        <w:t xml:space="preserve"> ya que recordemos que un enlace se forma a partir de dos electrones de valencia.</w:t>
      </w:r>
    </w:p>
    <w:p w:rsidR="00845168" w:rsidRDefault="00845168" w:rsidP="006B2B83">
      <w:pPr>
        <w:shd w:val="clear" w:color="auto" w:fill="FFFFFF"/>
        <w:jc w:val="both"/>
        <w:rPr>
          <w:rFonts w:cs="Times New Roman"/>
          <w:szCs w:val="24"/>
        </w:rPr>
      </w:pPr>
    </w:p>
    <w:p w:rsidR="00B6229B" w:rsidRPr="00B6229B" w:rsidRDefault="00B6229B" w:rsidP="00B6229B">
      <w:pPr>
        <w:shd w:val="clear" w:color="auto" w:fill="FFFFFF"/>
        <w:jc w:val="center"/>
        <w:rPr>
          <w:rFonts w:eastAsiaTheme="minorEastAsia" w:cs="Times New Roman"/>
          <w:szCs w:val="24"/>
        </w:rPr>
      </w:pPr>
      <m:oMathPara>
        <m:oMath>
          <m:r>
            <w:rPr>
              <w:rFonts w:ascii="Cambria Math" w:hAnsi="Cambria Math" w:cs="Times New Roman"/>
              <w:szCs w:val="24"/>
            </w:rPr>
            <m:t>No. electrones de enlace=</m:t>
          </m:r>
          <m:f>
            <m:fPr>
              <m:ctrlPr>
                <w:rPr>
                  <w:rFonts w:ascii="Cambria Math" w:hAnsi="Cambria Math" w:cs="Times New Roman"/>
                  <w:i/>
                  <w:szCs w:val="24"/>
                </w:rPr>
              </m:ctrlPr>
            </m:fPr>
            <m:num>
              <m:r>
                <w:rPr>
                  <w:rFonts w:ascii="Cambria Math" w:hAnsi="Cambria Math" w:cs="Times New Roman"/>
                  <w:szCs w:val="24"/>
                </w:rPr>
                <m:t>8∙A+2∙H-EV</m:t>
              </m:r>
            </m:num>
            <m:den>
              <m:r>
                <w:rPr>
                  <w:rFonts w:ascii="Cambria Math" w:hAnsi="Cambria Math" w:cs="Times New Roman"/>
                  <w:szCs w:val="24"/>
                </w:rPr>
                <m:t>2</m:t>
              </m:r>
            </m:den>
          </m:f>
          <m:m>
            <m:mPr>
              <m:mcs>
                <m:mc>
                  <m:mcPr>
                    <m:count m:val="2"/>
                    <m:mcJc m:val="center"/>
                  </m:mcPr>
                </m:mc>
              </m:mcs>
              <m:ctrlPr>
                <w:rPr>
                  <w:rFonts w:ascii="Cambria Math" w:hAnsi="Cambria Math" w:cs="Times New Roman"/>
                  <w:i/>
                  <w:szCs w:val="24"/>
                </w:rPr>
              </m:ctrlPr>
            </m:mPr>
            <m:mr>
              <m:e/>
              <m:e/>
            </m:mr>
          </m:m>
          <m:r>
            <w:rPr>
              <w:rFonts w:ascii="Cambria Math" w:hAnsi="Cambria Math" w:cs="Times New Roman"/>
              <w:szCs w:val="24"/>
            </w:rPr>
            <m:t>[Ec.</m:t>
          </m:r>
          <m:d>
            <m:dPr>
              <m:ctrlPr>
                <w:rPr>
                  <w:rFonts w:ascii="Cambria Math" w:hAnsi="Cambria Math" w:cs="Times New Roman"/>
                  <w:i/>
                  <w:szCs w:val="24"/>
                </w:rPr>
              </m:ctrlPr>
            </m:dPr>
            <m:e>
              <m:r>
                <w:rPr>
                  <w:rFonts w:ascii="Cambria Math" w:hAnsi="Cambria Math" w:cs="Times New Roman"/>
                  <w:szCs w:val="24"/>
                </w:rPr>
                <m:t>2</m:t>
              </m:r>
            </m:e>
          </m:d>
          <m:r>
            <w:rPr>
              <w:rFonts w:ascii="Cambria Math" w:hAnsi="Cambria Math" w:cs="Times New Roman"/>
              <w:szCs w:val="24"/>
            </w:rPr>
            <m:t>]</m:t>
          </m:r>
        </m:oMath>
      </m:oMathPara>
    </w:p>
    <w:p w:rsidR="00B6229B" w:rsidRDefault="00B6229B" w:rsidP="00B6229B">
      <w:pPr>
        <w:shd w:val="clear" w:color="auto" w:fill="FFFFFF"/>
        <w:jc w:val="both"/>
        <w:rPr>
          <w:rFonts w:cs="Times New Roman"/>
          <w:szCs w:val="24"/>
        </w:rPr>
      </w:pPr>
    </w:p>
    <w:p w:rsidR="00D57568" w:rsidRDefault="00D57568" w:rsidP="006B2B83">
      <w:pPr>
        <w:shd w:val="clear" w:color="auto" w:fill="FFFFFF"/>
        <w:jc w:val="both"/>
        <w:rPr>
          <w:rFonts w:cs="Times New Roman"/>
          <w:szCs w:val="24"/>
        </w:rPr>
      </w:pPr>
      <w:r w:rsidRPr="00515DB6">
        <w:rPr>
          <w:rFonts w:cs="Times New Roman"/>
          <w:b/>
          <w:szCs w:val="24"/>
          <w:u w:val="single"/>
        </w:rPr>
        <w:t>Paso No. 4: Establecer un esqueleto estructural simét</w:t>
      </w:r>
      <w:r w:rsidR="0050100F" w:rsidRPr="00515DB6">
        <w:rPr>
          <w:rFonts w:cs="Times New Roman"/>
          <w:b/>
          <w:szCs w:val="24"/>
          <w:u w:val="single"/>
        </w:rPr>
        <w:t>rico.</w:t>
      </w:r>
      <w:r>
        <w:rPr>
          <w:rFonts w:cs="Times New Roman"/>
          <w:szCs w:val="24"/>
        </w:rPr>
        <w:t xml:space="preserve"> Se dibuja</w:t>
      </w:r>
      <w:r w:rsidR="005E3CCA">
        <w:rPr>
          <w:rFonts w:cs="Times New Roman"/>
          <w:szCs w:val="24"/>
        </w:rPr>
        <w:t xml:space="preserve"> el esqueleto estructural con los átomos de la molécula</w:t>
      </w:r>
      <w:r w:rsidRPr="00D57568">
        <w:rPr>
          <w:rFonts w:cs="Times New Roman"/>
          <w:szCs w:val="24"/>
        </w:rPr>
        <w:t>, formada por los sím</w:t>
      </w:r>
      <w:r w:rsidR="00704BD0">
        <w:rPr>
          <w:rFonts w:cs="Times New Roman"/>
          <w:szCs w:val="24"/>
        </w:rPr>
        <w:t xml:space="preserve">bolos de los elementos, de acuerdo con la Regla No. 1 para establecer estructuras de Lewis. En este paso, también </w:t>
      </w:r>
      <w:r w:rsidR="004D10D8">
        <w:rPr>
          <w:rFonts w:cs="Times New Roman"/>
          <w:szCs w:val="24"/>
        </w:rPr>
        <w:t xml:space="preserve">deben </w:t>
      </w:r>
      <w:r w:rsidR="00704BD0">
        <w:rPr>
          <w:rFonts w:cs="Times New Roman"/>
          <w:szCs w:val="24"/>
        </w:rPr>
        <w:t xml:space="preserve">considerarse las demás Reglas (2 a la 9) para establecer estructuras de Lewis, </w:t>
      </w:r>
      <w:r w:rsidR="004D10D8">
        <w:rPr>
          <w:rFonts w:cs="Times New Roman"/>
          <w:szCs w:val="24"/>
        </w:rPr>
        <w:t>ya que tales reglas en conjunto</w:t>
      </w:r>
      <w:r w:rsidR="00704BD0">
        <w:rPr>
          <w:rFonts w:cs="Times New Roman"/>
          <w:szCs w:val="24"/>
        </w:rPr>
        <w:t xml:space="preserve"> nos permiten de</w:t>
      </w:r>
      <w:r w:rsidR="004D10D8">
        <w:rPr>
          <w:rFonts w:cs="Times New Roman"/>
          <w:szCs w:val="24"/>
        </w:rPr>
        <w:t>finir las estructuras correctas.</w:t>
      </w:r>
    </w:p>
    <w:p w:rsidR="00D57568" w:rsidRDefault="00D57568" w:rsidP="006B2B83">
      <w:pPr>
        <w:shd w:val="clear" w:color="auto" w:fill="FFFFFF"/>
        <w:jc w:val="both"/>
        <w:rPr>
          <w:rFonts w:cs="Times New Roman"/>
          <w:szCs w:val="24"/>
        </w:rPr>
      </w:pPr>
    </w:p>
    <w:p w:rsidR="005E3CCA" w:rsidRPr="0050100F" w:rsidRDefault="0050100F" w:rsidP="006B2B83">
      <w:pPr>
        <w:shd w:val="clear" w:color="auto" w:fill="FFFFFF"/>
        <w:jc w:val="both"/>
        <w:rPr>
          <w:rFonts w:cs="Times New Roman"/>
          <w:szCs w:val="24"/>
          <w:u w:val="single"/>
        </w:rPr>
      </w:pPr>
      <w:r w:rsidRPr="00515DB6">
        <w:rPr>
          <w:rFonts w:cs="Times New Roman"/>
          <w:b/>
          <w:szCs w:val="24"/>
          <w:u w:val="single"/>
        </w:rPr>
        <w:t>Paso No. 5: Ubicar los enlaces calculados en el Paso No. 3 en el esqueleto estructural.</w:t>
      </w:r>
      <w:r w:rsidRPr="00515DB6">
        <w:rPr>
          <w:rFonts w:cs="Times New Roman"/>
          <w:szCs w:val="24"/>
        </w:rPr>
        <w:t xml:space="preserve"> </w:t>
      </w:r>
      <w:r w:rsidR="00D250E3">
        <w:rPr>
          <w:rFonts w:cs="Times New Roman"/>
          <w:szCs w:val="24"/>
        </w:rPr>
        <w:t>Se ubican</w:t>
      </w:r>
      <w:r w:rsidRPr="0050100F">
        <w:rPr>
          <w:rFonts w:cs="Times New Roman"/>
          <w:szCs w:val="24"/>
        </w:rPr>
        <w:t xml:space="preserve"> los enla</w:t>
      </w:r>
      <w:r>
        <w:rPr>
          <w:rFonts w:cs="Times New Roman"/>
          <w:szCs w:val="24"/>
        </w:rPr>
        <w:t>ces calculados en el Paso No.</w:t>
      </w:r>
      <w:r w:rsidR="00D250E3">
        <w:rPr>
          <w:rFonts w:cs="Times New Roman"/>
          <w:szCs w:val="24"/>
        </w:rPr>
        <w:t>2</w:t>
      </w:r>
      <w:r w:rsidRPr="0050100F">
        <w:rPr>
          <w:rFonts w:cs="Times New Roman"/>
          <w:szCs w:val="24"/>
        </w:rPr>
        <w:t xml:space="preserve"> de todas las formas posibles</w:t>
      </w:r>
      <w:r w:rsidR="00D250E3">
        <w:rPr>
          <w:rFonts w:cs="Times New Roman"/>
          <w:szCs w:val="24"/>
        </w:rPr>
        <w:t xml:space="preserve"> de acuerdo con las Reglas para establecer estructuras de Lewis</w:t>
      </w:r>
      <w:r w:rsidRPr="0050100F">
        <w:rPr>
          <w:rFonts w:cs="Times New Roman"/>
          <w:szCs w:val="24"/>
        </w:rPr>
        <w:t>, con lo que se obtendrán hasta las estru</w:t>
      </w:r>
      <w:r>
        <w:rPr>
          <w:rFonts w:cs="Times New Roman"/>
          <w:szCs w:val="24"/>
        </w:rPr>
        <w:t>cturas resonantes si las hay</w:t>
      </w:r>
      <w:r w:rsidRPr="0050100F">
        <w:rPr>
          <w:rFonts w:cs="Times New Roman"/>
          <w:szCs w:val="24"/>
        </w:rPr>
        <w:t>. Después se completan los octetos de los átomos con p</w:t>
      </w:r>
      <w:r>
        <w:rPr>
          <w:rFonts w:cs="Times New Roman"/>
          <w:szCs w:val="24"/>
        </w:rPr>
        <w:t>ares de electrones no-enlazados.</w:t>
      </w:r>
    </w:p>
    <w:p w:rsidR="005E3CCA" w:rsidRDefault="005E3CCA" w:rsidP="006B2B83">
      <w:pPr>
        <w:shd w:val="clear" w:color="auto" w:fill="FFFFFF"/>
        <w:jc w:val="both"/>
        <w:rPr>
          <w:rFonts w:cs="Times New Roman"/>
          <w:szCs w:val="24"/>
        </w:rPr>
      </w:pPr>
    </w:p>
    <w:p w:rsidR="00F65A72" w:rsidRPr="00515DB6" w:rsidRDefault="00F65A72" w:rsidP="006B2B83">
      <w:pPr>
        <w:shd w:val="clear" w:color="auto" w:fill="FFFFFF"/>
        <w:jc w:val="both"/>
        <w:rPr>
          <w:rFonts w:cs="Times New Roman"/>
          <w:b/>
          <w:szCs w:val="24"/>
          <w:u w:val="single"/>
        </w:rPr>
      </w:pPr>
      <w:r w:rsidRPr="00515DB6">
        <w:rPr>
          <w:rFonts w:cs="Times New Roman"/>
          <w:b/>
          <w:szCs w:val="24"/>
          <w:u w:val="single"/>
        </w:rPr>
        <w:t xml:space="preserve">Paso No. 6: Determinar las </w:t>
      </w:r>
      <w:r w:rsidR="00B25EA3">
        <w:rPr>
          <w:rFonts w:cs="Times New Roman"/>
          <w:b/>
          <w:szCs w:val="24"/>
          <w:u w:val="single"/>
        </w:rPr>
        <w:t>“</w:t>
      </w:r>
      <w:r w:rsidRPr="00515DB6">
        <w:rPr>
          <w:rFonts w:cs="Times New Roman"/>
          <w:b/>
          <w:szCs w:val="24"/>
          <w:u w:val="single"/>
        </w:rPr>
        <w:t>cargas formales</w:t>
      </w:r>
      <w:r w:rsidR="00B25EA3">
        <w:rPr>
          <w:rFonts w:cs="Times New Roman"/>
          <w:b/>
          <w:szCs w:val="24"/>
          <w:u w:val="single"/>
        </w:rPr>
        <w:t>”</w:t>
      </w:r>
      <w:r w:rsidRPr="00515DB6">
        <w:rPr>
          <w:rFonts w:cs="Times New Roman"/>
          <w:b/>
          <w:szCs w:val="24"/>
          <w:u w:val="single"/>
        </w:rPr>
        <w:t xml:space="preserve"> sobre cada átomo en las estructuras</w:t>
      </w:r>
      <w:r w:rsidR="00B25EA3">
        <w:rPr>
          <w:rFonts w:cs="Times New Roman"/>
          <w:b/>
          <w:szCs w:val="24"/>
          <w:u w:val="single"/>
        </w:rPr>
        <w:t xml:space="preserve"> de Lewis</w:t>
      </w:r>
      <w:r w:rsidRPr="00515DB6">
        <w:rPr>
          <w:rFonts w:cs="Times New Roman"/>
          <w:b/>
          <w:szCs w:val="24"/>
          <w:u w:val="single"/>
        </w:rPr>
        <w:t xml:space="preserve"> obtenidas. </w:t>
      </w:r>
    </w:p>
    <w:p w:rsidR="00515DB6" w:rsidRDefault="00F5660C" w:rsidP="006B2B83">
      <w:pPr>
        <w:shd w:val="clear" w:color="auto" w:fill="FFFFFF"/>
        <w:jc w:val="both"/>
        <w:rPr>
          <w:rFonts w:cs="Times New Roman"/>
          <w:szCs w:val="24"/>
        </w:rPr>
      </w:pPr>
      <w:r>
        <w:rPr>
          <w:rFonts w:cs="Times New Roman"/>
          <w:szCs w:val="24"/>
        </w:rPr>
        <w:t>Para resolver este punto, estudiaremos la “carga formal” a continuación.</w:t>
      </w:r>
    </w:p>
    <w:p w:rsidR="00543A85" w:rsidRDefault="00543A85" w:rsidP="006B2B83">
      <w:pPr>
        <w:shd w:val="clear" w:color="auto" w:fill="FFFFFF"/>
        <w:jc w:val="both"/>
        <w:rPr>
          <w:rFonts w:cs="Times New Roman"/>
          <w:szCs w:val="24"/>
        </w:rPr>
      </w:pPr>
    </w:p>
    <w:p w:rsidR="00543A85" w:rsidRDefault="00543A85" w:rsidP="006B2B83">
      <w:pPr>
        <w:shd w:val="clear" w:color="auto" w:fill="FFFFFF"/>
        <w:jc w:val="both"/>
        <w:rPr>
          <w:rFonts w:cs="Times New Roman"/>
          <w:szCs w:val="24"/>
        </w:rPr>
      </w:pPr>
    </w:p>
    <w:p w:rsidR="00543A85" w:rsidRDefault="00543A85" w:rsidP="00543A85">
      <w:pPr>
        <w:pStyle w:val="Ttulo3"/>
      </w:pPr>
      <w:bookmarkStart w:id="31" w:name="_Toc387175078"/>
      <w:r>
        <w:t>5.3.3. Carga formal. Covalencia y Covalencia Normal</w:t>
      </w:r>
      <w:bookmarkEnd w:id="31"/>
    </w:p>
    <w:p w:rsidR="00543A85" w:rsidRDefault="00543A85" w:rsidP="006B2B83">
      <w:pPr>
        <w:shd w:val="clear" w:color="auto" w:fill="FFFFFF"/>
        <w:jc w:val="both"/>
        <w:rPr>
          <w:rFonts w:cs="Times New Roman"/>
          <w:szCs w:val="24"/>
        </w:rPr>
      </w:pPr>
    </w:p>
    <w:p w:rsidR="00515DB6" w:rsidRDefault="00515DB6" w:rsidP="006B2B83">
      <w:pPr>
        <w:shd w:val="clear" w:color="auto" w:fill="FFFFFF"/>
        <w:jc w:val="both"/>
        <w:rPr>
          <w:rFonts w:cs="Times New Roman"/>
          <w:szCs w:val="24"/>
        </w:rPr>
      </w:pPr>
      <w:r>
        <w:rPr>
          <w:rFonts w:cs="Times New Roman"/>
          <w:szCs w:val="24"/>
        </w:rPr>
        <w:t xml:space="preserve">La </w:t>
      </w:r>
      <w:r w:rsidRPr="00515DB6">
        <w:rPr>
          <w:rFonts w:cs="Times New Roman"/>
          <w:b/>
          <w:szCs w:val="24"/>
        </w:rPr>
        <w:t>carga formal</w:t>
      </w:r>
      <w:r>
        <w:rPr>
          <w:rFonts w:cs="Times New Roman"/>
          <w:szCs w:val="24"/>
        </w:rPr>
        <w:t xml:space="preserve">, es una </w:t>
      </w:r>
      <w:r w:rsidRPr="00515DB6">
        <w:rPr>
          <w:rFonts w:cs="Times New Roman"/>
          <w:i/>
          <w:szCs w:val="24"/>
        </w:rPr>
        <w:t>carga parcial de un átomo en una molécula</w:t>
      </w:r>
      <w:r>
        <w:rPr>
          <w:rFonts w:cs="Times New Roman"/>
          <w:szCs w:val="24"/>
        </w:rPr>
        <w:t xml:space="preserve"> asignada al asumir que los electrones en un enlace covalente se comparten por igual entre los átomos, sin considerar aspectos referentes al concepto de “electronegatividad”.</w:t>
      </w:r>
    </w:p>
    <w:p w:rsidR="00F65A72" w:rsidRDefault="00F65A72" w:rsidP="006B2B83">
      <w:pPr>
        <w:shd w:val="clear" w:color="auto" w:fill="FFFFFF"/>
        <w:jc w:val="both"/>
        <w:rPr>
          <w:rFonts w:cs="Times New Roman"/>
          <w:szCs w:val="24"/>
        </w:rPr>
      </w:pPr>
    </w:p>
    <w:p w:rsidR="00F65A72" w:rsidRDefault="00B25EA3" w:rsidP="006B2B83">
      <w:pPr>
        <w:shd w:val="clear" w:color="auto" w:fill="FFFFFF"/>
        <w:jc w:val="both"/>
        <w:rPr>
          <w:rFonts w:cs="Times New Roman"/>
          <w:szCs w:val="24"/>
        </w:rPr>
      </w:pPr>
      <w:r>
        <w:rPr>
          <w:rFonts w:cs="Times New Roman"/>
          <w:szCs w:val="24"/>
        </w:rPr>
        <w:t>Para seleccionar la mejor estructura entre varias posibles para una molécula, se deben tener en cuenta las siguientes condiciones:</w:t>
      </w:r>
    </w:p>
    <w:p w:rsidR="00B25EA3" w:rsidRDefault="00B25EA3" w:rsidP="006B2B83">
      <w:pPr>
        <w:shd w:val="clear" w:color="auto" w:fill="FFFFFF"/>
        <w:jc w:val="both"/>
        <w:rPr>
          <w:rFonts w:cs="Times New Roman"/>
          <w:szCs w:val="24"/>
        </w:rPr>
      </w:pPr>
    </w:p>
    <w:p w:rsidR="00B25EA3" w:rsidRDefault="0055288D" w:rsidP="006B2B83">
      <w:pPr>
        <w:shd w:val="clear" w:color="auto" w:fill="FFFFFF"/>
        <w:jc w:val="both"/>
        <w:rPr>
          <w:rFonts w:cs="Times New Roman"/>
          <w:szCs w:val="24"/>
        </w:rPr>
      </w:pPr>
      <w:r w:rsidRPr="0055288D">
        <w:rPr>
          <w:rFonts w:cs="Times New Roman"/>
          <w:b/>
          <w:szCs w:val="24"/>
          <w:u w:val="single"/>
        </w:rPr>
        <w:t xml:space="preserve">Condición </w:t>
      </w:r>
      <w:r w:rsidR="00B25EA3" w:rsidRPr="0055288D">
        <w:rPr>
          <w:rFonts w:cs="Times New Roman"/>
          <w:b/>
          <w:szCs w:val="24"/>
          <w:u w:val="single"/>
        </w:rPr>
        <w:t>(a)</w:t>
      </w:r>
      <w:r w:rsidRPr="0055288D">
        <w:rPr>
          <w:rFonts w:cs="Times New Roman"/>
          <w:b/>
          <w:szCs w:val="24"/>
          <w:u w:val="single"/>
        </w:rPr>
        <w:t>:</w:t>
      </w:r>
      <w:r w:rsidR="00B25EA3">
        <w:rPr>
          <w:rFonts w:cs="Times New Roman"/>
          <w:szCs w:val="24"/>
        </w:rPr>
        <w:t xml:space="preserve"> </w:t>
      </w:r>
      <w:r w:rsidR="00B25EA3" w:rsidRPr="002A7A2A">
        <w:rPr>
          <w:rFonts w:cs="Times New Roman"/>
          <w:i/>
          <w:szCs w:val="24"/>
        </w:rPr>
        <w:t>La mejor estructura es aquella en la cual la “carga formal” sobre cada uno de los átomos es igual a “cero”, lo que indica la ausencia de “enlaces dativos”.</w:t>
      </w:r>
    </w:p>
    <w:p w:rsidR="00B25EA3" w:rsidRDefault="00B25EA3" w:rsidP="006B2B83">
      <w:pPr>
        <w:shd w:val="clear" w:color="auto" w:fill="FFFFFF"/>
        <w:jc w:val="both"/>
        <w:rPr>
          <w:rFonts w:cs="Times New Roman"/>
          <w:szCs w:val="24"/>
        </w:rPr>
      </w:pPr>
    </w:p>
    <w:p w:rsidR="00B25EA3" w:rsidRDefault="00B25EA3" w:rsidP="006B2B83">
      <w:pPr>
        <w:shd w:val="clear" w:color="auto" w:fill="FFFFFF"/>
        <w:jc w:val="both"/>
        <w:rPr>
          <w:rFonts w:cs="Times New Roman"/>
          <w:szCs w:val="24"/>
        </w:rPr>
      </w:pPr>
      <w:r>
        <w:rPr>
          <w:rFonts w:cs="Times New Roman"/>
          <w:szCs w:val="24"/>
        </w:rPr>
        <w:t xml:space="preserve">La </w:t>
      </w:r>
      <w:r w:rsidRPr="00B25EA3">
        <w:rPr>
          <w:rFonts w:cs="Times New Roman"/>
          <w:b/>
          <w:szCs w:val="24"/>
        </w:rPr>
        <w:t>carga formal</w:t>
      </w:r>
      <w:r>
        <w:rPr>
          <w:rFonts w:cs="Times New Roman"/>
          <w:b/>
          <w:szCs w:val="24"/>
        </w:rPr>
        <w:t xml:space="preserve"> de un átomo “x”</w:t>
      </w:r>
      <w:r>
        <w:rPr>
          <w:rFonts w:cs="Times New Roman"/>
          <w:szCs w:val="24"/>
        </w:rPr>
        <w:t xml:space="preserve">, </w:t>
      </w:r>
      <w:r w:rsidRPr="00B25EA3">
        <w:rPr>
          <w:rFonts w:cs="Times New Roman"/>
          <w:b/>
          <w:i/>
          <w:szCs w:val="24"/>
        </w:rPr>
        <w:t>CF(x)</w:t>
      </w:r>
      <w:r>
        <w:rPr>
          <w:rFonts w:cs="Times New Roman"/>
          <w:szCs w:val="24"/>
        </w:rPr>
        <w:t>, se calcula mediante la siguiente expresión [Ecuación (3)]:</w:t>
      </w:r>
    </w:p>
    <w:p w:rsidR="00B25EA3" w:rsidRDefault="00B25EA3" w:rsidP="006B2B83">
      <w:pPr>
        <w:shd w:val="clear" w:color="auto" w:fill="FFFFFF"/>
        <w:jc w:val="both"/>
        <w:rPr>
          <w:rFonts w:cs="Times New Roman"/>
          <w:szCs w:val="24"/>
        </w:rPr>
      </w:pPr>
    </w:p>
    <w:p w:rsidR="00B25EA3" w:rsidRDefault="00B25EA3" w:rsidP="006B2B83">
      <w:pPr>
        <w:shd w:val="clear" w:color="auto" w:fill="FFFFFF"/>
        <w:jc w:val="both"/>
        <w:rPr>
          <w:rFonts w:cs="Times New Roman"/>
          <w:szCs w:val="24"/>
        </w:rPr>
      </w:pPr>
      <m:oMathPara>
        <m:oMath>
          <m:r>
            <w:rPr>
              <w:rFonts w:ascii="Cambria Math" w:hAnsi="Cambria Math" w:cs="Times New Roman"/>
              <w:szCs w:val="24"/>
            </w:rPr>
            <m:t>CF</m:t>
          </m:r>
          <m:d>
            <m:dPr>
              <m:ctrlPr>
                <w:rPr>
                  <w:rFonts w:ascii="Cambria Math" w:hAnsi="Cambria Math" w:cs="Times New Roman"/>
                  <w:i/>
                  <w:szCs w:val="24"/>
                </w:rPr>
              </m:ctrlPr>
            </m:dPr>
            <m:e>
              <m:r>
                <w:rPr>
                  <w:rFonts w:ascii="Cambria Math" w:hAnsi="Cambria Math" w:cs="Times New Roman"/>
                  <w:szCs w:val="24"/>
                </w:rPr>
                <m:t>x</m:t>
              </m:r>
            </m:e>
          </m:d>
          <m:r>
            <w:rPr>
              <w:rFonts w:ascii="Cambria Math" w:hAnsi="Cambria Math" w:cs="Times New Roman"/>
              <w:szCs w:val="24"/>
            </w:rPr>
            <m:t>=Cov</m:t>
          </m:r>
          <m:d>
            <m:dPr>
              <m:ctrlPr>
                <w:rPr>
                  <w:rFonts w:ascii="Cambria Math" w:hAnsi="Cambria Math" w:cs="Times New Roman"/>
                  <w:i/>
                  <w:szCs w:val="24"/>
                </w:rPr>
              </m:ctrlPr>
            </m:dPr>
            <m:e>
              <m:r>
                <w:rPr>
                  <w:rFonts w:ascii="Cambria Math" w:hAnsi="Cambria Math" w:cs="Times New Roman"/>
                  <w:szCs w:val="24"/>
                </w:rPr>
                <m:t>x</m:t>
              </m:r>
            </m:e>
          </m:d>
          <m:r>
            <w:rPr>
              <w:rFonts w:ascii="Cambria Math" w:hAnsi="Cambria Math" w:cs="Times New Roman"/>
              <w:szCs w:val="24"/>
            </w:rPr>
            <m:t>-CovN(x)</m:t>
          </m:r>
          <m:m>
            <m:mPr>
              <m:mcs>
                <m:mc>
                  <m:mcPr>
                    <m:count m:val="2"/>
                    <m:mcJc m:val="center"/>
                  </m:mcPr>
                </m:mc>
              </m:mcs>
              <m:ctrlPr>
                <w:rPr>
                  <w:rFonts w:ascii="Cambria Math" w:hAnsi="Cambria Math" w:cs="Times New Roman"/>
                  <w:i/>
                  <w:szCs w:val="24"/>
                </w:rPr>
              </m:ctrlPr>
            </m:mPr>
            <m:mr>
              <m:e/>
              <m:e/>
            </m:mr>
          </m:m>
          <m:r>
            <w:rPr>
              <w:rFonts w:ascii="Cambria Math" w:hAnsi="Cambria Math" w:cs="Times New Roman"/>
              <w:szCs w:val="24"/>
            </w:rPr>
            <m:t>[Ec.</m:t>
          </m:r>
          <m:d>
            <m:dPr>
              <m:ctrlPr>
                <w:rPr>
                  <w:rFonts w:ascii="Cambria Math" w:hAnsi="Cambria Math" w:cs="Times New Roman"/>
                  <w:i/>
                  <w:szCs w:val="24"/>
                </w:rPr>
              </m:ctrlPr>
            </m:dPr>
            <m:e>
              <m:r>
                <w:rPr>
                  <w:rFonts w:ascii="Cambria Math" w:hAnsi="Cambria Math" w:cs="Times New Roman"/>
                  <w:szCs w:val="24"/>
                </w:rPr>
                <m:t>3</m:t>
              </m:r>
            </m:e>
          </m:d>
          <m:r>
            <w:rPr>
              <w:rFonts w:ascii="Cambria Math" w:hAnsi="Cambria Math" w:cs="Times New Roman"/>
              <w:szCs w:val="24"/>
            </w:rPr>
            <m:t>]</m:t>
          </m:r>
        </m:oMath>
      </m:oMathPara>
    </w:p>
    <w:p w:rsidR="00B25EA3" w:rsidRDefault="00B25EA3" w:rsidP="006B2B83">
      <w:pPr>
        <w:shd w:val="clear" w:color="auto" w:fill="FFFFFF"/>
        <w:jc w:val="both"/>
        <w:rPr>
          <w:rFonts w:cs="Times New Roman"/>
          <w:szCs w:val="24"/>
        </w:rPr>
      </w:pPr>
    </w:p>
    <w:p w:rsidR="00F65A72" w:rsidRDefault="00B25EA3" w:rsidP="006B2B83">
      <w:pPr>
        <w:shd w:val="clear" w:color="auto" w:fill="FFFFFF"/>
        <w:jc w:val="both"/>
        <w:rPr>
          <w:rFonts w:cs="Times New Roman"/>
          <w:szCs w:val="24"/>
        </w:rPr>
      </w:pPr>
      <w:r>
        <w:rPr>
          <w:rFonts w:cs="Times New Roman"/>
          <w:szCs w:val="24"/>
        </w:rPr>
        <w:t>Donde,</w:t>
      </w:r>
    </w:p>
    <w:p w:rsidR="00B25EA3" w:rsidRDefault="00B25EA3" w:rsidP="006B2B83">
      <w:pPr>
        <w:shd w:val="clear" w:color="auto" w:fill="FFFFFF"/>
        <w:jc w:val="both"/>
        <w:rPr>
          <w:rFonts w:cs="Times New Roman"/>
          <w:szCs w:val="24"/>
        </w:rPr>
      </w:pPr>
      <w:r>
        <w:rPr>
          <w:rFonts w:cs="Times New Roman"/>
          <w:szCs w:val="24"/>
        </w:rPr>
        <w:t>C.F</w:t>
      </w:r>
      <w:proofErr w:type="gramStart"/>
      <w:r>
        <w:rPr>
          <w:rFonts w:cs="Times New Roman"/>
          <w:szCs w:val="24"/>
        </w:rPr>
        <w:t>.(</w:t>
      </w:r>
      <w:proofErr w:type="gramEnd"/>
      <w:r>
        <w:rPr>
          <w:rFonts w:cs="Times New Roman"/>
          <w:szCs w:val="24"/>
        </w:rPr>
        <w:t>x) : carga formal del átomo “x”</w:t>
      </w:r>
    </w:p>
    <w:p w:rsidR="00B25EA3" w:rsidRDefault="00B25EA3" w:rsidP="006B2B83">
      <w:pPr>
        <w:shd w:val="clear" w:color="auto" w:fill="FFFFFF"/>
        <w:jc w:val="both"/>
        <w:rPr>
          <w:rFonts w:cs="Times New Roman"/>
          <w:szCs w:val="24"/>
        </w:rPr>
      </w:pPr>
      <w:r>
        <w:rPr>
          <w:rFonts w:cs="Times New Roman"/>
          <w:szCs w:val="24"/>
        </w:rPr>
        <w:t>Cov(x): covalencia del átomo “x”</w:t>
      </w:r>
    </w:p>
    <w:p w:rsidR="00B25EA3" w:rsidRDefault="00B25EA3" w:rsidP="006B2B83">
      <w:pPr>
        <w:shd w:val="clear" w:color="auto" w:fill="FFFFFF"/>
        <w:jc w:val="both"/>
        <w:rPr>
          <w:rFonts w:cs="Times New Roman"/>
          <w:szCs w:val="24"/>
        </w:rPr>
      </w:pPr>
      <w:proofErr w:type="spellStart"/>
      <w:r>
        <w:rPr>
          <w:rFonts w:cs="Times New Roman"/>
          <w:szCs w:val="24"/>
        </w:rPr>
        <w:t>CovN</w:t>
      </w:r>
      <w:proofErr w:type="spellEnd"/>
      <w:r>
        <w:rPr>
          <w:rFonts w:cs="Times New Roman"/>
          <w:szCs w:val="24"/>
        </w:rPr>
        <w:t>(x): covalencia normal del átomo “x”</w:t>
      </w:r>
    </w:p>
    <w:p w:rsidR="00B25EA3" w:rsidRDefault="00B25EA3" w:rsidP="006B2B83">
      <w:pPr>
        <w:shd w:val="clear" w:color="auto" w:fill="FFFFFF"/>
        <w:jc w:val="both"/>
        <w:rPr>
          <w:rFonts w:cs="Times New Roman"/>
          <w:szCs w:val="24"/>
        </w:rPr>
      </w:pPr>
    </w:p>
    <w:p w:rsidR="00B25EA3" w:rsidRDefault="00B25EA3" w:rsidP="006B2B83">
      <w:pPr>
        <w:shd w:val="clear" w:color="auto" w:fill="FFFFFF"/>
        <w:jc w:val="both"/>
        <w:rPr>
          <w:rFonts w:cs="Times New Roman"/>
          <w:szCs w:val="24"/>
        </w:rPr>
      </w:pPr>
      <w:r>
        <w:rPr>
          <w:rFonts w:cs="Times New Roman"/>
          <w:szCs w:val="24"/>
        </w:rPr>
        <w:t xml:space="preserve">La </w:t>
      </w:r>
      <w:r w:rsidRPr="00B25EA3">
        <w:rPr>
          <w:rFonts w:cs="Times New Roman"/>
          <w:b/>
          <w:szCs w:val="24"/>
        </w:rPr>
        <w:t>covalencia de un átomo “x”</w:t>
      </w:r>
      <w:r>
        <w:rPr>
          <w:rFonts w:cs="Times New Roman"/>
          <w:szCs w:val="24"/>
        </w:rPr>
        <w:t xml:space="preserve">, </w:t>
      </w:r>
      <w:r w:rsidRPr="00B25EA3">
        <w:rPr>
          <w:rFonts w:cs="Times New Roman"/>
          <w:b/>
          <w:i/>
          <w:szCs w:val="24"/>
        </w:rPr>
        <w:t>Cov(x)</w:t>
      </w:r>
      <w:r>
        <w:rPr>
          <w:rFonts w:cs="Times New Roman"/>
          <w:szCs w:val="24"/>
        </w:rPr>
        <w:t>, en una molécula, es el número de enlaces covalentes que se presentan alrededor del átomo en la fórmula estructural.</w:t>
      </w:r>
    </w:p>
    <w:p w:rsidR="00637254" w:rsidRDefault="00637254" w:rsidP="006B2B83">
      <w:pPr>
        <w:shd w:val="clear" w:color="auto" w:fill="FFFFFF"/>
        <w:jc w:val="both"/>
        <w:rPr>
          <w:rFonts w:cs="Times New Roman"/>
          <w:szCs w:val="24"/>
        </w:rPr>
      </w:pPr>
    </w:p>
    <w:p w:rsidR="00B25EA3" w:rsidRDefault="00B25EA3" w:rsidP="00B25EA3">
      <w:pPr>
        <w:shd w:val="clear" w:color="auto" w:fill="FFFFFF"/>
        <w:jc w:val="both"/>
        <w:rPr>
          <w:rFonts w:cs="Times New Roman"/>
          <w:szCs w:val="24"/>
        </w:rPr>
      </w:pPr>
      <w:r>
        <w:rPr>
          <w:rFonts w:cs="Times New Roman"/>
          <w:szCs w:val="24"/>
        </w:rPr>
        <w:t xml:space="preserve">La </w:t>
      </w:r>
      <w:r w:rsidRPr="00B25EA3">
        <w:rPr>
          <w:rFonts w:cs="Times New Roman"/>
          <w:b/>
          <w:szCs w:val="24"/>
        </w:rPr>
        <w:t xml:space="preserve">covalencia </w:t>
      </w:r>
      <w:r>
        <w:rPr>
          <w:rFonts w:cs="Times New Roman"/>
          <w:b/>
          <w:szCs w:val="24"/>
        </w:rPr>
        <w:t xml:space="preserve">normal </w:t>
      </w:r>
      <w:r w:rsidRPr="00B25EA3">
        <w:rPr>
          <w:rFonts w:cs="Times New Roman"/>
          <w:b/>
          <w:szCs w:val="24"/>
        </w:rPr>
        <w:t>de un átomo “x”</w:t>
      </w:r>
      <w:r>
        <w:rPr>
          <w:rFonts w:cs="Times New Roman"/>
          <w:szCs w:val="24"/>
        </w:rPr>
        <w:t xml:space="preserve">, </w:t>
      </w:r>
      <w:proofErr w:type="spellStart"/>
      <w:r w:rsidRPr="00B25EA3">
        <w:rPr>
          <w:rFonts w:cs="Times New Roman"/>
          <w:b/>
          <w:i/>
          <w:szCs w:val="24"/>
        </w:rPr>
        <w:t>Cov</w:t>
      </w:r>
      <w:r>
        <w:rPr>
          <w:rFonts w:cs="Times New Roman"/>
          <w:b/>
          <w:i/>
          <w:szCs w:val="24"/>
        </w:rPr>
        <w:t>N</w:t>
      </w:r>
      <w:proofErr w:type="spellEnd"/>
      <w:r w:rsidRPr="00B25EA3">
        <w:rPr>
          <w:rFonts w:cs="Times New Roman"/>
          <w:b/>
          <w:i/>
          <w:szCs w:val="24"/>
        </w:rPr>
        <w:t>(x)</w:t>
      </w:r>
      <w:r>
        <w:rPr>
          <w:rFonts w:cs="Times New Roman"/>
          <w:szCs w:val="24"/>
        </w:rPr>
        <w:t>, es el número de electrones que le faltan a un átomo en su estado electrónico natural, para cumplir con la “regla del octeto”; es decir, para alcanzar la configuración electrónica del gas noble más cercano.</w:t>
      </w:r>
    </w:p>
    <w:p w:rsidR="00B25EA3" w:rsidRDefault="00B25EA3" w:rsidP="00B25EA3">
      <w:pPr>
        <w:shd w:val="clear" w:color="auto" w:fill="FFFFFF"/>
        <w:jc w:val="both"/>
        <w:rPr>
          <w:rFonts w:cs="Times New Roman"/>
          <w:szCs w:val="24"/>
        </w:rPr>
      </w:pPr>
    </w:p>
    <w:p w:rsidR="00B25EA3" w:rsidRDefault="00B25EA3" w:rsidP="006B2B83">
      <w:pPr>
        <w:shd w:val="clear" w:color="auto" w:fill="FFFFFF"/>
        <w:jc w:val="both"/>
        <w:rPr>
          <w:rFonts w:cs="Times New Roman"/>
          <w:szCs w:val="24"/>
        </w:rPr>
      </w:pPr>
    </w:p>
    <w:p w:rsidR="00A9352D" w:rsidRDefault="00A9352D" w:rsidP="006B2B83">
      <w:pPr>
        <w:shd w:val="clear" w:color="auto" w:fill="FFFFFF"/>
        <w:jc w:val="both"/>
        <w:rPr>
          <w:rFonts w:cs="Times New Roman"/>
          <w:szCs w:val="24"/>
        </w:rPr>
      </w:pPr>
      <w:r w:rsidRPr="00A9352D">
        <w:rPr>
          <w:rFonts w:cs="Times New Roman"/>
          <w:b/>
          <w:szCs w:val="24"/>
          <w:u w:val="single"/>
        </w:rPr>
        <w:t>Condición (b):</w:t>
      </w:r>
      <w:r>
        <w:rPr>
          <w:rFonts w:cs="Times New Roman"/>
          <w:szCs w:val="24"/>
        </w:rPr>
        <w:t xml:space="preserve"> </w:t>
      </w:r>
      <w:r w:rsidRPr="00A9352D">
        <w:rPr>
          <w:rFonts w:cs="Times New Roman"/>
          <w:i/>
          <w:szCs w:val="24"/>
        </w:rPr>
        <w:t>Si la “condición (a)” se cumple en varias estructuras, ellas se consideran igualmente buenas o correctas.</w:t>
      </w:r>
    </w:p>
    <w:p w:rsidR="00A9352D" w:rsidRDefault="00A9352D" w:rsidP="006B2B83">
      <w:pPr>
        <w:shd w:val="clear" w:color="auto" w:fill="FFFFFF"/>
        <w:jc w:val="both"/>
        <w:rPr>
          <w:rFonts w:cs="Times New Roman"/>
          <w:szCs w:val="24"/>
        </w:rPr>
      </w:pPr>
    </w:p>
    <w:p w:rsidR="00A9352D" w:rsidRPr="00A9352D" w:rsidRDefault="00A9352D" w:rsidP="006B2B83">
      <w:pPr>
        <w:shd w:val="clear" w:color="auto" w:fill="FFFFFF"/>
        <w:jc w:val="both"/>
        <w:rPr>
          <w:rFonts w:cs="Times New Roman"/>
          <w:i/>
          <w:szCs w:val="24"/>
        </w:rPr>
      </w:pPr>
      <w:r w:rsidRPr="00A9352D">
        <w:rPr>
          <w:rFonts w:cs="Times New Roman"/>
          <w:b/>
          <w:szCs w:val="24"/>
          <w:u w:val="single"/>
        </w:rPr>
        <w:t>Condición (c):</w:t>
      </w:r>
      <w:r>
        <w:rPr>
          <w:rFonts w:cs="Times New Roman"/>
          <w:szCs w:val="24"/>
        </w:rPr>
        <w:t xml:space="preserve"> </w:t>
      </w:r>
      <w:r w:rsidRPr="00A9352D">
        <w:rPr>
          <w:rFonts w:cs="Times New Roman"/>
          <w:i/>
          <w:szCs w:val="24"/>
        </w:rPr>
        <w:t xml:space="preserve">Si la “condición (a)” no se cumple en ninguna de las estructuras propuestas, se elige como mejor, la que presente el menor número de </w:t>
      </w:r>
      <w:r>
        <w:rPr>
          <w:rFonts w:cs="Times New Roman"/>
          <w:i/>
          <w:szCs w:val="24"/>
        </w:rPr>
        <w:t>“</w:t>
      </w:r>
      <w:r w:rsidRPr="00A9352D">
        <w:rPr>
          <w:rFonts w:cs="Times New Roman"/>
          <w:i/>
          <w:szCs w:val="24"/>
        </w:rPr>
        <w:t>cargas formales positivas</w:t>
      </w:r>
      <w:r>
        <w:rPr>
          <w:rFonts w:cs="Times New Roman"/>
          <w:i/>
          <w:szCs w:val="24"/>
        </w:rPr>
        <w:t>”</w:t>
      </w:r>
      <w:r w:rsidRPr="00A9352D">
        <w:rPr>
          <w:rFonts w:cs="Times New Roman"/>
          <w:i/>
          <w:szCs w:val="24"/>
        </w:rPr>
        <w:t>.</w:t>
      </w:r>
    </w:p>
    <w:p w:rsidR="00A9352D" w:rsidRDefault="00A9352D" w:rsidP="006B2B83">
      <w:pPr>
        <w:shd w:val="clear" w:color="auto" w:fill="FFFFFF"/>
        <w:jc w:val="both"/>
        <w:rPr>
          <w:rFonts w:cs="Times New Roman"/>
          <w:szCs w:val="24"/>
        </w:rPr>
      </w:pPr>
    </w:p>
    <w:p w:rsidR="00B25EA3" w:rsidRDefault="00A9352D" w:rsidP="006B2B83">
      <w:pPr>
        <w:shd w:val="clear" w:color="auto" w:fill="FFFFFF"/>
        <w:jc w:val="both"/>
        <w:rPr>
          <w:rFonts w:cs="Times New Roman"/>
          <w:szCs w:val="24"/>
        </w:rPr>
      </w:pPr>
      <w:r w:rsidRPr="00A9352D">
        <w:rPr>
          <w:rFonts w:cs="Times New Roman"/>
          <w:b/>
          <w:szCs w:val="24"/>
          <w:u w:val="single"/>
        </w:rPr>
        <w:t>Condición (d):</w:t>
      </w:r>
      <w:r>
        <w:rPr>
          <w:rFonts w:cs="Times New Roman"/>
          <w:szCs w:val="24"/>
        </w:rPr>
        <w:t xml:space="preserve"> </w:t>
      </w:r>
      <w:r w:rsidRPr="00A9352D">
        <w:rPr>
          <w:rFonts w:cs="Times New Roman"/>
          <w:i/>
          <w:szCs w:val="24"/>
        </w:rPr>
        <w:t xml:space="preserve">Si se presentan varias estructuras con las mismas </w:t>
      </w:r>
      <w:r>
        <w:rPr>
          <w:rFonts w:cs="Times New Roman"/>
          <w:i/>
          <w:szCs w:val="24"/>
        </w:rPr>
        <w:t>“</w:t>
      </w:r>
      <w:r w:rsidRPr="00A9352D">
        <w:rPr>
          <w:rFonts w:cs="Times New Roman"/>
          <w:i/>
          <w:szCs w:val="24"/>
        </w:rPr>
        <w:t>cargas formales positivas</w:t>
      </w:r>
      <w:r>
        <w:rPr>
          <w:rFonts w:cs="Times New Roman"/>
          <w:i/>
          <w:szCs w:val="24"/>
        </w:rPr>
        <w:t>”</w:t>
      </w:r>
      <w:r w:rsidRPr="00A9352D">
        <w:rPr>
          <w:rFonts w:cs="Times New Roman"/>
          <w:i/>
          <w:szCs w:val="24"/>
        </w:rPr>
        <w:t xml:space="preserve">, pero localizadas en diferentes átomos, se elige como mejor aquella en la cual la </w:t>
      </w:r>
      <w:r>
        <w:rPr>
          <w:rFonts w:cs="Times New Roman"/>
          <w:i/>
          <w:szCs w:val="24"/>
        </w:rPr>
        <w:t>“</w:t>
      </w:r>
      <w:r w:rsidRPr="00A9352D">
        <w:rPr>
          <w:rFonts w:cs="Times New Roman"/>
          <w:i/>
          <w:szCs w:val="24"/>
        </w:rPr>
        <w:t>carga formal negativa</w:t>
      </w:r>
      <w:r>
        <w:rPr>
          <w:rFonts w:cs="Times New Roman"/>
          <w:i/>
          <w:szCs w:val="24"/>
        </w:rPr>
        <w:t>”</w:t>
      </w:r>
      <w:r w:rsidRPr="00A9352D">
        <w:rPr>
          <w:rFonts w:cs="Times New Roman"/>
          <w:i/>
          <w:szCs w:val="24"/>
        </w:rPr>
        <w:t xml:space="preserve"> se encuentre sobre el átomo más electronegativo.</w:t>
      </w:r>
    </w:p>
    <w:p w:rsidR="00A9352D" w:rsidRDefault="00A9352D" w:rsidP="006B2B83">
      <w:pPr>
        <w:shd w:val="clear" w:color="auto" w:fill="FFFFFF"/>
        <w:jc w:val="both"/>
        <w:rPr>
          <w:rFonts w:cs="Times New Roman"/>
          <w:szCs w:val="24"/>
        </w:rPr>
      </w:pPr>
    </w:p>
    <w:p w:rsidR="00580CD6" w:rsidRDefault="00580CD6" w:rsidP="006B2B83">
      <w:pPr>
        <w:shd w:val="clear" w:color="auto" w:fill="FFFFFF"/>
        <w:jc w:val="both"/>
        <w:rPr>
          <w:rFonts w:cs="Times New Roman"/>
          <w:szCs w:val="24"/>
        </w:rPr>
      </w:pPr>
    </w:p>
    <w:p w:rsidR="00B85276" w:rsidRDefault="00B85276" w:rsidP="006B2B83">
      <w:pPr>
        <w:shd w:val="clear" w:color="auto" w:fill="FFFFFF"/>
        <w:jc w:val="both"/>
        <w:rPr>
          <w:rFonts w:cs="Times New Roman"/>
          <w:szCs w:val="24"/>
        </w:rPr>
      </w:pPr>
    </w:p>
    <w:p w:rsidR="00B85276" w:rsidRDefault="00B85276" w:rsidP="006B2B83">
      <w:pPr>
        <w:shd w:val="clear" w:color="auto" w:fill="FFFFFF"/>
        <w:jc w:val="both"/>
        <w:rPr>
          <w:rFonts w:cs="Times New Roman"/>
          <w:szCs w:val="24"/>
        </w:rPr>
      </w:pPr>
    </w:p>
    <w:p w:rsidR="00B85276" w:rsidRDefault="00B85276" w:rsidP="006B2B83">
      <w:pPr>
        <w:shd w:val="clear" w:color="auto" w:fill="FFFFFF"/>
        <w:jc w:val="both"/>
        <w:rPr>
          <w:rFonts w:cs="Times New Roman"/>
          <w:szCs w:val="24"/>
        </w:rPr>
      </w:pPr>
    </w:p>
    <w:p w:rsidR="00F5660C" w:rsidRPr="00935004" w:rsidRDefault="00B85276" w:rsidP="006B2B83">
      <w:pPr>
        <w:shd w:val="clear" w:color="auto" w:fill="FFFFFF"/>
        <w:jc w:val="both"/>
        <w:rPr>
          <w:rFonts w:cs="Times New Roman"/>
          <w:b/>
          <w:szCs w:val="24"/>
          <w:u w:val="single"/>
        </w:rPr>
      </w:pPr>
      <w:r w:rsidRPr="00935004">
        <w:rPr>
          <w:rFonts w:cs="Times New Roman"/>
          <w:b/>
          <w:szCs w:val="24"/>
          <w:u w:val="single"/>
        </w:rPr>
        <w:t xml:space="preserve">Ejemplo 5-7: </w:t>
      </w:r>
      <w:r w:rsidR="00935004" w:rsidRPr="00935004">
        <w:rPr>
          <w:rFonts w:cs="Times New Roman"/>
          <w:b/>
          <w:szCs w:val="24"/>
          <w:u w:val="single"/>
        </w:rPr>
        <w:t>Cargas formales. Covalencia y Carga Normal</w:t>
      </w:r>
    </w:p>
    <w:p w:rsidR="00F5660C" w:rsidRDefault="00935004" w:rsidP="006B2B83">
      <w:pPr>
        <w:shd w:val="clear" w:color="auto" w:fill="FFFFFF"/>
        <w:jc w:val="both"/>
        <w:rPr>
          <w:rFonts w:cs="Times New Roman"/>
          <w:szCs w:val="24"/>
        </w:rPr>
      </w:pPr>
      <w:r>
        <w:rPr>
          <w:rFonts w:cs="Times New Roman"/>
          <w:szCs w:val="24"/>
        </w:rPr>
        <w:t>El número de enlaces dativos en los aniones y cationes también es igual al número de cargas formales positivas. Así, en el SO</w:t>
      </w:r>
      <w:r>
        <w:rPr>
          <w:rFonts w:cs="Times New Roman"/>
          <w:szCs w:val="24"/>
          <w:vertAlign w:val="subscript"/>
        </w:rPr>
        <w:t>2</w:t>
      </w:r>
      <w:r>
        <w:rPr>
          <w:rFonts w:cs="Times New Roman"/>
          <w:szCs w:val="24"/>
          <w:vertAlign w:val="superscript"/>
        </w:rPr>
        <w:t>2-</w:t>
      </w:r>
      <w:r>
        <w:rPr>
          <w:rFonts w:cs="Times New Roman"/>
          <w:szCs w:val="24"/>
        </w:rPr>
        <w:t xml:space="preserve"> y en el NH</w:t>
      </w:r>
      <w:r>
        <w:rPr>
          <w:rFonts w:cs="Times New Roman"/>
          <w:szCs w:val="24"/>
          <w:vertAlign w:val="subscript"/>
        </w:rPr>
        <w:t>4</w:t>
      </w:r>
      <w:r>
        <w:rPr>
          <w:rFonts w:cs="Times New Roman"/>
          <w:szCs w:val="24"/>
          <w:vertAlign w:val="superscript"/>
        </w:rPr>
        <w:t>+</w:t>
      </w:r>
      <w:r>
        <w:rPr>
          <w:rFonts w:cs="Times New Roman"/>
          <w:szCs w:val="24"/>
        </w:rPr>
        <w:t>, cuyas estructuras electrónicas se dan a continuación, permiten visualizar lo anterior:</w:t>
      </w:r>
    </w:p>
    <w:p w:rsidR="00935004" w:rsidRDefault="00935004" w:rsidP="006B2B83">
      <w:pPr>
        <w:shd w:val="clear" w:color="auto" w:fill="FFFFFF"/>
        <w:jc w:val="both"/>
        <w:rPr>
          <w:rFonts w:cs="Times New Roman"/>
          <w:szCs w:val="24"/>
        </w:rPr>
      </w:pPr>
    </w:p>
    <w:p w:rsidR="00935004" w:rsidRPr="00935004" w:rsidRDefault="00B41DE3" w:rsidP="00B41DE3">
      <w:pPr>
        <w:shd w:val="clear" w:color="auto" w:fill="FFFFFF"/>
        <w:jc w:val="center"/>
        <w:rPr>
          <w:rFonts w:cs="Times New Roman"/>
          <w:szCs w:val="24"/>
        </w:rPr>
      </w:pPr>
      <w:r>
        <w:rPr>
          <w:rFonts w:cs="Times New Roman"/>
          <w:noProof/>
          <w:szCs w:val="24"/>
          <w:lang w:eastAsia="es-CO"/>
        </w:rPr>
        <w:drawing>
          <wp:inline distT="0" distB="0" distL="0" distR="0">
            <wp:extent cx="5655817" cy="3781425"/>
            <wp:effectExtent l="0" t="0" r="254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ewis ej06.jpg"/>
                    <pic:cNvPicPr/>
                  </pic:nvPicPr>
                  <pic:blipFill>
                    <a:blip r:embed="rId42">
                      <a:extLst>
                        <a:ext uri="{28A0092B-C50C-407E-A947-70E740481C1C}">
                          <a14:useLocalDpi xmlns:a14="http://schemas.microsoft.com/office/drawing/2010/main" val="0"/>
                        </a:ext>
                      </a:extLst>
                    </a:blip>
                    <a:stretch>
                      <a:fillRect/>
                    </a:stretch>
                  </pic:blipFill>
                  <pic:spPr>
                    <a:xfrm>
                      <a:off x="0" y="0"/>
                      <a:ext cx="5672083" cy="3792301"/>
                    </a:xfrm>
                    <a:prstGeom prst="rect">
                      <a:avLst/>
                    </a:prstGeom>
                  </pic:spPr>
                </pic:pic>
              </a:graphicData>
            </a:graphic>
          </wp:inline>
        </w:drawing>
      </w:r>
    </w:p>
    <w:p w:rsidR="00935004" w:rsidRDefault="00935004" w:rsidP="006B2B83">
      <w:pPr>
        <w:shd w:val="clear" w:color="auto" w:fill="FFFFFF"/>
        <w:jc w:val="both"/>
        <w:rPr>
          <w:rFonts w:cs="Times New Roman"/>
          <w:szCs w:val="24"/>
        </w:rPr>
      </w:pPr>
    </w:p>
    <w:p w:rsidR="00E53B60" w:rsidRDefault="00E53B60" w:rsidP="006B2B83">
      <w:pPr>
        <w:shd w:val="clear" w:color="auto" w:fill="FFFFFF"/>
        <w:jc w:val="both"/>
        <w:rPr>
          <w:rFonts w:cs="Times New Roman"/>
          <w:szCs w:val="24"/>
        </w:rPr>
      </w:pPr>
      <w:r>
        <w:rPr>
          <w:rFonts w:cs="Times New Roman"/>
          <w:szCs w:val="24"/>
        </w:rPr>
        <w:t>Las relaciones existentes entre un enlace dativo y la carga formal es como sigue:</w:t>
      </w:r>
    </w:p>
    <w:p w:rsidR="00E53B60" w:rsidRDefault="00E53B60" w:rsidP="006B2B83">
      <w:pPr>
        <w:shd w:val="clear" w:color="auto" w:fill="FFFFFF"/>
        <w:jc w:val="both"/>
        <w:rPr>
          <w:rFonts w:cs="Times New Roman"/>
          <w:szCs w:val="24"/>
        </w:rPr>
      </w:pPr>
    </w:p>
    <w:p w:rsidR="00E53B60" w:rsidRPr="00E53B60" w:rsidRDefault="00E53B60" w:rsidP="006B2B83">
      <w:pPr>
        <w:shd w:val="clear" w:color="auto" w:fill="FFFFFF"/>
        <w:jc w:val="both"/>
        <w:rPr>
          <w:rFonts w:cs="Times New Roman"/>
          <w:i/>
          <w:szCs w:val="24"/>
        </w:rPr>
      </w:pPr>
      <w:r>
        <w:rPr>
          <w:rFonts w:cs="Times New Roman"/>
          <w:i/>
          <w:szCs w:val="24"/>
        </w:rPr>
        <w:t>E</w:t>
      </w:r>
      <w:r w:rsidRPr="00E53B60">
        <w:rPr>
          <w:rFonts w:cs="Times New Roman"/>
          <w:i/>
          <w:szCs w:val="24"/>
        </w:rPr>
        <w:t>n un enlace covalente coordinado ó dativo, existe una distribución desigual de los electrones, puesto que un átomo los aporta y el otro no; el átomo que aporta electrones adquiere una carga formal positiva y el otro una carga formal negativa.</w:t>
      </w:r>
    </w:p>
    <w:p w:rsidR="00E53B60" w:rsidRDefault="00E53B60" w:rsidP="006B2B83">
      <w:pPr>
        <w:shd w:val="clear" w:color="auto" w:fill="FFFFFF"/>
        <w:jc w:val="both"/>
        <w:rPr>
          <w:rFonts w:cs="Times New Roman"/>
          <w:szCs w:val="24"/>
        </w:rPr>
      </w:pPr>
    </w:p>
    <w:p w:rsidR="00E53B60" w:rsidRPr="00E53B60" w:rsidRDefault="00E53B60" w:rsidP="006B2B83">
      <w:pPr>
        <w:shd w:val="clear" w:color="auto" w:fill="FFFFFF"/>
        <w:jc w:val="both"/>
        <w:rPr>
          <w:rFonts w:cs="Times New Roman"/>
          <w:i/>
          <w:szCs w:val="24"/>
        </w:rPr>
      </w:pPr>
      <w:r w:rsidRPr="00E53B60">
        <w:rPr>
          <w:rFonts w:cs="Times New Roman"/>
          <w:i/>
          <w:szCs w:val="24"/>
        </w:rPr>
        <w:t>Se puede decir que el número de enlaces coordinados ó dativos, presentes en una molécula, es igual al número de cargas formales positivas.</w:t>
      </w:r>
    </w:p>
    <w:p w:rsidR="00E53B60" w:rsidRDefault="00E53B60" w:rsidP="006B2B83">
      <w:pPr>
        <w:shd w:val="clear" w:color="auto" w:fill="FFFFFF"/>
        <w:jc w:val="both"/>
        <w:rPr>
          <w:rFonts w:cs="Times New Roman"/>
          <w:szCs w:val="24"/>
        </w:rPr>
      </w:pPr>
    </w:p>
    <w:p w:rsidR="00E53B60" w:rsidRPr="00B94CA7" w:rsidRDefault="00E53B60" w:rsidP="006B2B83">
      <w:pPr>
        <w:shd w:val="clear" w:color="auto" w:fill="FFFFFF"/>
        <w:jc w:val="both"/>
        <w:rPr>
          <w:rFonts w:cs="Times New Roman"/>
          <w:szCs w:val="24"/>
        </w:rPr>
      </w:pPr>
      <w:r w:rsidRPr="00E53B60">
        <w:rPr>
          <w:rFonts w:cs="Times New Roman"/>
          <w:i/>
          <w:szCs w:val="24"/>
        </w:rPr>
        <w:t>La suma de las cargas formales de los átomos da como resultado la carga de la especie molecular.</w:t>
      </w:r>
      <w:r w:rsidR="00B94CA7">
        <w:rPr>
          <w:rFonts w:cs="Times New Roman"/>
          <w:i/>
          <w:szCs w:val="24"/>
        </w:rPr>
        <w:t xml:space="preserve"> </w:t>
      </w:r>
      <w:r w:rsidR="00B94CA7">
        <w:rPr>
          <w:rFonts w:cs="Times New Roman"/>
          <w:szCs w:val="24"/>
        </w:rPr>
        <w:t>Lo cual se ilustró en el Ejemplo 5-7 y en el Ejemplo 5-8 a continuación.</w:t>
      </w:r>
    </w:p>
    <w:p w:rsidR="00912DEA" w:rsidRDefault="00912DEA" w:rsidP="006B2B83">
      <w:pPr>
        <w:shd w:val="clear" w:color="auto" w:fill="FFFFFF"/>
        <w:jc w:val="both"/>
        <w:rPr>
          <w:rFonts w:cs="Times New Roman"/>
          <w:szCs w:val="24"/>
        </w:rPr>
      </w:pPr>
    </w:p>
    <w:p w:rsidR="00912DEA" w:rsidRDefault="00912DEA" w:rsidP="006B2B83">
      <w:pPr>
        <w:shd w:val="clear" w:color="auto" w:fill="FFFFFF"/>
        <w:jc w:val="both"/>
        <w:rPr>
          <w:rFonts w:cs="Times New Roman"/>
          <w:szCs w:val="24"/>
        </w:rPr>
      </w:pPr>
    </w:p>
    <w:p w:rsidR="00912DEA" w:rsidRDefault="00912DEA" w:rsidP="006B2B83">
      <w:pPr>
        <w:shd w:val="clear" w:color="auto" w:fill="FFFFFF"/>
        <w:jc w:val="both"/>
        <w:rPr>
          <w:rFonts w:cs="Times New Roman"/>
          <w:szCs w:val="24"/>
        </w:rPr>
      </w:pPr>
    </w:p>
    <w:p w:rsidR="00912DEA" w:rsidRDefault="00912DEA" w:rsidP="006B2B83">
      <w:pPr>
        <w:shd w:val="clear" w:color="auto" w:fill="FFFFFF"/>
        <w:jc w:val="both"/>
        <w:rPr>
          <w:rFonts w:cs="Times New Roman"/>
          <w:szCs w:val="24"/>
        </w:rPr>
      </w:pPr>
    </w:p>
    <w:p w:rsidR="00912DEA" w:rsidRDefault="00912DEA" w:rsidP="006B2B83">
      <w:pPr>
        <w:shd w:val="clear" w:color="auto" w:fill="FFFFFF"/>
        <w:jc w:val="both"/>
        <w:rPr>
          <w:rFonts w:cs="Times New Roman"/>
          <w:szCs w:val="24"/>
        </w:rPr>
      </w:pPr>
    </w:p>
    <w:p w:rsidR="00912DEA" w:rsidRDefault="00912DEA" w:rsidP="006B2B83">
      <w:pPr>
        <w:shd w:val="clear" w:color="auto" w:fill="FFFFFF"/>
        <w:jc w:val="both"/>
        <w:rPr>
          <w:rFonts w:cs="Times New Roman"/>
          <w:szCs w:val="24"/>
        </w:rPr>
      </w:pPr>
    </w:p>
    <w:p w:rsidR="00E53B60" w:rsidRPr="00B94CA7" w:rsidRDefault="00B94CA7" w:rsidP="006B2B83">
      <w:pPr>
        <w:shd w:val="clear" w:color="auto" w:fill="FFFFFF"/>
        <w:jc w:val="both"/>
        <w:rPr>
          <w:rFonts w:cs="Times New Roman"/>
          <w:b/>
          <w:szCs w:val="24"/>
          <w:u w:val="single"/>
        </w:rPr>
      </w:pPr>
      <w:r w:rsidRPr="00B94CA7">
        <w:rPr>
          <w:rFonts w:cs="Times New Roman"/>
          <w:b/>
          <w:szCs w:val="24"/>
          <w:u w:val="single"/>
        </w:rPr>
        <w:t>Ejemplo 5-8: Cargas formales y carga de la especie molecular</w:t>
      </w:r>
    </w:p>
    <w:p w:rsidR="00E53B60" w:rsidRDefault="00E53B60" w:rsidP="006B2B83">
      <w:pPr>
        <w:shd w:val="clear" w:color="auto" w:fill="FFFFFF"/>
        <w:jc w:val="both"/>
        <w:rPr>
          <w:rFonts w:cs="Times New Roman"/>
          <w:szCs w:val="24"/>
        </w:rPr>
      </w:pPr>
    </w:p>
    <w:p w:rsidR="00B94CA7" w:rsidRDefault="00912DEA" w:rsidP="00912DEA">
      <w:pPr>
        <w:shd w:val="clear" w:color="auto" w:fill="FFFFFF"/>
        <w:jc w:val="center"/>
        <w:rPr>
          <w:rFonts w:cs="Times New Roman"/>
          <w:szCs w:val="24"/>
        </w:rPr>
      </w:pPr>
      <w:r>
        <w:rPr>
          <w:rFonts w:cs="Times New Roman"/>
          <w:noProof/>
          <w:szCs w:val="24"/>
          <w:lang w:eastAsia="es-CO"/>
        </w:rPr>
        <w:drawing>
          <wp:inline distT="0" distB="0" distL="0" distR="0">
            <wp:extent cx="5612130" cy="3574415"/>
            <wp:effectExtent l="0" t="0" r="7620"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ewis ej07.jpg"/>
                    <pic:cNvPicPr/>
                  </pic:nvPicPr>
                  <pic:blipFill>
                    <a:blip r:embed="rId43">
                      <a:extLst>
                        <a:ext uri="{28A0092B-C50C-407E-A947-70E740481C1C}">
                          <a14:useLocalDpi xmlns:a14="http://schemas.microsoft.com/office/drawing/2010/main" val="0"/>
                        </a:ext>
                      </a:extLst>
                    </a:blip>
                    <a:stretch>
                      <a:fillRect/>
                    </a:stretch>
                  </pic:blipFill>
                  <pic:spPr>
                    <a:xfrm>
                      <a:off x="0" y="0"/>
                      <a:ext cx="5612130" cy="3574415"/>
                    </a:xfrm>
                    <a:prstGeom prst="rect">
                      <a:avLst/>
                    </a:prstGeom>
                  </pic:spPr>
                </pic:pic>
              </a:graphicData>
            </a:graphic>
          </wp:inline>
        </w:drawing>
      </w:r>
    </w:p>
    <w:p w:rsidR="00E53B60" w:rsidRDefault="00E53B60" w:rsidP="006B2B83">
      <w:pPr>
        <w:shd w:val="clear" w:color="auto" w:fill="FFFFFF"/>
        <w:jc w:val="both"/>
        <w:rPr>
          <w:rFonts w:cs="Times New Roman"/>
          <w:szCs w:val="24"/>
        </w:rPr>
      </w:pPr>
    </w:p>
    <w:p w:rsidR="00E53B60" w:rsidRDefault="00DA4E86" w:rsidP="006B2B83">
      <w:pPr>
        <w:shd w:val="clear" w:color="auto" w:fill="FFFFFF"/>
        <w:jc w:val="both"/>
        <w:rPr>
          <w:rFonts w:cs="Times New Roman"/>
          <w:szCs w:val="24"/>
        </w:rPr>
      </w:pPr>
      <w:r>
        <w:rPr>
          <w:rFonts w:cs="Times New Roman"/>
          <w:szCs w:val="24"/>
        </w:rPr>
        <w:t xml:space="preserve">Hemos discutido todos los aspectos referentes para establecer las estructuras de Lewis de un compuesto, cuando se conoce su fórmula molecular. </w:t>
      </w:r>
      <w:r w:rsidR="006711EA">
        <w:rPr>
          <w:rFonts w:cs="Times New Roman"/>
          <w:szCs w:val="24"/>
        </w:rPr>
        <w:t>A continuación, ilustraremos dos ejemplos para ilustrar lo anterior.</w:t>
      </w:r>
    </w:p>
    <w:p w:rsidR="00DA4E86" w:rsidRDefault="00DA4E86" w:rsidP="006B2B83">
      <w:pPr>
        <w:shd w:val="clear" w:color="auto" w:fill="FFFFFF"/>
        <w:jc w:val="both"/>
        <w:rPr>
          <w:rFonts w:cs="Times New Roman"/>
          <w:szCs w:val="24"/>
        </w:rPr>
      </w:pPr>
    </w:p>
    <w:p w:rsidR="00F5660C" w:rsidRDefault="00F5660C" w:rsidP="006B2B83">
      <w:pPr>
        <w:shd w:val="clear" w:color="auto" w:fill="FFFFFF"/>
        <w:jc w:val="both"/>
        <w:rPr>
          <w:rFonts w:cs="Times New Roman"/>
          <w:szCs w:val="24"/>
        </w:rPr>
      </w:pPr>
    </w:p>
    <w:p w:rsidR="008616A9" w:rsidRPr="00680927" w:rsidRDefault="00CB2417" w:rsidP="006B2B83">
      <w:pPr>
        <w:shd w:val="clear" w:color="auto" w:fill="FFFFFF"/>
        <w:jc w:val="both"/>
        <w:rPr>
          <w:rFonts w:cs="Times New Roman"/>
          <w:b/>
          <w:szCs w:val="24"/>
          <w:u w:val="single"/>
        </w:rPr>
      </w:pPr>
      <w:r>
        <w:rPr>
          <w:rFonts w:cs="Times New Roman"/>
          <w:b/>
          <w:szCs w:val="24"/>
          <w:u w:val="single"/>
        </w:rPr>
        <w:t>Ejemplo 5-9</w:t>
      </w:r>
      <w:r w:rsidR="008616A9" w:rsidRPr="008616A9">
        <w:rPr>
          <w:rFonts w:cs="Times New Roman"/>
          <w:b/>
          <w:szCs w:val="24"/>
          <w:u w:val="single"/>
        </w:rPr>
        <w:t>: Determinación</w:t>
      </w:r>
      <w:r w:rsidR="00CC16E8">
        <w:rPr>
          <w:rFonts w:cs="Times New Roman"/>
          <w:b/>
          <w:szCs w:val="24"/>
          <w:u w:val="single"/>
        </w:rPr>
        <w:t xml:space="preserve"> d</w:t>
      </w:r>
      <w:r w:rsidR="00680927">
        <w:rPr>
          <w:rFonts w:cs="Times New Roman"/>
          <w:b/>
          <w:szCs w:val="24"/>
          <w:u w:val="single"/>
        </w:rPr>
        <w:t>e Estructuras de Lewis para H</w:t>
      </w:r>
      <w:r w:rsidR="00464EDB">
        <w:rPr>
          <w:rFonts w:cs="Times New Roman"/>
          <w:b/>
          <w:szCs w:val="24"/>
          <w:u w:val="single"/>
          <w:vertAlign w:val="subscript"/>
        </w:rPr>
        <w:t>2</w:t>
      </w:r>
      <w:r w:rsidR="00680927">
        <w:rPr>
          <w:rFonts w:cs="Times New Roman"/>
          <w:b/>
          <w:szCs w:val="24"/>
          <w:u w:val="single"/>
        </w:rPr>
        <w:t>O</w:t>
      </w:r>
    </w:p>
    <w:p w:rsidR="008616A9" w:rsidRPr="00680927" w:rsidRDefault="008616A9" w:rsidP="006B2B83">
      <w:pPr>
        <w:shd w:val="clear" w:color="auto" w:fill="FFFFFF"/>
        <w:jc w:val="both"/>
        <w:rPr>
          <w:rFonts w:cs="Times New Roman"/>
          <w:szCs w:val="24"/>
        </w:rPr>
      </w:pPr>
      <w:r>
        <w:rPr>
          <w:rFonts w:cs="Times New Roman"/>
          <w:szCs w:val="24"/>
        </w:rPr>
        <w:t>Establecer la mejor est</w:t>
      </w:r>
      <w:r w:rsidR="004973D3">
        <w:rPr>
          <w:rFonts w:cs="Times New Roman"/>
          <w:szCs w:val="24"/>
        </w:rPr>
        <w:t>ructura de Lewis para el agua</w:t>
      </w:r>
      <w:r w:rsidR="00680927">
        <w:rPr>
          <w:rFonts w:cs="Times New Roman"/>
          <w:szCs w:val="24"/>
        </w:rPr>
        <w:t>: H</w:t>
      </w:r>
      <w:r w:rsidR="00464EDB">
        <w:rPr>
          <w:rFonts w:cs="Times New Roman"/>
          <w:szCs w:val="24"/>
          <w:vertAlign w:val="subscript"/>
        </w:rPr>
        <w:t>2</w:t>
      </w:r>
      <w:r w:rsidR="00680927">
        <w:rPr>
          <w:rFonts w:cs="Times New Roman"/>
          <w:szCs w:val="24"/>
        </w:rPr>
        <w:t>O</w:t>
      </w:r>
    </w:p>
    <w:p w:rsidR="00464EDB" w:rsidRDefault="00464EDB" w:rsidP="006B2B83">
      <w:pPr>
        <w:shd w:val="clear" w:color="auto" w:fill="FFFFFF"/>
        <w:jc w:val="both"/>
        <w:rPr>
          <w:rFonts w:cs="Times New Roman"/>
          <w:szCs w:val="24"/>
        </w:rPr>
      </w:pPr>
    </w:p>
    <w:p w:rsidR="008616A9" w:rsidRPr="008616A9" w:rsidRDefault="008616A9" w:rsidP="006B2B83">
      <w:pPr>
        <w:shd w:val="clear" w:color="auto" w:fill="FFFFFF"/>
        <w:jc w:val="both"/>
        <w:rPr>
          <w:rFonts w:cs="Times New Roman"/>
          <w:b/>
          <w:szCs w:val="24"/>
        </w:rPr>
      </w:pPr>
      <w:r w:rsidRPr="008616A9">
        <w:rPr>
          <w:rFonts w:cs="Times New Roman"/>
          <w:b/>
          <w:szCs w:val="24"/>
        </w:rPr>
        <w:t>Solución</w:t>
      </w:r>
    </w:p>
    <w:p w:rsidR="008616A9" w:rsidRDefault="008616A9" w:rsidP="006B2B83">
      <w:pPr>
        <w:shd w:val="clear" w:color="auto" w:fill="FFFFFF"/>
        <w:jc w:val="both"/>
        <w:rPr>
          <w:rFonts w:cs="Times New Roman"/>
          <w:szCs w:val="24"/>
        </w:rPr>
      </w:pPr>
    </w:p>
    <w:p w:rsidR="008616A9" w:rsidRDefault="008616A9" w:rsidP="006B2B83">
      <w:pPr>
        <w:shd w:val="clear" w:color="auto" w:fill="FFFFFF"/>
        <w:jc w:val="both"/>
        <w:rPr>
          <w:rFonts w:cs="Times New Roman"/>
          <w:szCs w:val="24"/>
        </w:rPr>
      </w:pPr>
      <w:r>
        <w:rPr>
          <w:rFonts w:cs="Times New Roman"/>
          <w:szCs w:val="24"/>
        </w:rPr>
        <w:t>Aplicaremos los pasos para establecer la mejor estructura de Lewis</w:t>
      </w:r>
    </w:p>
    <w:p w:rsidR="008616A9" w:rsidRPr="008616A9" w:rsidRDefault="008616A9" w:rsidP="006B2B83">
      <w:pPr>
        <w:shd w:val="clear" w:color="auto" w:fill="FFFFFF"/>
        <w:jc w:val="both"/>
        <w:rPr>
          <w:rFonts w:cs="Times New Roman"/>
          <w:szCs w:val="24"/>
        </w:rPr>
      </w:pPr>
    </w:p>
    <w:p w:rsidR="008616A9" w:rsidRPr="002660E1" w:rsidRDefault="008616A9" w:rsidP="008616A9">
      <w:pPr>
        <w:shd w:val="clear" w:color="auto" w:fill="FFFFFF"/>
        <w:jc w:val="both"/>
        <w:rPr>
          <w:rFonts w:cs="Times New Roman"/>
          <w:szCs w:val="24"/>
          <w:u w:val="single"/>
        </w:rPr>
      </w:pPr>
      <w:r w:rsidRPr="002660E1">
        <w:rPr>
          <w:rFonts w:cs="Times New Roman"/>
          <w:szCs w:val="24"/>
          <w:u w:val="single"/>
        </w:rPr>
        <w:t>Paso No.1: Determinar el número de electrones de valencia de cada átomo en la molécula</w:t>
      </w:r>
    </w:p>
    <w:p w:rsidR="008616A9" w:rsidRDefault="008616A9" w:rsidP="006B2B83">
      <w:pPr>
        <w:shd w:val="clear" w:color="auto" w:fill="FFFFFF"/>
        <w:jc w:val="both"/>
        <w:rPr>
          <w:rFonts w:cs="Times New Roman"/>
          <w:szCs w:val="24"/>
        </w:rPr>
      </w:pPr>
    </w:p>
    <w:p w:rsidR="008616A9" w:rsidRDefault="00680927" w:rsidP="007C27F0">
      <w:pPr>
        <w:shd w:val="clear" w:color="auto" w:fill="FFFFFF"/>
        <w:jc w:val="center"/>
        <w:rPr>
          <w:rFonts w:cs="Times New Roman"/>
          <w:szCs w:val="24"/>
        </w:rPr>
      </w:pPr>
      <w:r>
        <w:rPr>
          <w:rFonts w:cs="Times New Roman"/>
          <w:noProof/>
          <w:szCs w:val="24"/>
          <w:lang w:eastAsia="es-CO"/>
        </w:rPr>
        <w:drawing>
          <wp:inline distT="0" distB="0" distL="0" distR="0">
            <wp:extent cx="5391150" cy="872295"/>
            <wp:effectExtent l="0" t="0" r="0" b="444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jemplo no 1 lewis 01.jpg"/>
                    <pic:cNvPicPr/>
                  </pic:nvPicPr>
                  <pic:blipFill>
                    <a:blip r:embed="rId44">
                      <a:extLst>
                        <a:ext uri="{28A0092B-C50C-407E-A947-70E740481C1C}">
                          <a14:useLocalDpi xmlns:a14="http://schemas.microsoft.com/office/drawing/2010/main" val="0"/>
                        </a:ext>
                      </a:extLst>
                    </a:blip>
                    <a:stretch>
                      <a:fillRect/>
                    </a:stretch>
                  </pic:blipFill>
                  <pic:spPr>
                    <a:xfrm>
                      <a:off x="0" y="0"/>
                      <a:ext cx="5398001" cy="873404"/>
                    </a:xfrm>
                    <a:prstGeom prst="rect">
                      <a:avLst/>
                    </a:prstGeom>
                  </pic:spPr>
                </pic:pic>
              </a:graphicData>
            </a:graphic>
          </wp:inline>
        </w:drawing>
      </w:r>
    </w:p>
    <w:p w:rsidR="008616A9" w:rsidRDefault="008616A9" w:rsidP="006B2B83">
      <w:pPr>
        <w:shd w:val="clear" w:color="auto" w:fill="FFFFFF"/>
        <w:jc w:val="both"/>
        <w:rPr>
          <w:rFonts w:cs="Times New Roman"/>
          <w:szCs w:val="24"/>
        </w:rPr>
      </w:pPr>
    </w:p>
    <w:p w:rsidR="007C27F0" w:rsidRDefault="007C27F0" w:rsidP="006B2B83">
      <w:pPr>
        <w:shd w:val="clear" w:color="auto" w:fill="FFFFFF"/>
        <w:jc w:val="both"/>
        <w:rPr>
          <w:rFonts w:cs="Times New Roman"/>
          <w:szCs w:val="24"/>
        </w:rPr>
      </w:pPr>
    </w:p>
    <w:p w:rsidR="007C27F0" w:rsidRPr="002660E1" w:rsidRDefault="007C27F0" w:rsidP="007C27F0">
      <w:pPr>
        <w:shd w:val="clear" w:color="auto" w:fill="FFFFFF"/>
        <w:jc w:val="both"/>
        <w:rPr>
          <w:rFonts w:cs="Times New Roman"/>
          <w:szCs w:val="24"/>
        </w:rPr>
      </w:pPr>
    </w:p>
    <w:p w:rsidR="007C27F0" w:rsidRPr="00C945BC" w:rsidRDefault="007C27F0" w:rsidP="007C27F0">
      <w:pPr>
        <w:shd w:val="clear" w:color="auto" w:fill="FFFFFF"/>
        <w:jc w:val="both"/>
        <w:rPr>
          <w:rFonts w:cs="Times New Roman"/>
          <w:szCs w:val="24"/>
          <w:u w:val="single"/>
        </w:rPr>
      </w:pPr>
      <w:r w:rsidRPr="00AC3F2B">
        <w:rPr>
          <w:rFonts w:cs="Times New Roman"/>
          <w:szCs w:val="24"/>
          <w:u w:val="single"/>
        </w:rPr>
        <w:t xml:space="preserve">Paso No. 2: Determinar el número de electrones </w:t>
      </w:r>
      <w:r w:rsidR="00C945BC">
        <w:rPr>
          <w:rFonts w:cs="Times New Roman"/>
          <w:szCs w:val="24"/>
          <w:u w:val="single"/>
        </w:rPr>
        <w:t>de enlace</w:t>
      </w:r>
    </w:p>
    <w:p w:rsidR="008616A9" w:rsidRDefault="00C53297" w:rsidP="007C27F0">
      <w:pPr>
        <w:shd w:val="clear" w:color="auto" w:fill="FFFFFF"/>
        <w:jc w:val="center"/>
        <w:rPr>
          <w:rFonts w:cs="Times New Roman"/>
          <w:szCs w:val="24"/>
        </w:rPr>
      </w:pPr>
      <w:r>
        <w:rPr>
          <w:rFonts w:cs="Times New Roman"/>
          <w:noProof/>
          <w:szCs w:val="24"/>
          <w:lang w:eastAsia="es-CO"/>
        </w:rPr>
        <w:drawing>
          <wp:inline distT="0" distB="0" distL="0" distR="0">
            <wp:extent cx="5612130" cy="3410585"/>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jemplo no 1 lewis 02.jpg"/>
                    <pic:cNvPicPr/>
                  </pic:nvPicPr>
                  <pic:blipFill>
                    <a:blip r:embed="rId45">
                      <a:extLst>
                        <a:ext uri="{28A0092B-C50C-407E-A947-70E740481C1C}">
                          <a14:useLocalDpi xmlns:a14="http://schemas.microsoft.com/office/drawing/2010/main" val="0"/>
                        </a:ext>
                      </a:extLst>
                    </a:blip>
                    <a:stretch>
                      <a:fillRect/>
                    </a:stretch>
                  </pic:blipFill>
                  <pic:spPr>
                    <a:xfrm>
                      <a:off x="0" y="0"/>
                      <a:ext cx="5612130" cy="3410585"/>
                    </a:xfrm>
                    <a:prstGeom prst="rect">
                      <a:avLst/>
                    </a:prstGeom>
                  </pic:spPr>
                </pic:pic>
              </a:graphicData>
            </a:graphic>
          </wp:inline>
        </w:drawing>
      </w:r>
    </w:p>
    <w:p w:rsidR="008616A9" w:rsidRDefault="008616A9" w:rsidP="006B2B83">
      <w:pPr>
        <w:shd w:val="clear" w:color="auto" w:fill="FFFFFF"/>
        <w:jc w:val="both"/>
        <w:rPr>
          <w:rFonts w:cs="Times New Roman"/>
          <w:szCs w:val="24"/>
        </w:rPr>
      </w:pPr>
    </w:p>
    <w:p w:rsidR="00CC16E8" w:rsidRDefault="00CC16E8" w:rsidP="00CC16E8">
      <w:pPr>
        <w:shd w:val="clear" w:color="auto" w:fill="FFFFFF"/>
        <w:jc w:val="both"/>
        <w:rPr>
          <w:rFonts w:cs="Times New Roman"/>
          <w:szCs w:val="24"/>
          <w:u w:val="single"/>
        </w:rPr>
      </w:pPr>
      <w:r w:rsidRPr="00AB21AC">
        <w:rPr>
          <w:rFonts w:cs="Times New Roman"/>
          <w:szCs w:val="24"/>
          <w:u w:val="single"/>
        </w:rPr>
        <w:t>Paso No. 3: Determinar el número de enlaces</w:t>
      </w:r>
    </w:p>
    <w:p w:rsidR="008616A9" w:rsidRDefault="008616A9" w:rsidP="006B2B83">
      <w:pPr>
        <w:shd w:val="clear" w:color="auto" w:fill="FFFFFF"/>
        <w:jc w:val="both"/>
        <w:rPr>
          <w:rFonts w:cs="Times New Roman"/>
          <w:szCs w:val="24"/>
        </w:rPr>
      </w:pPr>
    </w:p>
    <w:p w:rsidR="00CC16E8" w:rsidRDefault="00C53297" w:rsidP="00C53297">
      <w:pPr>
        <w:shd w:val="clear" w:color="auto" w:fill="FFFFFF"/>
        <w:jc w:val="center"/>
        <w:rPr>
          <w:rFonts w:cs="Times New Roman"/>
          <w:szCs w:val="24"/>
        </w:rPr>
      </w:pPr>
      <w:r>
        <w:rPr>
          <w:rFonts w:cs="Times New Roman"/>
          <w:noProof/>
          <w:szCs w:val="24"/>
          <w:lang w:eastAsia="es-CO"/>
        </w:rPr>
        <w:drawing>
          <wp:inline distT="0" distB="0" distL="0" distR="0">
            <wp:extent cx="5612130" cy="588010"/>
            <wp:effectExtent l="0" t="0" r="7620" b="254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jemplo no 1 lewis 03.jpg"/>
                    <pic:cNvPicPr/>
                  </pic:nvPicPr>
                  <pic:blipFill>
                    <a:blip r:embed="rId46">
                      <a:extLst>
                        <a:ext uri="{28A0092B-C50C-407E-A947-70E740481C1C}">
                          <a14:useLocalDpi xmlns:a14="http://schemas.microsoft.com/office/drawing/2010/main" val="0"/>
                        </a:ext>
                      </a:extLst>
                    </a:blip>
                    <a:stretch>
                      <a:fillRect/>
                    </a:stretch>
                  </pic:blipFill>
                  <pic:spPr>
                    <a:xfrm>
                      <a:off x="0" y="0"/>
                      <a:ext cx="5612130" cy="588010"/>
                    </a:xfrm>
                    <a:prstGeom prst="rect">
                      <a:avLst/>
                    </a:prstGeom>
                  </pic:spPr>
                </pic:pic>
              </a:graphicData>
            </a:graphic>
          </wp:inline>
        </w:drawing>
      </w:r>
    </w:p>
    <w:p w:rsidR="008616A9" w:rsidRDefault="008616A9" w:rsidP="006B2B83">
      <w:pPr>
        <w:shd w:val="clear" w:color="auto" w:fill="FFFFFF"/>
        <w:jc w:val="both"/>
        <w:rPr>
          <w:rFonts w:cs="Times New Roman"/>
          <w:szCs w:val="24"/>
        </w:rPr>
      </w:pPr>
    </w:p>
    <w:p w:rsidR="00C53297" w:rsidRPr="00AB21AC" w:rsidRDefault="00C53297" w:rsidP="00C53297">
      <w:pPr>
        <w:shd w:val="clear" w:color="auto" w:fill="FFFFFF"/>
        <w:jc w:val="both"/>
        <w:rPr>
          <w:rFonts w:cs="Times New Roman"/>
          <w:szCs w:val="24"/>
        </w:rPr>
      </w:pPr>
      <w:r w:rsidRPr="00AB21AC">
        <w:rPr>
          <w:rFonts w:cs="Times New Roman"/>
          <w:szCs w:val="24"/>
          <w:u w:val="single"/>
        </w:rPr>
        <w:t>Paso No. 4: Establecer un esqueleto estructural simétrico.</w:t>
      </w:r>
    </w:p>
    <w:p w:rsidR="00C53297" w:rsidRDefault="00C53297" w:rsidP="00C53297">
      <w:pPr>
        <w:shd w:val="clear" w:color="auto" w:fill="FFFFFF"/>
        <w:jc w:val="both"/>
        <w:rPr>
          <w:rFonts w:cs="Times New Roman"/>
          <w:szCs w:val="24"/>
        </w:rPr>
      </w:pPr>
    </w:p>
    <w:p w:rsidR="00C53297" w:rsidRDefault="00C945BC" w:rsidP="00C945BC">
      <w:pPr>
        <w:shd w:val="clear" w:color="auto" w:fill="FFFFFF"/>
        <w:jc w:val="center"/>
        <w:rPr>
          <w:rFonts w:cs="Times New Roman"/>
          <w:szCs w:val="24"/>
        </w:rPr>
      </w:pPr>
      <w:r>
        <w:rPr>
          <w:rFonts w:cs="Times New Roman"/>
          <w:noProof/>
          <w:szCs w:val="24"/>
          <w:lang w:eastAsia="es-CO"/>
        </w:rPr>
        <w:drawing>
          <wp:inline distT="0" distB="0" distL="0" distR="0">
            <wp:extent cx="3543300" cy="914156"/>
            <wp:effectExtent l="0" t="0" r="0" b="63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jemplo no 1 lewis 04.jpg"/>
                    <pic:cNvPicPr/>
                  </pic:nvPicPr>
                  <pic:blipFill>
                    <a:blip r:embed="rId47">
                      <a:extLst>
                        <a:ext uri="{28A0092B-C50C-407E-A947-70E740481C1C}">
                          <a14:useLocalDpi xmlns:a14="http://schemas.microsoft.com/office/drawing/2010/main" val="0"/>
                        </a:ext>
                      </a:extLst>
                    </a:blip>
                    <a:stretch>
                      <a:fillRect/>
                    </a:stretch>
                  </pic:blipFill>
                  <pic:spPr>
                    <a:xfrm>
                      <a:off x="0" y="0"/>
                      <a:ext cx="3566472" cy="920134"/>
                    </a:xfrm>
                    <a:prstGeom prst="rect">
                      <a:avLst/>
                    </a:prstGeom>
                  </pic:spPr>
                </pic:pic>
              </a:graphicData>
            </a:graphic>
          </wp:inline>
        </w:drawing>
      </w:r>
    </w:p>
    <w:p w:rsidR="00C53297" w:rsidRPr="00F5660C" w:rsidRDefault="00C53297" w:rsidP="00C53297">
      <w:pPr>
        <w:shd w:val="clear" w:color="auto" w:fill="FFFFFF"/>
        <w:jc w:val="both"/>
        <w:rPr>
          <w:rFonts w:cs="Times New Roman"/>
          <w:szCs w:val="24"/>
        </w:rPr>
      </w:pPr>
      <w:r>
        <w:rPr>
          <w:rFonts w:cs="Times New Roman"/>
          <w:szCs w:val="24"/>
        </w:rPr>
        <w:t>En este caso, para el H</w:t>
      </w:r>
      <w:r>
        <w:rPr>
          <w:rFonts w:cs="Times New Roman"/>
          <w:szCs w:val="24"/>
          <w:vertAlign w:val="subscript"/>
        </w:rPr>
        <w:t>2</w:t>
      </w:r>
      <w:r>
        <w:rPr>
          <w:rFonts w:cs="Times New Roman"/>
          <w:szCs w:val="24"/>
        </w:rPr>
        <w:t>O se descarta la segunda posible estructura porque no cumple</w:t>
      </w:r>
      <w:r w:rsidR="007B56C0">
        <w:rPr>
          <w:rFonts w:cs="Times New Roman"/>
          <w:szCs w:val="24"/>
        </w:rPr>
        <w:t xml:space="preserve"> con la Regla No. 1: </w:t>
      </w:r>
      <w:r>
        <w:rPr>
          <w:rFonts w:cs="Times New Roman"/>
          <w:szCs w:val="24"/>
        </w:rPr>
        <w:t xml:space="preserve">el átomo central debe ser el más simétrico </w:t>
      </w:r>
      <w:r w:rsidR="007B56C0">
        <w:rPr>
          <w:rFonts w:cs="Times New Roman"/>
          <w:szCs w:val="24"/>
        </w:rPr>
        <w:t>(</w:t>
      </w:r>
      <w:r>
        <w:rPr>
          <w:rFonts w:cs="Times New Roman"/>
          <w:szCs w:val="24"/>
        </w:rPr>
        <w:t>o el menos electronegativo; pese a que el oxígeno es más electronegativo, debe ser el átomo central, por la simetría</w:t>
      </w:r>
      <w:r w:rsidR="007B56C0">
        <w:rPr>
          <w:rFonts w:cs="Times New Roman"/>
          <w:szCs w:val="24"/>
        </w:rPr>
        <w:t>) y el Hidrógeno siempre es terminal y nunca átomo central.</w:t>
      </w:r>
    </w:p>
    <w:p w:rsidR="008616A9" w:rsidRDefault="008616A9" w:rsidP="006B2B83">
      <w:pPr>
        <w:shd w:val="clear" w:color="auto" w:fill="FFFFFF"/>
        <w:jc w:val="both"/>
        <w:rPr>
          <w:rFonts w:cs="Times New Roman"/>
          <w:szCs w:val="24"/>
        </w:rPr>
      </w:pPr>
    </w:p>
    <w:p w:rsidR="00C945BC" w:rsidRPr="00D250E3" w:rsidRDefault="00C945BC" w:rsidP="00C945BC">
      <w:pPr>
        <w:shd w:val="clear" w:color="auto" w:fill="FFFFFF"/>
        <w:jc w:val="both"/>
        <w:rPr>
          <w:rFonts w:cs="Times New Roman"/>
          <w:szCs w:val="24"/>
        </w:rPr>
      </w:pPr>
      <w:r w:rsidRPr="00D250E3">
        <w:rPr>
          <w:rFonts w:cs="Times New Roman"/>
          <w:szCs w:val="24"/>
          <w:u w:val="single"/>
        </w:rPr>
        <w:t>Paso No. 5: Ubicar los enlaces calculados en el Paso No. 3 en el esqueleto estructural</w:t>
      </w:r>
    </w:p>
    <w:p w:rsidR="008616A9" w:rsidRDefault="008616A9" w:rsidP="006B2B83">
      <w:pPr>
        <w:shd w:val="clear" w:color="auto" w:fill="FFFFFF"/>
        <w:jc w:val="both"/>
        <w:rPr>
          <w:rFonts w:cs="Times New Roman"/>
          <w:szCs w:val="24"/>
        </w:rPr>
      </w:pPr>
    </w:p>
    <w:p w:rsidR="00C53297" w:rsidRDefault="00C945BC" w:rsidP="00C945BC">
      <w:pPr>
        <w:shd w:val="clear" w:color="auto" w:fill="FFFFFF"/>
        <w:jc w:val="center"/>
        <w:rPr>
          <w:rFonts w:cs="Times New Roman"/>
          <w:szCs w:val="24"/>
        </w:rPr>
      </w:pPr>
      <w:r>
        <w:rPr>
          <w:rFonts w:cs="Times New Roman"/>
          <w:noProof/>
          <w:szCs w:val="24"/>
          <w:lang w:eastAsia="es-CO"/>
        </w:rPr>
        <w:drawing>
          <wp:inline distT="0" distB="0" distL="0" distR="0">
            <wp:extent cx="1381125" cy="361950"/>
            <wp:effectExtent l="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jemplo no 1 lewis 05.jpg"/>
                    <pic:cNvPicPr/>
                  </pic:nvPicPr>
                  <pic:blipFill>
                    <a:blip r:embed="rId48">
                      <a:extLst>
                        <a:ext uri="{28A0092B-C50C-407E-A947-70E740481C1C}">
                          <a14:useLocalDpi xmlns:a14="http://schemas.microsoft.com/office/drawing/2010/main" val="0"/>
                        </a:ext>
                      </a:extLst>
                    </a:blip>
                    <a:stretch>
                      <a:fillRect/>
                    </a:stretch>
                  </pic:blipFill>
                  <pic:spPr>
                    <a:xfrm>
                      <a:off x="0" y="0"/>
                      <a:ext cx="1381125" cy="361950"/>
                    </a:xfrm>
                    <a:prstGeom prst="rect">
                      <a:avLst/>
                    </a:prstGeom>
                  </pic:spPr>
                </pic:pic>
              </a:graphicData>
            </a:graphic>
          </wp:inline>
        </w:drawing>
      </w:r>
    </w:p>
    <w:p w:rsidR="00C53297" w:rsidRDefault="00C53297" w:rsidP="006B2B83">
      <w:pPr>
        <w:shd w:val="clear" w:color="auto" w:fill="FFFFFF"/>
        <w:jc w:val="both"/>
        <w:rPr>
          <w:rFonts w:cs="Times New Roman"/>
          <w:szCs w:val="24"/>
        </w:rPr>
      </w:pPr>
    </w:p>
    <w:p w:rsidR="00C945BC" w:rsidRPr="00F5660C" w:rsidRDefault="00C945BC" w:rsidP="00C945BC">
      <w:pPr>
        <w:shd w:val="clear" w:color="auto" w:fill="FFFFFF"/>
        <w:jc w:val="both"/>
        <w:rPr>
          <w:rFonts w:cs="Times New Roman"/>
          <w:szCs w:val="24"/>
          <w:u w:val="single"/>
        </w:rPr>
      </w:pPr>
      <w:r w:rsidRPr="00F5660C">
        <w:rPr>
          <w:rFonts w:cs="Times New Roman"/>
          <w:szCs w:val="24"/>
          <w:u w:val="single"/>
        </w:rPr>
        <w:t xml:space="preserve">Paso No. 6: Determinar las “cargas formales” sobre cada átomo en las estructuras de Lewis obtenidas. </w:t>
      </w:r>
    </w:p>
    <w:p w:rsidR="00C53297" w:rsidRDefault="00C945BC" w:rsidP="006B2B83">
      <w:pPr>
        <w:shd w:val="clear" w:color="auto" w:fill="FFFFFF"/>
        <w:jc w:val="both"/>
        <w:rPr>
          <w:rFonts w:cs="Times New Roman"/>
          <w:szCs w:val="24"/>
        </w:rPr>
      </w:pPr>
      <w:r>
        <w:rPr>
          <w:rFonts w:cs="Times New Roman"/>
          <w:szCs w:val="24"/>
        </w:rPr>
        <w:t>En este caso, solo tenemos una estructura posible y correcta, por tanto, no es necesario determinar las cargas formales sobre la misma, sino escribir la fórmula electrónica (es decir, con los electrones de enlace y de no-enlace)</w:t>
      </w:r>
      <w:r w:rsidR="00607FD7">
        <w:rPr>
          <w:rFonts w:cs="Times New Roman"/>
          <w:szCs w:val="24"/>
        </w:rPr>
        <w:t>. Los electrones de no-enlace sobre cada átomo, los determinamos contabilizando los electrones que les faltan para cumplir la regla del octeto: tanto para el H como para el O. Recordemos que el H solo necesita 1 (un) electrón, y como cada Hidrógeno comparte dos electrones con el Oxígeno, entonces, cada Hidrógeno tiene su capa externa completa y no tiene electrones desapareados. En tanto que el O requiere 4 (cuatro) electrones para cumplir la Regla del Octeto, porque comparte otros 4 (cuatro) electrones con los otros dos átomos de H.</w:t>
      </w:r>
    </w:p>
    <w:p w:rsidR="00C945BC" w:rsidRDefault="00C945BC" w:rsidP="006B2B83">
      <w:pPr>
        <w:shd w:val="clear" w:color="auto" w:fill="FFFFFF"/>
        <w:jc w:val="both"/>
        <w:rPr>
          <w:rFonts w:cs="Times New Roman"/>
          <w:szCs w:val="24"/>
        </w:rPr>
      </w:pPr>
    </w:p>
    <w:p w:rsidR="00C945BC" w:rsidRDefault="00C945BC" w:rsidP="00C945BC">
      <w:pPr>
        <w:shd w:val="clear" w:color="auto" w:fill="FFFFFF"/>
        <w:jc w:val="center"/>
        <w:rPr>
          <w:rFonts w:cs="Times New Roman"/>
          <w:szCs w:val="24"/>
        </w:rPr>
      </w:pPr>
      <w:r>
        <w:rPr>
          <w:rFonts w:cs="Times New Roman"/>
          <w:noProof/>
          <w:szCs w:val="24"/>
          <w:lang w:eastAsia="es-CO"/>
        </w:rPr>
        <w:drawing>
          <wp:inline distT="0" distB="0" distL="0" distR="0">
            <wp:extent cx="1200150" cy="397291"/>
            <wp:effectExtent l="0" t="0" r="0" b="317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jemplo no 1 lewis 06.jpg"/>
                    <pic:cNvPicPr/>
                  </pic:nvPicPr>
                  <pic:blipFill>
                    <a:blip r:embed="rId49">
                      <a:extLst>
                        <a:ext uri="{28A0092B-C50C-407E-A947-70E740481C1C}">
                          <a14:useLocalDpi xmlns:a14="http://schemas.microsoft.com/office/drawing/2010/main" val="0"/>
                        </a:ext>
                      </a:extLst>
                    </a:blip>
                    <a:stretch>
                      <a:fillRect/>
                    </a:stretch>
                  </pic:blipFill>
                  <pic:spPr>
                    <a:xfrm>
                      <a:off x="0" y="0"/>
                      <a:ext cx="1206349" cy="399343"/>
                    </a:xfrm>
                    <a:prstGeom prst="rect">
                      <a:avLst/>
                    </a:prstGeom>
                  </pic:spPr>
                </pic:pic>
              </a:graphicData>
            </a:graphic>
          </wp:inline>
        </w:drawing>
      </w:r>
    </w:p>
    <w:p w:rsidR="00C53297" w:rsidRDefault="00C53297" w:rsidP="006B2B83">
      <w:pPr>
        <w:shd w:val="clear" w:color="auto" w:fill="FFFFFF"/>
        <w:jc w:val="both"/>
        <w:rPr>
          <w:rFonts w:cs="Times New Roman"/>
          <w:szCs w:val="24"/>
        </w:rPr>
      </w:pPr>
    </w:p>
    <w:p w:rsidR="00C53297" w:rsidRDefault="00C53297" w:rsidP="006B2B83">
      <w:pPr>
        <w:shd w:val="clear" w:color="auto" w:fill="FFFFFF"/>
        <w:jc w:val="both"/>
        <w:rPr>
          <w:rFonts w:cs="Times New Roman"/>
          <w:szCs w:val="24"/>
        </w:rPr>
      </w:pPr>
    </w:p>
    <w:p w:rsidR="004973D3" w:rsidRPr="004973D3" w:rsidRDefault="004973D3" w:rsidP="004973D3">
      <w:pPr>
        <w:shd w:val="clear" w:color="auto" w:fill="FFFFFF"/>
        <w:jc w:val="both"/>
        <w:rPr>
          <w:rFonts w:cs="Times New Roman"/>
          <w:b/>
          <w:szCs w:val="24"/>
          <w:u w:val="single"/>
        </w:rPr>
      </w:pPr>
      <w:r>
        <w:rPr>
          <w:rFonts w:cs="Times New Roman"/>
          <w:b/>
          <w:szCs w:val="24"/>
          <w:u w:val="single"/>
        </w:rPr>
        <w:t>Ejemplo 5-10</w:t>
      </w:r>
      <w:r w:rsidRPr="008616A9">
        <w:rPr>
          <w:rFonts w:cs="Times New Roman"/>
          <w:b/>
          <w:szCs w:val="24"/>
          <w:u w:val="single"/>
        </w:rPr>
        <w:t>: Determinación</w:t>
      </w:r>
      <w:r>
        <w:rPr>
          <w:rFonts w:cs="Times New Roman"/>
          <w:b/>
          <w:szCs w:val="24"/>
          <w:u w:val="single"/>
        </w:rPr>
        <w:t xml:space="preserve"> d</w:t>
      </w:r>
      <w:r w:rsidR="00F03A78">
        <w:rPr>
          <w:rFonts w:cs="Times New Roman"/>
          <w:b/>
          <w:szCs w:val="24"/>
          <w:u w:val="single"/>
        </w:rPr>
        <w:t>e Estructuras de Lewis para CO</w:t>
      </w:r>
    </w:p>
    <w:p w:rsidR="004973D3" w:rsidRPr="00680927" w:rsidRDefault="004973D3" w:rsidP="004973D3">
      <w:pPr>
        <w:shd w:val="clear" w:color="auto" w:fill="FFFFFF"/>
        <w:jc w:val="both"/>
        <w:rPr>
          <w:rFonts w:cs="Times New Roman"/>
          <w:szCs w:val="24"/>
        </w:rPr>
      </w:pPr>
      <w:r>
        <w:rPr>
          <w:rFonts w:cs="Times New Roman"/>
          <w:szCs w:val="24"/>
        </w:rPr>
        <w:t>Establecer la mejor est</w:t>
      </w:r>
      <w:r w:rsidR="00F03A78">
        <w:rPr>
          <w:rFonts w:cs="Times New Roman"/>
          <w:szCs w:val="24"/>
        </w:rPr>
        <w:t>ructura de Lewis para el monóxido de carbono</w:t>
      </w:r>
      <w:r>
        <w:rPr>
          <w:rFonts w:cs="Times New Roman"/>
          <w:szCs w:val="24"/>
        </w:rPr>
        <w:t xml:space="preserve">: </w:t>
      </w:r>
      <w:r w:rsidR="00F03A78">
        <w:rPr>
          <w:rFonts w:cs="Times New Roman"/>
          <w:szCs w:val="24"/>
        </w:rPr>
        <w:t>CO</w:t>
      </w:r>
    </w:p>
    <w:p w:rsidR="004973D3" w:rsidRDefault="004973D3" w:rsidP="004973D3">
      <w:pPr>
        <w:shd w:val="clear" w:color="auto" w:fill="FFFFFF"/>
        <w:jc w:val="both"/>
        <w:rPr>
          <w:rFonts w:cs="Times New Roman"/>
          <w:szCs w:val="24"/>
        </w:rPr>
      </w:pPr>
    </w:p>
    <w:p w:rsidR="004973D3" w:rsidRPr="008616A9" w:rsidRDefault="004973D3" w:rsidP="004973D3">
      <w:pPr>
        <w:shd w:val="clear" w:color="auto" w:fill="FFFFFF"/>
        <w:jc w:val="both"/>
        <w:rPr>
          <w:rFonts w:cs="Times New Roman"/>
          <w:b/>
          <w:szCs w:val="24"/>
        </w:rPr>
      </w:pPr>
      <w:r w:rsidRPr="008616A9">
        <w:rPr>
          <w:rFonts w:cs="Times New Roman"/>
          <w:b/>
          <w:szCs w:val="24"/>
        </w:rPr>
        <w:t>Solución</w:t>
      </w:r>
    </w:p>
    <w:p w:rsidR="004973D3" w:rsidRDefault="004973D3" w:rsidP="004973D3">
      <w:pPr>
        <w:shd w:val="clear" w:color="auto" w:fill="FFFFFF"/>
        <w:jc w:val="both"/>
        <w:rPr>
          <w:rFonts w:cs="Times New Roman"/>
          <w:szCs w:val="24"/>
        </w:rPr>
      </w:pPr>
    </w:p>
    <w:p w:rsidR="004973D3" w:rsidRDefault="004973D3" w:rsidP="004973D3">
      <w:pPr>
        <w:shd w:val="clear" w:color="auto" w:fill="FFFFFF"/>
        <w:jc w:val="both"/>
        <w:rPr>
          <w:rFonts w:cs="Times New Roman"/>
          <w:szCs w:val="24"/>
        </w:rPr>
      </w:pPr>
      <w:r>
        <w:rPr>
          <w:rFonts w:cs="Times New Roman"/>
          <w:szCs w:val="24"/>
        </w:rPr>
        <w:t>Aplicaremos los pasos para establecer la mejor estructura de Lewis</w:t>
      </w:r>
    </w:p>
    <w:p w:rsidR="004973D3" w:rsidRPr="008616A9" w:rsidRDefault="004973D3" w:rsidP="004973D3">
      <w:pPr>
        <w:shd w:val="clear" w:color="auto" w:fill="FFFFFF"/>
        <w:jc w:val="both"/>
        <w:rPr>
          <w:rFonts w:cs="Times New Roman"/>
          <w:szCs w:val="24"/>
        </w:rPr>
      </w:pPr>
    </w:p>
    <w:p w:rsidR="004973D3" w:rsidRPr="002660E1" w:rsidRDefault="004973D3" w:rsidP="004973D3">
      <w:pPr>
        <w:shd w:val="clear" w:color="auto" w:fill="FFFFFF"/>
        <w:jc w:val="both"/>
        <w:rPr>
          <w:rFonts w:cs="Times New Roman"/>
          <w:szCs w:val="24"/>
          <w:u w:val="single"/>
        </w:rPr>
      </w:pPr>
      <w:r w:rsidRPr="002660E1">
        <w:rPr>
          <w:rFonts w:cs="Times New Roman"/>
          <w:szCs w:val="24"/>
          <w:u w:val="single"/>
        </w:rPr>
        <w:t>Paso No.1: Determinar el número de electrones de valencia de cada átomo en la molécula</w:t>
      </w:r>
    </w:p>
    <w:p w:rsidR="004973D3" w:rsidRDefault="004973D3" w:rsidP="004973D3">
      <w:pPr>
        <w:shd w:val="clear" w:color="auto" w:fill="FFFFFF"/>
        <w:jc w:val="both"/>
        <w:rPr>
          <w:rFonts w:cs="Times New Roman"/>
          <w:szCs w:val="24"/>
        </w:rPr>
      </w:pPr>
    </w:p>
    <w:p w:rsidR="004973D3" w:rsidRDefault="00A83E67" w:rsidP="004973D3">
      <w:pPr>
        <w:shd w:val="clear" w:color="auto" w:fill="FFFFFF"/>
        <w:jc w:val="center"/>
        <w:rPr>
          <w:rFonts w:cs="Times New Roman"/>
          <w:szCs w:val="24"/>
        </w:rPr>
      </w:pPr>
      <w:r>
        <w:rPr>
          <w:rFonts w:cs="Times New Roman"/>
          <w:noProof/>
          <w:szCs w:val="24"/>
          <w:lang w:eastAsia="es-CO"/>
        </w:rPr>
        <w:drawing>
          <wp:inline distT="0" distB="0" distL="0" distR="0">
            <wp:extent cx="5324475" cy="1088029"/>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jemplo no 2 lewis 01.jpg"/>
                    <pic:cNvPicPr/>
                  </pic:nvPicPr>
                  <pic:blipFill>
                    <a:blip r:embed="rId50">
                      <a:extLst>
                        <a:ext uri="{28A0092B-C50C-407E-A947-70E740481C1C}">
                          <a14:useLocalDpi xmlns:a14="http://schemas.microsoft.com/office/drawing/2010/main" val="0"/>
                        </a:ext>
                      </a:extLst>
                    </a:blip>
                    <a:stretch>
                      <a:fillRect/>
                    </a:stretch>
                  </pic:blipFill>
                  <pic:spPr>
                    <a:xfrm>
                      <a:off x="0" y="0"/>
                      <a:ext cx="5337654" cy="1090722"/>
                    </a:xfrm>
                    <a:prstGeom prst="rect">
                      <a:avLst/>
                    </a:prstGeom>
                  </pic:spPr>
                </pic:pic>
              </a:graphicData>
            </a:graphic>
          </wp:inline>
        </w:drawing>
      </w:r>
    </w:p>
    <w:p w:rsidR="004973D3" w:rsidRDefault="004973D3" w:rsidP="004973D3">
      <w:pPr>
        <w:shd w:val="clear" w:color="auto" w:fill="FFFFFF"/>
        <w:jc w:val="both"/>
        <w:rPr>
          <w:rFonts w:cs="Times New Roman"/>
          <w:szCs w:val="24"/>
        </w:rPr>
      </w:pPr>
    </w:p>
    <w:p w:rsidR="004973D3" w:rsidRPr="00C945BC" w:rsidRDefault="004973D3" w:rsidP="004973D3">
      <w:pPr>
        <w:shd w:val="clear" w:color="auto" w:fill="FFFFFF"/>
        <w:jc w:val="both"/>
        <w:rPr>
          <w:rFonts w:cs="Times New Roman"/>
          <w:szCs w:val="24"/>
          <w:u w:val="single"/>
        </w:rPr>
      </w:pPr>
      <w:r w:rsidRPr="00AC3F2B">
        <w:rPr>
          <w:rFonts w:cs="Times New Roman"/>
          <w:szCs w:val="24"/>
          <w:u w:val="single"/>
        </w:rPr>
        <w:t xml:space="preserve">Paso No. 2: Determinar el número de electrones </w:t>
      </w:r>
      <w:r>
        <w:rPr>
          <w:rFonts w:cs="Times New Roman"/>
          <w:szCs w:val="24"/>
          <w:u w:val="single"/>
        </w:rPr>
        <w:t>de enlace</w:t>
      </w:r>
    </w:p>
    <w:p w:rsidR="004973D3" w:rsidRDefault="004973D3" w:rsidP="004973D3">
      <w:pPr>
        <w:shd w:val="clear" w:color="auto" w:fill="FFFFFF"/>
        <w:jc w:val="center"/>
        <w:rPr>
          <w:rFonts w:cs="Times New Roman"/>
          <w:szCs w:val="24"/>
        </w:rPr>
      </w:pPr>
    </w:p>
    <w:p w:rsidR="00A83E67" w:rsidRDefault="00A83E67" w:rsidP="004973D3">
      <w:pPr>
        <w:shd w:val="clear" w:color="auto" w:fill="FFFFFF"/>
        <w:jc w:val="center"/>
        <w:rPr>
          <w:rFonts w:cs="Times New Roman"/>
          <w:szCs w:val="24"/>
        </w:rPr>
      </w:pPr>
      <w:r>
        <w:rPr>
          <w:rFonts w:cs="Times New Roman"/>
          <w:noProof/>
          <w:szCs w:val="24"/>
          <w:lang w:eastAsia="es-CO"/>
        </w:rPr>
        <w:drawing>
          <wp:inline distT="0" distB="0" distL="0" distR="0">
            <wp:extent cx="5612130" cy="3410585"/>
            <wp:effectExtent l="0" t="0" r="762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ejemplo no 2 lewis 02.jpg"/>
                    <pic:cNvPicPr/>
                  </pic:nvPicPr>
                  <pic:blipFill>
                    <a:blip r:embed="rId51">
                      <a:extLst>
                        <a:ext uri="{28A0092B-C50C-407E-A947-70E740481C1C}">
                          <a14:useLocalDpi xmlns:a14="http://schemas.microsoft.com/office/drawing/2010/main" val="0"/>
                        </a:ext>
                      </a:extLst>
                    </a:blip>
                    <a:stretch>
                      <a:fillRect/>
                    </a:stretch>
                  </pic:blipFill>
                  <pic:spPr>
                    <a:xfrm>
                      <a:off x="0" y="0"/>
                      <a:ext cx="5612130" cy="3410585"/>
                    </a:xfrm>
                    <a:prstGeom prst="rect">
                      <a:avLst/>
                    </a:prstGeom>
                  </pic:spPr>
                </pic:pic>
              </a:graphicData>
            </a:graphic>
          </wp:inline>
        </w:drawing>
      </w:r>
    </w:p>
    <w:p w:rsidR="004973D3" w:rsidRDefault="004973D3" w:rsidP="004973D3">
      <w:pPr>
        <w:shd w:val="clear" w:color="auto" w:fill="FFFFFF"/>
        <w:jc w:val="both"/>
        <w:rPr>
          <w:rFonts w:cs="Times New Roman"/>
          <w:szCs w:val="24"/>
        </w:rPr>
      </w:pPr>
    </w:p>
    <w:p w:rsidR="004973D3" w:rsidRDefault="004973D3" w:rsidP="004973D3">
      <w:pPr>
        <w:shd w:val="clear" w:color="auto" w:fill="FFFFFF"/>
        <w:jc w:val="both"/>
        <w:rPr>
          <w:rFonts w:cs="Times New Roman"/>
          <w:szCs w:val="24"/>
          <w:u w:val="single"/>
        </w:rPr>
      </w:pPr>
      <w:r w:rsidRPr="00AB21AC">
        <w:rPr>
          <w:rFonts w:cs="Times New Roman"/>
          <w:szCs w:val="24"/>
          <w:u w:val="single"/>
        </w:rPr>
        <w:t>Paso No. 3: Determinar el número de enlaces</w:t>
      </w:r>
    </w:p>
    <w:p w:rsidR="004973D3" w:rsidRDefault="004973D3" w:rsidP="004973D3">
      <w:pPr>
        <w:shd w:val="clear" w:color="auto" w:fill="FFFFFF"/>
        <w:jc w:val="both"/>
        <w:rPr>
          <w:rFonts w:cs="Times New Roman"/>
          <w:szCs w:val="24"/>
        </w:rPr>
      </w:pPr>
    </w:p>
    <w:p w:rsidR="004973D3" w:rsidRDefault="00D05630" w:rsidP="004973D3">
      <w:pPr>
        <w:shd w:val="clear" w:color="auto" w:fill="FFFFFF"/>
        <w:jc w:val="center"/>
        <w:rPr>
          <w:rFonts w:cs="Times New Roman"/>
          <w:szCs w:val="24"/>
        </w:rPr>
      </w:pPr>
      <w:r>
        <w:rPr>
          <w:rFonts w:cs="Times New Roman"/>
          <w:noProof/>
          <w:szCs w:val="24"/>
          <w:lang w:eastAsia="es-CO"/>
        </w:rPr>
        <w:drawing>
          <wp:inline distT="0" distB="0" distL="0" distR="0">
            <wp:extent cx="5612130" cy="541020"/>
            <wp:effectExtent l="0" t="0" r="762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jemplo no 2 lewis 03.jpg"/>
                    <pic:cNvPicPr/>
                  </pic:nvPicPr>
                  <pic:blipFill>
                    <a:blip r:embed="rId52">
                      <a:extLst>
                        <a:ext uri="{28A0092B-C50C-407E-A947-70E740481C1C}">
                          <a14:useLocalDpi xmlns:a14="http://schemas.microsoft.com/office/drawing/2010/main" val="0"/>
                        </a:ext>
                      </a:extLst>
                    </a:blip>
                    <a:stretch>
                      <a:fillRect/>
                    </a:stretch>
                  </pic:blipFill>
                  <pic:spPr>
                    <a:xfrm>
                      <a:off x="0" y="0"/>
                      <a:ext cx="5612130" cy="541020"/>
                    </a:xfrm>
                    <a:prstGeom prst="rect">
                      <a:avLst/>
                    </a:prstGeom>
                  </pic:spPr>
                </pic:pic>
              </a:graphicData>
            </a:graphic>
          </wp:inline>
        </w:drawing>
      </w:r>
    </w:p>
    <w:p w:rsidR="004973D3" w:rsidRDefault="004973D3" w:rsidP="004973D3">
      <w:pPr>
        <w:shd w:val="clear" w:color="auto" w:fill="FFFFFF"/>
        <w:jc w:val="both"/>
        <w:rPr>
          <w:rFonts w:cs="Times New Roman"/>
          <w:szCs w:val="24"/>
        </w:rPr>
      </w:pPr>
    </w:p>
    <w:p w:rsidR="004973D3" w:rsidRPr="00AB21AC" w:rsidRDefault="004973D3" w:rsidP="004973D3">
      <w:pPr>
        <w:shd w:val="clear" w:color="auto" w:fill="FFFFFF"/>
        <w:jc w:val="both"/>
        <w:rPr>
          <w:rFonts w:cs="Times New Roman"/>
          <w:szCs w:val="24"/>
        </w:rPr>
      </w:pPr>
      <w:r w:rsidRPr="00AB21AC">
        <w:rPr>
          <w:rFonts w:cs="Times New Roman"/>
          <w:szCs w:val="24"/>
          <w:u w:val="single"/>
        </w:rPr>
        <w:t>Paso No. 4: Establecer un esqueleto estructural simétrico.</w:t>
      </w:r>
    </w:p>
    <w:p w:rsidR="004973D3" w:rsidRDefault="00D05630" w:rsidP="004973D3">
      <w:pPr>
        <w:shd w:val="clear" w:color="auto" w:fill="FFFFFF"/>
        <w:jc w:val="both"/>
        <w:rPr>
          <w:rFonts w:cs="Times New Roman"/>
          <w:szCs w:val="24"/>
        </w:rPr>
      </w:pPr>
      <w:r>
        <w:rPr>
          <w:rFonts w:cs="Times New Roman"/>
          <w:szCs w:val="24"/>
        </w:rPr>
        <w:t>Solo tenemos un posible esqueleto estructural, porque tenemos dos átomos: C y O.</w:t>
      </w:r>
    </w:p>
    <w:p w:rsidR="00D05630" w:rsidRDefault="00D05630" w:rsidP="004973D3">
      <w:pPr>
        <w:shd w:val="clear" w:color="auto" w:fill="FFFFFF"/>
        <w:jc w:val="both"/>
        <w:rPr>
          <w:rFonts w:cs="Times New Roman"/>
          <w:szCs w:val="24"/>
        </w:rPr>
      </w:pPr>
    </w:p>
    <w:p w:rsidR="004973D3" w:rsidRDefault="00D05630" w:rsidP="004973D3">
      <w:pPr>
        <w:shd w:val="clear" w:color="auto" w:fill="FFFFFF"/>
        <w:jc w:val="center"/>
        <w:rPr>
          <w:rFonts w:cs="Times New Roman"/>
          <w:szCs w:val="24"/>
        </w:rPr>
      </w:pPr>
      <w:r>
        <w:rPr>
          <w:rFonts w:cs="Times New Roman"/>
          <w:noProof/>
          <w:szCs w:val="24"/>
          <w:lang w:eastAsia="es-CO"/>
        </w:rPr>
        <w:drawing>
          <wp:inline distT="0" distB="0" distL="0" distR="0">
            <wp:extent cx="866775" cy="407894"/>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ejemplo no 2 lewis 04.jpg"/>
                    <pic:cNvPicPr/>
                  </pic:nvPicPr>
                  <pic:blipFill>
                    <a:blip r:embed="rId53">
                      <a:extLst>
                        <a:ext uri="{28A0092B-C50C-407E-A947-70E740481C1C}">
                          <a14:useLocalDpi xmlns:a14="http://schemas.microsoft.com/office/drawing/2010/main" val="0"/>
                        </a:ext>
                      </a:extLst>
                    </a:blip>
                    <a:stretch>
                      <a:fillRect/>
                    </a:stretch>
                  </pic:blipFill>
                  <pic:spPr>
                    <a:xfrm>
                      <a:off x="0" y="0"/>
                      <a:ext cx="869807" cy="409321"/>
                    </a:xfrm>
                    <a:prstGeom prst="rect">
                      <a:avLst/>
                    </a:prstGeom>
                  </pic:spPr>
                </pic:pic>
              </a:graphicData>
            </a:graphic>
          </wp:inline>
        </w:drawing>
      </w:r>
    </w:p>
    <w:p w:rsidR="004973D3" w:rsidRDefault="004973D3" w:rsidP="004973D3">
      <w:pPr>
        <w:shd w:val="clear" w:color="auto" w:fill="FFFFFF"/>
        <w:jc w:val="both"/>
        <w:rPr>
          <w:rFonts w:cs="Times New Roman"/>
          <w:szCs w:val="24"/>
        </w:rPr>
      </w:pPr>
    </w:p>
    <w:p w:rsidR="004973D3" w:rsidRPr="00D250E3" w:rsidRDefault="004973D3" w:rsidP="004973D3">
      <w:pPr>
        <w:shd w:val="clear" w:color="auto" w:fill="FFFFFF"/>
        <w:jc w:val="both"/>
        <w:rPr>
          <w:rFonts w:cs="Times New Roman"/>
          <w:szCs w:val="24"/>
        </w:rPr>
      </w:pPr>
      <w:r w:rsidRPr="00D250E3">
        <w:rPr>
          <w:rFonts w:cs="Times New Roman"/>
          <w:szCs w:val="24"/>
          <w:u w:val="single"/>
        </w:rPr>
        <w:t>Paso No. 5: Ubicar los enlaces calculados en el Paso No. 3 en el esqueleto estructural</w:t>
      </w:r>
    </w:p>
    <w:p w:rsidR="004973D3" w:rsidRDefault="004973D3" w:rsidP="004973D3">
      <w:pPr>
        <w:shd w:val="clear" w:color="auto" w:fill="FFFFFF"/>
        <w:jc w:val="both"/>
        <w:rPr>
          <w:rFonts w:cs="Times New Roman"/>
          <w:szCs w:val="24"/>
        </w:rPr>
      </w:pPr>
    </w:p>
    <w:p w:rsidR="004973D3" w:rsidRDefault="00D05630" w:rsidP="004973D3">
      <w:pPr>
        <w:shd w:val="clear" w:color="auto" w:fill="FFFFFF"/>
        <w:jc w:val="center"/>
        <w:rPr>
          <w:rFonts w:cs="Times New Roman"/>
          <w:szCs w:val="24"/>
        </w:rPr>
      </w:pPr>
      <w:r>
        <w:rPr>
          <w:rFonts w:cs="Times New Roman"/>
          <w:noProof/>
          <w:szCs w:val="24"/>
          <w:lang w:eastAsia="es-CO"/>
        </w:rPr>
        <w:drawing>
          <wp:inline distT="0" distB="0" distL="0" distR="0">
            <wp:extent cx="819150" cy="385482"/>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ejemplo no 2 lewis 05.jpg"/>
                    <pic:cNvPicPr/>
                  </pic:nvPicPr>
                  <pic:blipFill>
                    <a:blip r:embed="rId54">
                      <a:extLst>
                        <a:ext uri="{28A0092B-C50C-407E-A947-70E740481C1C}">
                          <a14:useLocalDpi xmlns:a14="http://schemas.microsoft.com/office/drawing/2010/main" val="0"/>
                        </a:ext>
                      </a:extLst>
                    </a:blip>
                    <a:stretch>
                      <a:fillRect/>
                    </a:stretch>
                  </pic:blipFill>
                  <pic:spPr>
                    <a:xfrm>
                      <a:off x="0" y="0"/>
                      <a:ext cx="821466" cy="386572"/>
                    </a:xfrm>
                    <a:prstGeom prst="rect">
                      <a:avLst/>
                    </a:prstGeom>
                  </pic:spPr>
                </pic:pic>
              </a:graphicData>
            </a:graphic>
          </wp:inline>
        </w:drawing>
      </w:r>
    </w:p>
    <w:p w:rsidR="004973D3" w:rsidRDefault="004973D3" w:rsidP="004973D3">
      <w:pPr>
        <w:shd w:val="clear" w:color="auto" w:fill="FFFFFF"/>
        <w:jc w:val="both"/>
        <w:rPr>
          <w:rFonts w:cs="Times New Roman"/>
          <w:szCs w:val="24"/>
        </w:rPr>
      </w:pPr>
    </w:p>
    <w:p w:rsidR="004973D3" w:rsidRPr="00F5660C" w:rsidRDefault="004973D3" w:rsidP="004973D3">
      <w:pPr>
        <w:shd w:val="clear" w:color="auto" w:fill="FFFFFF"/>
        <w:jc w:val="both"/>
        <w:rPr>
          <w:rFonts w:cs="Times New Roman"/>
          <w:szCs w:val="24"/>
          <w:u w:val="single"/>
        </w:rPr>
      </w:pPr>
      <w:r w:rsidRPr="00F5660C">
        <w:rPr>
          <w:rFonts w:cs="Times New Roman"/>
          <w:szCs w:val="24"/>
          <w:u w:val="single"/>
        </w:rPr>
        <w:t xml:space="preserve">Paso No. 6: Determinar las “cargas formales” sobre cada átomo en las estructuras de Lewis obtenidas. </w:t>
      </w:r>
    </w:p>
    <w:p w:rsidR="004973D3" w:rsidRDefault="00CC5A9E" w:rsidP="004973D3">
      <w:pPr>
        <w:shd w:val="clear" w:color="auto" w:fill="FFFFFF"/>
        <w:jc w:val="both"/>
        <w:rPr>
          <w:rFonts w:cs="Times New Roman"/>
          <w:szCs w:val="24"/>
        </w:rPr>
      </w:pPr>
      <w:r>
        <w:rPr>
          <w:rFonts w:cs="Times New Roman"/>
          <w:szCs w:val="24"/>
        </w:rPr>
        <w:t xml:space="preserve">También, en este caso </w:t>
      </w:r>
      <w:r w:rsidR="004973D3">
        <w:rPr>
          <w:rFonts w:cs="Times New Roman"/>
          <w:szCs w:val="24"/>
        </w:rPr>
        <w:t>solo tenemos una estructura posible y correcta, por tanto, no es necesario determinar las cargas formales sobre la misma, sino escribir la fórmula electrónica (es decir, con los electrones de enlace y de no-enlace)</w:t>
      </w:r>
      <w:r>
        <w:rPr>
          <w:rFonts w:cs="Times New Roman"/>
          <w:szCs w:val="24"/>
        </w:rPr>
        <w:t>. Los electrones de no-enlace sobre cada átomo, los determinamos contabilizando los electrones que le</w:t>
      </w:r>
      <w:r w:rsidR="00607FD7">
        <w:rPr>
          <w:rFonts w:cs="Times New Roman"/>
          <w:szCs w:val="24"/>
        </w:rPr>
        <w:t>s</w:t>
      </w:r>
      <w:r>
        <w:rPr>
          <w:rFonts w:cs="Times New Roman"/>
          <w:szCs w:val="24"/>
        </w:rPr>
        <w:t xml:space="preserve"> faltan para cumplir la regla del octeto: tanto para el C como para el O, ambos necesitan cada uno dos electrones para cumplir la regla del octeto, porque tienen seis electrones compartidos.</w:t>
      </w:r>
    </w:p>
    <w:p w:rsidR="004973D3" w:rsidRDefault="004973D3" w:rsidP="004973D3">
      <w:pPr>
        <w:shd w:val="clear" w:color="auto" w:fill="FFFFFF"/>
        <w:jc w:val="both"/>
        <w:rPr>
          <w:rFonts w:cs="Times New Roman"/>
          <w:szCs w:val="24"/>
        </w:rPr>
      </w:pPr>
    </w:p>
    <w:p w:rsidR="004973D3" w:rsidRDefault="00607FD7" w:rsidP="004973D3">
      <w:pPr>
        <w:shd w:val="clear" w:color="auto" w:fill="FFFFFF"/>
        <w:jc w:val="center"/>
        <w:rPr>
          <w:rFonts w:cs="Times New Roman"/>
          <w:szCs w:val="24"/>
        </w:rPr>
      </w:pPr>
      <w:r>
        <w:rPr>
          <w:rFonts w:cs="Times New Roman"/>
          <w:noProof/>
          <w:szCs w:val="24"/>
          <w:lang w:eastAsia="es-CO"/>
        </w:rPr>
        <w:drawing>
          <wp:inline distT="0" distB="0" distL="0" distR="0">
            <wp:extent cx="1257300" cy="371475"/>
            <wp:effectExtent l="0" t="0" r="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jemplo no 2 lewis 06.jpg"/>
                    <pic:cNvPicPr/>
                  </pic:nvPicPr>
                  <pic:blipFill>
                    <a:blip r:embed="rId55">
                      <a:extLst>
                        <a:ext uri="{28A0092B-C50C-407E-A947-70E740481C1C}">
                          <a14:useLocalDpi xmlns:a14="http://schemas.microsoft.com/office/drawing/2010/main" val="0"/>
                        </a:ext>
                      </a:extLst>
                    </a:blip>
                    <a:stretch>
                      <a:fillRect/>
                    </a:stretch>
                  </pic:blipFill>
                  <pic:spPr>
                    <a:xfrm>
                      <a:off x="0" y="0"/>
                      <a:ext cx="1257300" cy="371475"/>
                    </a:xfrm>
                    <a:prstGeom prst="rect">
                      <a:avLst/>
                    </a:prstGeom>
                  </pic:spPr>
                </pic:pic>
              </a:graphicData>
            </a:graphic>
          </wp:inline>
        </w:drawing>
      </w:r>
    </w:p>
    <w:p w:rsidR="00C53297" w:rsidRDefault="00C53297" w:rsidP="006B2B83">
      <w:pPr>
        <w:shd w:val="clear" w:color="auto" w:fill="FFFFFF"/>
        <w:jc w:val="both"/>
        <w:rPr>
          <w:rFonts w:cs="Times New Roman"/>
          <w:szCs w:val="24"/>
        </w:rPr>
      </w:pPr>
    </w:p>
    <w:p w:rsidR="008616A9" w:rsidRDefault="008616A9" w:rsidP="006B2B83">
      <w:pPr>
        <w:shd w:val="clear" w:color="auto" w:fill="FFFFFF"/>
        <w:jc w:val="both"/>
        <w:rPr>
          <w:rFonts w:cs="Times New Roman"/>
          <w:szCs w:val="24"/>
        </w:rPr>
      </w:pPr>
    </w:p>
    <w:p w:rsidR="00580CD6" w:rsidRPr="008616A9" w:rsidRDefault="00C53297" w:rsidP="006B2B83">
      <w:pPr>
        <w:shd w:val="clear" w:color="auto" w:fill="FFFFFF"/>
        <w:jc w:val="both"/>
        <w:rPr>
          <w:rFonts w:cs="Times New Roman"/>
          <w:b/>
          <w:szCs w:val="24"/>
          <w:u w:val="single"/>
        </w:rPr>
      </w:pPr>
      <w:r>
        <w:rPr>
          <w:rFonts w:cs="Times New Roman"/>
          <w:b/>
          <w:szCs w:val="24"/>
          <w:u w:val="single"/>
        </w:rPr>
        <w:t>Ejemplo 5-11</w:t>
      </w:r>
      <w:r w:rsidR="002660E1" w:rsidRPr="002660E1">
        <w:rPr>
          <w:rFonts w:cs="Times New Roman"/>
          <w:b/>
          <w:szCs w:val="24"/>
          <w:u w:val="single"/>
        </w:rPr>
        <w:t xml:space="preserve">: </w:t>
      </w:r>
      <w:r w:rsidR="008616A9">
        <w:rPr>
          <w:rFonts w:cs="Times New Roman"/>
          <w:b/>
          <w:szCs w:val="24"/>
          <w:u w:val="single"/>
        </w:rPr>
        <w:t xml:space="preserve">Determinación de </w:t>
      </w:r>
      <w:r w:rsidR="002660E1" w:rsidRPr="002660E1">
        <w:rPr>
          <w:rFonts w:cs="Times New Roman"/>
          <w:b/>
          <w:szCs w:val="24"/>
          <w:u w:val="single"/>
        </w:rPr>
        <w:t>Estructuras de Lewis</w:t>
      </w:r>
      <w:r w:rsidR="008616A9">
        <w:rPr>
          <w:rFonts w:cs="Times New Roman"/>
          <w:b/>
          <w:szCs w:val="24"/>
          <w:u w:val="single"/>
        </w:rPr>
        <w:t xml:space="preserve"> para CO</w:t>
      </w:r>
      <w:r w:rsidR="008616A9">
        <w:rPr>
          <w:rFonts w:cs="Times New Roman"/>
          <w:b/>
          <w:szCs w:val="24"/>
          <w:u w:val="single"/>
          <w:vertAlign w:val="subscript"/>
        </w:rPr>
        <w:t>2</w:t>
      </w:r>
    </w:p>
    <w:p w:rsidR="00580CD6" w:rsidRDefault="002660E1" w:rsidP="006B2B83">
      <w:pPr>
        <w:shd w:val="clear" w:color="auto" w:fill="FFFFFF"/>
        <w:jc w:val="both"/>
        <w:rPr>
          <w:rFonts w:cs="Times New Roman"/>
          <w:szCs w:val="24"/>
        </w:rPr>
      </w:pPr>
      <w:r>
        <w:rPr>
          <w:rFonts w:cs="Times New Roman"/>
          <w:szCs w:val="24"/>
        </w:rPr>
        <w:t>Determinar la mejor estructura de Lewis para el dióxido de carbono: CO</w:t>
      </w:r>
      <w:r>
        <w:rPr>
          <w:rFonts w:cs="Times New Roman"/>
          <w:szCs w:val="24"/>
          <w:vertAlign w:val="subscript"/>
        </w:rPr>
        <w:t>2</w:t>
      </w:r>
    </w:p>
    <w:p w:rsidR="00B100B9" w:rsidRDefault="00B100B9" w:rsidP="006B2B83">
      <w:pPr>
        <w:shd w:val="clear" w:color="auto" w:fill="FFFFFF"/>
        <w:jc w:val="both"/>
        <w:rPr>
          <w:rFonts w:cs="Times New Roman"/>
          <w:szCs w:val="24"/>
        </w:rPr>
      </w:pPr>
    </w:p>
    <w:p w:rsidR="002660E1" w:rsidRPr="002660E1" w:rsidRDefault="002660E1" w:rsidP="006B2B83">
      <w:pPr>
        <w:shd w:val="clear" w:color="auto" w:fill="FFFFFF"/>
        <w:jc w:val="both"/>
        <w:rPr>
          <w:rFonts w:cs="Times New Roman"/>
          <w:b/>
          <w:szCs w:val="24"/>
        </w:rPr>
      </w:pPr>
      <w:r w:rsidRPr="002660E1">
        <w:rPr>
          <w:rFonts w:cs="Times New Roman"/>
          <w:b/>
          <w:szCs w:val="24"/>
        </w:rPr>
        <w:t>Solución</w:t>
      </w:r>
    </w:p>
    <w:p w:rsidR="00F5660C" w:rsidRDefault="00F5660C" w:rsidP="006B2B83">
      <w:pPr>
        <w:shd w:val="clear" w:color="auto" w:fill="FFFFFF"/>
        <w:jc w:val="both"/>
        <w:rPr>
          <w:rFonts w:cs="Times New Roman"/>
          <w:szCs w:val="24"/>
        </w:rPr>
      </w:pPr>
    </w:p>
    <w:p w:rsidR="002660E1" w:rsidRDefault="002660E1" w:rsidP="006B2B83">
      <w:pPr>
        <w:shd w:val="clear" w:color="auto" w:fill="FFFFFF"/>
        <w:jc w:val="both"/>
        <w:rPr>
          <w:rFonts w:cs="Times New Roman"/>
          <w:szCs w:val="24"/>
        </w:rPr>
      </w:pPr>
      <w:r>
        <w:rPr>
          <w:rFonts w:cs="Times New Roman"/>
          <w:szCs w:val="24"/>
        </w:rPr>
        <w:t>Para resolver el presente ejemplo, aplicamos los pasos para determinar y seleccionar estructuras de Lewis correctas.</w:t>
      </w:r>
    </w:p>
    <w:p w:rsidR="002660E1" w:rsidRDefault="002660E1" w:rsidP="006B2B83">
      <w:pPr>
        <w:shd w:val="clear" w:color="auto" w:fill="FFFFFF"/>
        <w:jc w:val="both"/>
        <w:rPr>
          <w:rFonts w:cs="Times New Roman"/>
          <w:szCs w:val="24"/>
        </w:rPr>
      </w:pPr>
    </w:p>
    <w:p w:rsidR="002660E1" w:rsidRPr="002660E1" w:rsidRDefault="002660E1" w:rsidP="006B2B83">
      <w:pPr>
        <w:shd w:val="clear" w:color="auto" w:fill="FFFFFF"/>
        <w:jc w:val="both"/>
        <w:rPr>
          <w:rFonts w:cs="Times New Roman"/>
          <w:szCs w:val="24"/>
          <w:u w:val="single"/>
        </w:rPr>
      </w:pPr>
      <w:r w:rsidRPr="002660E1">
        <w:rPr>
          <w:rFonts w:cs="Times New Roman"/>
          <w:szCs w:val="24"/>
          <w:u w:val="single"/>
        </w:rPr>
        <w:t>Paso No.1: Determinar el número de electrones de valencia de cada átomo en la molécula</w:t>
      </w:r>
    </w:p>
    <w:p w:rsidR="002660E1" w:rsidRDefault="002660E1" w:rsidP="006B2B83">
      <w:pPr>
        <w:shd w:val="clear" w:color="auto" w:fill="FFFFFF"/>
        <w:jc w:val="both"/>
        <w:rPr>
          <w:rFonts w:cs="Times New Roman"/>
          <w:szCs w:val="24"/>
        </w:rPr>
      </w:pPr>
    </w:p>
    <w:p w:rsidR="002660E1" w:rsidRDefault="002660E1" w:rsidP="002660E1">
      <w:pPr>
        <w:shd w:val="clear" w:color="auto" w:fill="FFFFFF"/>
        <w:jc w:val="center"/>
        <w:rPr>
          <w:rFonts w:cs="Times New Roman"/>
          <w:szCs w:val="24"/>
        </w:rPr>
      </w:pPr>
      <w:r>
        <w:rPr>
          <w:rFonts w:cs="Times New Roman"/>
          <w:noProof/>
          <w:szCs w:val="24"/>
          <w:lang w:eastAsia="es-CO"/>
        </w:rPr>
        <w:drawing>
          <wp:inline distT="0" distB="0" distL="0" distR="0">
            <wp:extent cx="4581525" cy="109172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ewis ej01.jpg"/>
                    <pic:cNvPicPr/>
                  </pic:nvPicPr>
                  <pic:blipFill>
                    <a:blip r:embed="rId56">
                      <a:extLst>
                        <a:ext uri="{28A0092B-C50C-407E-A947-70E740481C1C}">
                          <a14:useLocalDpi xmlns:a14="http://schemas.microsoft.com/office/drawing/2010/main" val="0"/>
                        </a:ext>
                      </a:extLst>
                    </a:blip>
                    <a:stretch>
                      <a:fillRect/>
                    </a:stretch>
                  </pic:blipFill>
                  <pic:spPr>
                    <a:xfrm>
                      <a:off x="0" y="0"/>
                      <a:ext cx="4655774" cy="1109421"/>
                    </a:xfrm>
                    <a:prstGeom prst="rect">
                      <a:avLst/>
                    </a:prstGeom>
                  </pic:spPr>
                </pic:pic>
              </a:graphicData>
            </a:graphic>
          </wp:inline>
        </w:drawing>
      </w:r>
    </w:p>
    <w:p w:rsidR="002660E1" w:rsidRPr="002660E1" w:rsidRDefault="002660E1" w:rsidP="006B2B83">
      <w:pPr>
        <w:shd w:val="clear" w:color="auto" w:fill="FFFFFF"/>
        <w:jc w:val="both"/>
        <w:rPr>
          <w:rFonts w:cs="Times New Roman"/>
          <w:szCs w:val="24"/>
        </w:rPr>
      </w:pPr>
    </w:p>
    <w:p w:rsidR="00580CD6" w:rsidRDefault="00AC3F2B" w:rsidP="006B2B83">
      <w:pPr>
        <w:shd w:val="clear" w:color="auto" w:fill="FFFFFF"/>
        <w:jc w:val="both"/>
        <w:rPr>
          <w:rFonts w:cs="Times New Roman"/>
          <w:szCs w:val="24"/>
          <w:u w:val="single"/>
        </w:rPr>
      </w:pPr>
      <w:r w:rsidRPr="00AC3F2B">
        <w:rPr>
          <w:rFonts w:cs="Times New Roman"/>
          <w:szCs w:val="24"/>
          <w:u w:val="single"/>
        </w:rPr>
        <w:t xml:space="preserve">Paso No. 2: Determinar el número de electrones </w:t>
      </w:r>
      <w:r w:rsidR="00AB21AC">
        <w:rPr>
          <w:rFonts w:cs="Times New Roman"/>
          <w:szCs w:val="24"/>
          <w:u w:val="single"/>
        </w:rPr>
        <w:t>de enlace</w:t>
      </w:r>
    </w:p>
    <w:p w:rsidR="00B100B9" w:rsidRPr="00AC3F2B" w:rsidRDefault="00B100B9" w:rsidP="006B2B83">
      <w:pPr>
        <w:shd w:val="clear" w:color="auto" w:fill="FFFFFF"/>
        <w:jc w:val="both"/>
        <w:rPr>
          <w:rFonts w:cs="Times New Roman"/>
          <w:szCs w:val="24"/>
        </w:rPr>
      </w:pPr>
    </w:p>
    <w:p w:rsidR="00AB21AC" w:rsidRDefault="00AB21AC" w:rsidP="00AB21AC">
      <w:pPr>
        <w:shd w:val="clear" w:color="auto" w:fill="FFFFFF"/>
        <w:jc w:val="center"/>
        <w:rPr>
          <w:rFonts w:cs="Times New Roman"/>
          <w:szCs w:val="24"/>
        </w:rPr>
      </w:pPr>
      <w:r>
        <w:rPr>
          <w:rFonts w:cs="Times New Roman"/>
          <w:noProof/>
          <w:szCs w:val="24"/>
          <w:lang w:eastAsia="es-CO"/>
        </w:rPr>
        <w:drawing>
          <wp:inline distT="0" distB="0" distL="0" distR="0">
            <wp:extent cx="5912232" cy="35528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ewis ej02.jpg"/>
                    <pic:cNvPicPr/>
                  </pic:nvPicPr>
                  <pic:blipFill>
                    <a:blip r:embed="rId57">
                      <a:extLst>
                        <a:ext uri="{28A0092B-C50C-407E-A947-70E740481C1C}">
                          <a14:useLocalDpi xmlns:a14="http://schemas.microsoft.com/office/drawing/2010/main" val="0"/>
                        </a:ext>
                      </a:extLst>
                    </a:blip>
                    <a:stretch>
                      <a:fillRect/>
                    </a:stretch>
                  </pic:blipFill>
                  <pic:spPr>
                    <a:xfrm>
                      <a:off x="0" y="0"/>
                      <a:ext cx="5932348" cy="3564913"/>
                    </a:xfrm>
                    <a:prstGeom prst="rect">
                      <a:avLst/>
                    </a:prstGeom>
                  </pic:spPr>
                </pic:pic>
              </a:graphicData>
            </a:graphic>
          </wp:inline>
        </w:drawing>
      </w:r>
    </w:p>
    <w:p w:rsidR="00B100B9" w:rsidRDefault="00B100B9" w:rsidP="006B2B83">
      <w:pPr>
        <w:shd w:val="clear" w:color="auto" w:fill="FFFFFF"/>
        <w:jc w:val="both"/>
        <w:rPr>
          <w:rFonts w:cs="Times New Roman"/>
          <w:szCs w:val="24"/>
        </w:rPr>
      </w:pPr>
    </w:p>
    <w:p w:rsidR="00AB21AC" w:rsidRDefault="00AB21AC" w:rsidP="006B2B83">
      <w:pPr>
        <w:shd w:val="clear" w:color="auto" w:fill="FFFFFF"/>
        <w:jc w:val="both"/>
        <w:rPr>
          <w:rFonts w:cs="Times New Roman"/>
          <w:szCs w:val="24"/>
          <w:u w:val="single"/>
        </w:rPr>
      </w:pPr>
      <w:r w:rsidRPr="00AB21AC">
        <w:rPr>
          <w:rFonts w:cs="Times New Roman"/>
          <w:szCs w:val="24"/>
          <w:u w:val="single"/>
        </w:rPr>
        <w:t>Paso No. 3: Determinar el número de enlaces</w:t>
      </w:r>
    </w:p>
    <w:p w:rsidR="00B100B9" w:rsidRPr="00AB21AC" w:rsidRDefault="00B100B9" w:rsidP="006B2B83">
      <w:pPr>
        <w:shd w:val="clear" w:color="auto" w:fill="FFFFFF"/>
        <w:jc w:val="both"/>
        <w:rPr>
          <w:rFonts w:cs="Times New Roman"/>
          <w:szCs w:val="24"/>
          <w:u w:val="single"/>
        </w:rPr>
      </w:pPr>
    </w:p>
    <w:p w:rsidR="00AB21AC" w:rsidRDefault="00AB21AC" w:rsidP="00AB21AC">
      <w:pPr>
        <w:shd w:val="clear" w:color="auto" w:fill="FFFFFF"/>
        <w:jc w:val="center"/>
        <w:rPr>
          <w:rFonts w:cs="Times New Roman"/>
          <w:szCs w:val="24"/>
        </w:rPr>
      </w:pPr>
      <w:r>
        <w:rPr>
          <w:rFonts w:cs="Times New Roman"/>
          <w:noProof/>
          <w:szCs w:val="24"/>
          <w:lang w:eastAsia="es-CO"/>
        </w:rPr>
        <w:drawing>
          <wp:inline distT="0" distB="0" distL="0" distR="0">
            <wp:extent cx="5365776" cy="1009650"/>
            <wp:effectExtent l="0" t="0" r="635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ewis ej03.jpg"/>
                    <pic:cNvPicPr/>
                  </pic:nvPicPr>
                  <pic:blipFill>
                    <a:blip r:embed="rId58">
                      <a:extLst>
                        <a:ext uri="{28A0092B-C50C-407E-A947-70E740481C1C}">
                          <a14:useLocalDpi xmlns:a14="http://schemas.microsoft.com/office/drawing/2010/main" val="0"/>
                        </a:ext>
                      </a:extLst>
                    </a:blip>
                    <a:stretch>
                      <a:fillRect/>
                    </a:stretch>
                  </pic:blipFill>
                  <pic:spPr>
                    <a:xfrm>
                      <a:off x="0" y="0"/>
                      <a:ext cx="5425015" cy="1020797"/>
                    </a:xfrm>
                    <a:prstGeom prst="rect">
                      <a:avLst/>
                    </a:prstGeom>
                  </pic:spPr>
                </pic:pic>
              </a:graphicData>
            </a:graphic>
          </wp:inline>
        </w:drawing>
      </w:r>
    </w:p>
    <w:p w:rsidR="00AB21AC" w:rsidRDefault="00AB21AC" w:rsidP="006B2B83">
      <w:pPr>
        <w:shd w:val="clear" w:color="auto" w:fill="FFFFFF"/>
        <w:jc w:val="both"/>
        <w:rPr>
          <w:rFonts w:cs="Times New Roman"/>
          <w:szCs w:val="24"/>
        </w:rPr>
      </w:pPr>
    </w:p>
    <w:p w:rsidR="00AB21AC" w:rsidRPr="00AB21AC" w:rsidRDefault="00AB21AC" w:rsidP="006B2B83">
      <w:pPr>
        <w:shd w:val="clear" w:color="auto" w:fill="FFFFFF"/>
        <w:jc w:val="both"/>
        <w:rPr>
          <w:rFonts w:cs="Times New Roman"/>
          <w:szCs w:val="24"/>
        </w:rPr>
      </w:pPr>
      <w:r w:rsidRPr="00AB21AC">
        <w:rPr>
          <w:rFonts w:cs="Times New Roman"/>
          <w:szCs w:val="24"/>
          <w:u w:val="single"/>
        </w:rPr>
        <w:t>Paso No. 4: Establecer un esqueleto estructural simétrico.</w:t>
      </w:r>
    </w:p>
    <w:p w:rsidR="00AB21AC" w:rsidRDefault="00DD2C82" w:rsidP="006B2B83">
      <w:pPr>
        <w:shd w:val="clear" w:color="auto" w:fill="FFFFFF"/>
        <w:jc w:val="both"/>
        <w:rPr>
          <w:rFonts w:cs="Times New Roman"/>
          <w:szCs w:val="24"/>
        </w:rPr>
      </w:pPr>
      <w:r>
        <w:rPr>
          <w:rFonts w:cs="Times New Roman"/>
          <w:szCs w:val="24"/>
        </w:rPr>
        <w:t>En este caso, para el</w:t>
      </w:r>
      <w:r w:rsidR="00F5660C">
        <w:rPr>
          <w:rFonts w:cs="Times New Roman"/>
          <w:szCs w:val="24"/>
        </w:rPr>
        <w:t xml:space="preserve"> CO</w:t>
      </w:r>
      <w:r w:rsidR="00F5660C">
        <w:rPr>
          <w:rFonts w:cs="Times New Roman"/>
          <w:szCs w:val="24"/>
          <w:vertAlign w:val="subscript"/>
        </w:rPr>
        <w:t>2</w:t>
      </w:r>
      <w:r w:rsidR="00F5660C">
        <w:rPr>
          <w:rFonts w:cs="Times New Roman"/>
          <w:szCs w:val="24"/>
        </w:rPr>
        <w:t xml:space="preserve"> se descartan dos posibles estructuras porque no cu</w:t>
      </w:r>
      <w:r w:rsidR="00BA4D39">
        <w:rPr>
          <w:rFonts w:cs="Times New Roman"/>
          <w:szCs w:val="24"/>
        </w:rPr>
        <w:t>mplen con la Regla No. 1 (el átomo central debe ser el menos electronegativo, en este caso el Carbono es menos electronegativo que el Oxígeno).</w:t>
      </w:r>
    </w:p>
    <w:p w:rsidR="00F5660C" w:rsidRPr="00F5660C" w:rsidRDefault="00F5660C" w:rsidP="006B2B83">
      <w:pPr>
        <w:shd w:val="clear" w:color="auto" w:fill="FFFFFF"/>
        <w:jc w:val="both"/>
        <w:rPr>
          <w:rFonts w:cs="Times New Roman"/>
          <w:szCs w:val="24"/>
        </w:rPr>
      </w:pPr>
    </w:p>
    <w:p w:rsidR="00D250E3" w:rsidRDefault="00D250E3" w:rsidP="00D250E3">
      <w:pPr>
        <w:shd w:val="clear" w:color="auto" w:fill="FFFFFF"/>
        <w:jc w:val="center"/>
        <w:rPr>
          <w:rFonts w:cs="Times New Roman"/>
          <w:szCs w:val="24"/>
        </w:rPr>
      </w:pPr>
      <w:r>
        <w:rPr>
          <w:rFonts w:cs="Times New Roman"/>
          <w:noProof/>
          <w:szCs w:val="24"/>
          <w:lang w:eastAsia="es-CO"/>
        </w:rPr>
        <w:drawing>
          <wp:inline distT="0" distB="0" distL="0" distR="0">
            <wp:extent cx="5612130" cy="785495"/>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ewis ej03b.jpg"/>
                    <pic:cNvPicPr/>
                  </pic:nvPicPr>
                  <pic:blipFill>
                    <a:blip r:embed="rId59">
                      <a:extLst>
                        <a:ext uri="{28A0092B-C50C-407E-A947-70E740481C1C}">
                          <a14:useLocalDpi xmlns:a14="http://schemas.microsoft.com/office/drawing/2010/main" val="0"/>
                        </a:ext>
                      </a:extLst>
                    </a:blip>
                    <a:stretch>
                      <a:fillRect/>
                    </a:stretch>
                  </pic:blipFill>
                  <pic:spPr>
                    <a:xfrm>
                      <a:off x="0" y="0"/>
                      <a:ext cx="5612130" cy="785495"/>
                    </a:xfrm>
                    <a:prstGeom prst="rect">
                      <a:avLst/>
                    </a:prstGeom>
                  </pic:spPr>
                </pic:pic>
              </a:graphicData>
            </a:graphic>
          </wp:inline>
        </w:drawing>
      </w:r>
    </w:p>
    <w:p w:rsidR="00D250E3" w:rsidRDefault="00D250E3" w:rsidP="006B2B83">
      <w:pPr>
        <w:shd w:val="clear" w:color="auto" w:fill="FFFFFF"/>
        <w:jc w:val="both"/>
        <w:rPr>
          <w:rFonts w:cs="Times New Roman"/>
          <w:szCs w:val="24"/>
        </w:rPr>
      </w:pPr>
    </w:p>
    <w:p w:rsidR="00AB21AC" w:rsidRPr="00D250E3" w:rsidRDefault="00D250E3" w:rsidP="006B2B83">
      <w:pPr>
        <w:shd w:val="clear" w:color="auto" w:fill="FFFFFF"/>
        <w:jc w:val="both"/>
        <w:rPr>
          <w:rFonts w:cs="Times New Roman"/>
          <w:szCs w:val="24"/>
        </w:rPr>
      </w:pPr>
      <w:r w:rsidRPr="00D250E3">
        <w:rPr>
          <w:rFonts w:cs="Times New Roman"/>
          <w:szCs w:val="24"/>
          <w:u w:val="single"/>
        </w:rPr>
        <w:t>Paso No. 5: Ubicar los enlaces calculados en el Paso No. 3 en el esqueleto estructural</w:t>
      </w:r>
    </w:p>
    <w:p w:rsidR="00AB21AC" w:rsidRDefault="00AB21AC" w:rsidP="006B2B83">
      <w:pPr>
        <w:shd w:val="clear" w:color="auto" w:fill="FFFFFF"/>
        <w:jc w:val="both"/>
        <w:rPr>
          <w:rFonts w:cs="Times New Roman"/>
          <w:szCs w:val="24"/>
        </w:rPr>
      </w:pPr>
    </w:p>
    <w:p w:rsidR="00AB21AC" w:rsidRDefault="00D250E3" w:rsidP="00D250E3">
      <w:pPr>
        <w:shd w:val="clear" w:color="auto" w:fill="FFFFFF"/>
        <w:jc w:val="center"/>
        <w:rPr>
          <w:rFonts w:cs="Times New Roman"/>
          <w:szCs w:val="24"/>
        </w:rPr>
      </w:pPr>
      <w:r>
        <w:rPr>
          <w:rFonts w:cs="Times New Roman"/>
          <w:noProof/>
          <w:szCs w:val="24"/>
          <w:lang w:eastAsia="es-CO"/>
        </w:rPr>
        <w:drawing>
          <wp:inline distT="0" distB="0" distL="0" distR="0">
            <wp:extent cx="5314950" cy="113058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ewis ej04.jpg"/>
                    <pic:cNvPicPr/>
                  </pic:nvPicPr>
                  <pic:blipFill>
                    <a:blip r:embed="rId60">
                      <a:extLst>
                        <a:ext uri="{28A0092B-C50C-407E-A947-70E740481C1C}">
                          <a14:useLocalDpi xmlns:a14="http://schemas.microsoft.com/office/drawing/2010/main" val="0"/>
                        </a:ext>
                      </a:extLst>
                    </a:blip>
                    <a:stretch>
                      <a:fillRect/>
                    </a:stretch>
                  </pic:blipFill>
                  <pic:spPr>
                    <a:xfrm>
                      <a:off x="0" y="0"/>
                      <a:ext cx="5331972" cy="1134206"/>
                    </a:xfrm>
                    <a:prstGeom prst="rect">
                      <a:avLst/>
                    </a:prstGeom>
                  </pic:spPr>
                </pic:pic>
              </a:graphicData>
            </a:graphic>
          </wp:inline>
        </w:drawing>
      </w:r>
    </w:p>
    <w:p w:rsidR="00AB21AC" w:rsidRDefault="00AB21AC" w:rsidP="006B2B83">
      <w:pPr>
        <w:shd w:val="clear" w:color="auto" w:fill="FFFFFF"/>
        <w:jc w:val="both"/>
        <w:rPr>
          <w:rFonts w:cs="Times New Roman"/>
          <w:szCs w:val="24"/>
        </w:rPr>
      </w:pPr>
    </w:p>
    <w:p w:rsidR="00AB21AC" w:rsidRDefault="00D250E3" w:rsidP="006B2B83">
      <w:pPr>
        <w:shd w:val="clear" w:color="auto" w:fill="FFFFFF"/>
        <w:jc w:val="both"/>
        <w:rPr>
          <w:rFonts w:cs="Times New Roman"/>
          <w:szCs w:val="24"/>
        </w:rPr>
      </w:pPr>
      <w:r>
        <w:rPr>
          <w:rFonts w:cs="Times New Roman"/>
          <w:szCs w:val="24"/>
        </w:rPr>
        <w:t>Luego de establecer los “posibles esqueletos estructurales”, se completan los octetos de los átomos con de electrones de valencia no-enlazados, obteniéndose las siguientes estructuras electrónicas:</w:t>
      </w:r>
    </w:p>
    <w:p w:rsidR="00D250E3" w:rsidRDefault="00D250E3" w:rsidP="006B2B83">
      <w:pPr>
        <w:shd w:val="clear" w:color="auto" w:fill="FFFFFF"/>
        <w:jc w:val="both"/>
        <w:rPr>
          <w:rFonts w:cs="Times New Roman"/>
          <w:szCs w:val="24"/>
        </w:rPr>
      </w:pPr>
    </w:p>
    <w:p w:rsidR="00D250E3" w:rsidRDefault="00D250E3" w:rsidP="00D250E3">
      <w:pPr>
        <w:shd w:val="clear" w:color="auto" w:fill="FFFFFF"/>
        <w:jc w:val="center"/>
        <w:rPr>
          <w:rFonts w:cs="Times New Roman"/>
          <w:szCs w:val="24"/>
        </w:rPr>
      </w:pPr>
      <w:r>
        <w:rPr>
          <w:rFonts w:cs="Times New Roman"/>
          <w:noProof/>
          <w:szCs w:val="24"/>
          <w:lang w:eastAsia="es-CO"/>
        </w:rPr>
        <w:drawing>
          <wp:inline distT="0" distB="0" distL="0" distR="0">
            <wp:extent cx="5200650" cy="1132751"/>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ewis ej04b.jpg"/>
                    <pic:cNvPicPr/>
                  </pic:nvPicPr>
                  <pic:blipFill>
                    <a:blip r:embed="rId61">
                      <a:extLst>
                        <a:ext uri="{28A0092B-C50C-407E-A947-70E740481C1C}">
                          <a14:useLocalDpi xmlns:a14="http://schemas.microsoft.com/office/drawing/2010/main" val="0"/>
                        </a:ext>
                      </a:extLst>
                    </a:blip>
                    <a:stretch>
                      <a:fillRect/>
                    </a:stretch>
                  </pic:blipFill>
                  <pic:spPr>
                    <a:xfrm>
                      <a:off x="0" y="0"/>
                      <a:ext cx="5208794" cy="1134525"/>
                    </a:xfrm>
                    <a:prstGeom prst="rect">
                      <a:avLst/>
                    </a:prstGeom>
                  </pic:spPr>
                </pic:pic>
              </a:graphicData>
            </a:graphic>
          </wp:inline>
        </w:drawing>
      </w:r>
    </w:p>
    <w:p w:rsidR="00D250E3" w:rsidRDefault="00D250E3" w:rsidP="006B2B83">
      <w:pPr>
        <w:shd w:val="clear" w:color="auto" w:fill="FFFFFF"/>
        <w:jc w:val="both"/>
        <w:rPr>
          <w:rFonts w:cs="Times New Roman"/>
          <w:szCs w:val="24"/>
        </w:rPr>
      </w:pPr>
    </w:p>
    <w:p w:rsidR="00BA4D39" w:rsidRDefault="00BA4D39" w:rsidP="006B2B83">
      <w:pPr>
        <w:shd w:val="clear" w:color="auto" w:fill="FFFFFF"/>
        <w:jc w:val="both"/>
        <w:rPr>
          <w:rFonts w:cs="Times New Roman"/>
          <w:szCs w:val="24"/>
        </w:rPr>
      </w:pPr>
      <w:r>
        <w:rPr>
          <w:rFonts w:cs="Times New Roman"/>
          <w:szCs w:val="24"/>
        </w:rPr>
        <w:t>De estas estructu</w:t>
      </w:r>
      <w:r w:rsidR="00DD2C82">
        <w:rPr>
          <w:rFonts w:cs="Times New Roman"/>
          <w:szCs w:val="24"/>
        </w:rPr>
        <w:t>ras</w:t>
      </w:r>
      <w:r>
        <w:rPr>
          <w:rFonts w:cs="Times New Roman"/>
          <w:szCs w:val="24"/>
        </w:rPr>
        <w:t xml:space="preserve">, la más probable es la (b), considerando la Regla No. 5, según la cual el Oxígeno solo puede formar: dos enlaces simples, uno doble </w:t>
      </w:r>
      <w:proofErr w:type="spellStart"/>
      <w:r>
        <w:rPr>
          <w:rFonts w:cs="Times New Roman"/>
          <w:szCs w:val="24"/>
        </w:rPr>
        <w:t>ó</w:t>
      </w:r>
      <w:proofErr w:type="spellEnd"/>
      <w:r>
        <w:rPr>
          <w:rFonts w:cs="Times New Roman"/>
          <w:szCs w:val="24"/>
        </w:rPr>
        <w:t xml:space="preserve"> un enlace covalente dativo</w:t>
      </w:r>
      <w:r w:rsidR="00DD2C82">
        <w:rPr>
          <w:rFonts w:cs="Times New Roman"/>
          <w:szCs w:val="24"/>
        </w:rPr>
        <w:t>. Y como veremos a continuación, aunque efectivamente puede formarse parcialmente un “enlace dativo”, es desde el Carbono al Oxígeno y no del Oxígeno al Carbono.</w:t>
      </w:r>
    </w:p>
    <w:p w:rsidR="00BA4D39" w:rsidRDefault="00BA4D39" w:rsidP="006B2B83">
      <w:pPr>
        <w:shd w:val="clear" w:color="auto" w:fill="FFFFFF"/>
        <w:jc w:val="both"/>
        <w:rPr>
          <w:rFonts w:cs="Times New Roman"/>
          <w:szCs w:val="24"/>
        </w:rPr>
      </w:pPr>
    </w:p>
    <w:p w:rsidR="00F5660C" w:rsidRPr="00F5660C" w:rsidRDefault="00F5660C" w:rsidP="00F5660C">
      <w:pPr>
        <w:shd w:val="clear" w:color="auto" w:fill="FFFFFF"/>
        <w:jc w:val="both"/>
        <w:rPr>
          <w:rFonts w:cs="Times New Roman"/>
          <w:szCs w:val="24"/>
          <w:u w:val="single"/>
        </w:rPr>
      </w:pPr>
      <w:r w:rsidRPr="00F5660C">
        <w:rPr>
          <w:rFonts w:cs="Times New Roman"/>
          <w:szCs w:val="24"/>
          <w:u w:val="single"/>
        </w:rPr>
        <w:t xml:space="preserve">Paso No. 6: Determinar las “cargas formales” sobre cada átomo en las estructuras de Lewis obtenidas. </w:t>
      </w:r>
    </w:p>
    <w:p w:rsidR="00CD6A16" w:rsidRDefault="00F5660C" w:rsidP="006B2B83">
      <w:pPr>
        <w:shd w:val="clear" w:color="auto" w:fill="FFFFFF"/>
        <w:jc w:val="both"/>
        <w:rPr>
          <w:rFonts w:cs="Times New Roman"/>
          <w:szCs w:val="24"/>
        </w:rPr>
      </w:pPr>
      <w:r>
        <w:rPr>
          <w:rFonts w:cs="Times New Roman"/>
          <w:szCs w:val="24"/>
        </w:rPr>
        <w:t>Para ello, utilizamos la Ecuación (3), aplicada a cada átomo presente en las fórmulas electrónicas (a), (b) y (c), para el CO</w:t>
      </w:r>
      <w:r>
        <w:rPr>
          <w:rFonts w:cs="Times New Roman"/>
          <w:szCs w:val="24"/>
          <w:vertAlign w:val="subscript"/>
        </w:rPr>
        <w:t>2</w:t>
      </w:r>
    </w:p>
    <w:p w:rsidR="00CD6A16" w:rsidRDefault="00CD6A16" w:rsidP="006B2B83">
      <w:pPr>
        <w:shd w:val="clear" w:color="auto" w:fill="FFFFFF"/>
        <w:jc w:val="both"/>
        <w:rPr>
          <w:rFonts w:cs="Times New Roman"/>
          <w:szCs w:val="24"/>
        </w:rPr>
      </w:pPr>
    </w:p>
    <w:p w:rsidR="005104E5" w:rsidRDefault="00C86839" w:rsidP="005104E5">
      <w:pPr>
        <w:shd w:val="clear" w:color="auto" w:fill="FFFFFF"/>
        <w:jc w:val="center"/>
        <w:rPr>
          <w:rFonts w:cs="Times New Roman"/>
          <w:szCs w:val="24"/>
        </w:rPr>
      </w:pPr>
      <w:r>
        <w:rPr>
          <w:rFonts w:cs="Times New Roman"/>
          <w:noProof/>
          <w:szCs w:val="24"/>
          <w:lang w:eastAsia="es-CO"/>
        </w:rPr>
        <w:drawing>
          <wp:inline distT="0" distB="0" distL="0" distR="0">
            <wp:extent cx="5612130" cy="2747645"/>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ewis ej05b.jpg"/>
                    <pic:cNvPicPr/>
                  </pic:nvPicPr>
                  <pic:blipFill>
                    <a:blip r:embed="rId62">
                      <a:extLst>
                        <a:ext uri="{28A0092B-C50C-407E-A947-70E740481C1C}">
                          <a14:useLocalDpi xmlns:a14="http://schemas.microsoft.com/office/drawing/2010/main" val="0"/>
                        </a:ext>
                      </a:extLst>
                    </a:blip>
                    <a:stretch>
                      <a:fillRect/>
                    </a:stretch>
                  </pic:blipFill>
                  <pic:spPr>
                    <a:xfrm>
                      <a:off x="0" y="0"/>
                      <a:ext cx="5612130" cy="2747645"/>
                    </a:xfrm>
                    <a:prstGeom prst="rect">
                      <a:avLst/>
                    </a:prstGeom>
                  </pic:spPr>
                </pic:pic>
              </a:graphicData>
            </a:graphic>
          </wp:inline>
        </w:drawing>
      </w:r>
    </w:p>
    <w:p w:rsidR="00D250E3" w:rsidRDefault="00D250E3" w:rsidP="006B2B83">
      <w:pPr>
        <w:shd w:val="clear" w:color="auto" w:fill="FFFFFF"/>
        <w:jc w:val="both"/>
        <w:rPr>
          <w:rFonts w:cs="Times New Roman"/>
          <w:szCs w:val="24"/>
        </w:rPr>
      </w:pPr>
    </w:p>
    <w:p w:rsidR="005104E5" w:rsidRDefault="00DD2C82" w:rsidP="006B2B83">
      <w:pPr>
        <w:shd w:val="clear" w:color="auto" w:fill="FFFFFF"/>
        <w:jc w:val="both"/>
        <w:rPr>
          <w:rFonts w:cs="Times New Roman"/>
          <w:szCs w:val="24"/>
        </w:rPr>
      </w:pPr>
      <w:r>
        <w:rPr>
          <w:rFonts w:cs="Times New Roman"/>
          <w:szCs w:val="24"/>
        </w:rPr>
        <w:t>Como se mencionó con anterioridad, s</w:t>
      </w:r>
      <w:r w:rsidR="005104E5">
        <w:rPr>
          <w:rFonts w:cs="Times New Roman"/>
          <w:szCs w:val="24"/>
        </w:rPr>
        <w:t>e puede observar que de</w:t>
      </w:r>
      <w:r>
        <w:rPr>
          <w:rFonts w:cs="Times New Roman"/>
          <w:szCs w:val="24"/>
        </w:rPr>
        <w:t xml:space="preserve"> estas tres estructuras, la más probable</w:t>
      </w:r>
      <w:r w:rsidR="005104E5">
        <w:rPr>
          <w:rFonts w:cs="Times New Roman"/>
          <w:szCs w:val="24"/>
        </w:rPr>
        <w:t xml:space="preserve"> es la (b), </w:t>
      </w:r>
      <w:r>
        <w:rPr>
          <w:rFonts w:cs="Times New Roman"/>
          <w:szCs w:val="24"/>
        </w:rPr>
        <w:t>también por la consideración de</w:t>
      </w:r>
      <w:r w:rsidR="005104E5">
        <w:rPr>
          <w:rFonts w:cs="Times New Roman"/>
          <w:szCs w:val="24"/>
        </w:rPr>
        <w:t xml:space="preserve"> la “condición (a)” de la secci</w:t>
      </w:r>
      <w:r w:rsidR="00AA1363">
        <w:rPr>
          <w:rFonts w:cs="Times New Roman"/>
          <w:szCs w:val="24"/>
        </w:rPr>
        <w:t>ón 5.3.3</w:t>
      </w:r>
      <w:r w:rsidR="00165350">
        <w:rPr>
          <w:rFonts w:cs="Times New Roman"/>
          <w:szCs w:val="24"/>
        </w:rPr>
        <w:t xml:space="preserve"> (página 30): e</w:t>
      </w:r>
      <w:r w:rsidR="00AA1363">
        <w:rPr>
          <w:rFonts w:cs="Times New Roman"/>
          <w:szCs w:val="24"/>
        </w:rPr>
        <w:t>n la estructura (b), la carga formal sobre cada átomo es igual a 0 (cero) y por tanto no hay presencia de enlaces dativos, como sí ocurre en las estructuras (a) y (c).</w:t>
      </w:r>
    </w:p>
    <w:p w:rsidR="00310F2A" w:rsidRDefault="00DD2C82" w:rsidP="006B2B83">
      <w:pPr>
        <w:shd w:val="clear" w:color="auto" w:fill="FFFFFF"/>
        <w:jc w:val="both"/>
        <w:rPr>
          <w:rFonts w:cs="Times New Roman"/>
          <w:szCs w:val="24"/>
        </w:rPr>
      </w:pPr>
      <w:r>
        <w:rPr>
          <w:rFonts w:cs="Times New Roman"/>
          <w:szCs w:val="24"/>
        </w:rPr>
        <w:t>En realidad, el dióxido de carbono es una estructura resonante</w:t>
      </w:r>
      <w:r w:rsidR="00A37DA3">
        <w:rPr>
          <w:rStyle w:val="Refdenotaalpie"/>
          <w:rFonts w:cs="Times New Roman"/>
          <w:szCs w:val="24"/>
        </w:rPr>
        <w:footnoteReference w:id="3"/>
      </w:r>
      <w:r w:rsidR="00C86839">
        <w:rPr>
          <w:rFonts w:cs="Times New Roman"/>
          <w:szCs w:val="24"/>
        </w:rPr>
        <w:t>, y cuando hablamos que la estructura (b) es la más “probable”, nos referimos a que es la más estable y la forma como más probablemente se encuentra en la naturaleza.</w:t>
      </w:r>
    </w:p>
    <w:p w:rsidR="005104E5" w:rsidRDefault="005104E5" w:rsidP="006B2B83">
      <w:pPr>
        <w:shd w:val="clear" w:color="auto" w:fill="FFFFFF"/>
        <w:jc w:val="both"/>
        <w:rPr>
          <w:rFonts w:cs="Times New Roman"/>
          <w:szCs w:val="24"/>
        </w:rPr>
      </w:pPr>
    </w:p>
    <w:p w:rsidR="00580CD6" w:rsidRDefault="00580CD6" w:rsidP="00580CD6">
      <w:pPr>
        <w:pStyle w:val="Ttulo3"/>
      </w:pPr>
      <w:bookmarkStart w:id="32" w:name="_Toc387175079"/>
      <w:r>
        <w:t>5.3.3. Excepciones a la regla del octeto</w:t>
      </w:r>
      <w:bookmarkEnd w:id="32"/>
    </w:p>
    <w:p w:rsidR="00580CD6" w:rsidRDefault="00580CD6" w:rsidP="006B2B83">
      <w:pPr>
        <w:shd w:val="clear" w:color="auto" w:fill="FFFFFF"/>
        <w:jc w:val="both"/>
        <w:rPr>
          <w:rFonts w:cs="Times New Roman"/>
          <w:szCs w:val="24"/>
        </w:rPr>
      </w:pPr>
    </w:p>
    <w:p w:rsidR="00580CD6" w:rsidRDefault="00E90B08" w:rsidP="006B2B83">
      <w:pPr>
        <w:shd w:val="clear" w:color="auto" w:fill="FFFFFF"/>
        <w:jc w:val="both"/>
        <w:rPr>
          <w:rFonts w:cs="Times New Roman"/>
          <w:szCs w:val="24"/>
        </w:rPr>
      </w:pPr>
      <w:r>
        <w:rPr>
          <w:rFonts w:cs="Times New Roman"/>
          <w:szCs w:val="24"/>
        </w:rPr>
        <w:t>Cuando se representan estructuras electrónicas, hay muchos casos de compuestos que no cumplen con la Regla del Octeto, aún con elementos de Grupos Representativos de la Tabla Periódica (los elementos de transición no la cumplen). A continuación, se presentan los casos de los compuestos que no siguen la Regla del Octeto:</w:t>
      </w:r>
    </w:p>
    <w:p w:rsidR="00E90B08" w:rsidRDefault="00E90B08" w:rsidP="006B2B83">
      <w:pPr>
        <w:shd w:val="clear" w:color="auto" w:fill="FFFFFF"/>
        <w:jc w:val="both"/>
        <w:rPr>
          <w:rFonts w:cs="Times New Roman"/>
          <w:szCs w:val="24"/>
        </w:rPr>
      </w:pPr>
    </w:p>
    <w:p w:rsidR="00E90B08" w:rsidRDefault="00E90B08" w:rsidP="00E90B08">
      <w:pPr>
        <w:pStyle w:val="Ttulo4"/>
      </w:pPr>
      <w:bookmarkStart w:id="33" w:name="_Toc387175080"/>
      <w:r>
        <w:t>5.3.3.1. Caso No.1: menos de un octeto</w:t>
      </w:r>
      <w:bookmarkEnd w:id="33"/>
    </w:p>
    <w:p w:rsidR="00E90B08" w:rsidRDefault="00E90B08" w:rsidP="006B2B83">
      <w:pPr>
        <w:shd w:val="clear" w:color="auto" w:fill="FFFFFF"/>
        <w:jc w:val="both"/>
        <w:rPr>
          <w:rFonts w:cs="Times New Roman"/>
          <w:szCs w:val="24"/>
        </w:rPr>
      </w:pPr>
    </w:p>
    <w:p w:rsidR="00E90B08" w:rsidRDefault="00E90B08" w:rsidP="006B2B83">
      <w:pPr>
        <w:shd w:val="clear" w:color="auto" w:fill="FFFFFF"/>
        <w:jc w:val="both"/>
        <w:rPr>
          <w:rFonts w:cs="Times New Roman"/>
          <w:szCs w:val="24"/>
        </w:rPr>
      </w:pPr>
      <w:r>
        <w:rPr>
          <w:rFonts w:cs="Times New Roman"/>
          <w:szCs w:val="24"/>
        </w:rPr>
        <w:t>Se presenta cuando en una molécula, existe un átomo con 3 (tres) o menos electrones de valencia para compartir en enlaces covalentes.</w:t>
      </w:r>
      <w:r w:rsidR="00C33944">
        <w:rPr>
          <w:rFonts w:cs="Times New Roman"/>
          <w:szCs w:val="24"/>
        </w:rPr>
        <w:t xml:space="preserve"> Como ejemplos tenemos:</w:t>
      </w:r>
    </w:p>
    <w:p w:rsidR="00C33944" w:rsidRDefault="00C33944" w:rsidP="006B2B83">
      <w:pPr>
        <w:shd w:val="clear" w:color="auto" w:fill="FFFFFF"/>
        <w:jc w:val="both"/>
        <w:rPr>
          <w:rFonts w:cs="Times New Roman"/>
          <w:szCs w:val="24"/>
        </w:rPr>
      </w:pPr>
    </w:p>
    <w:p w:rsidR="00C33944" w:rsidRDefault="00C33944" w:rsidP="00C33944">
      <w:pPr>
        <w:shd w:val="clear" w:color="auto" w:fill="FFFFFF"/>
        <w:jc w:val="center"/>
        <w:rPr>
          <w:rFonts w:cs="Times New Roman"/>
          <w:szCs w:val="24"/>
        </w:rPr>
      </w:pPr>
      <w:r>
        <w:rPr>
          <w:rFonts w:cs="Times New Roman"/>
          <w:noProof/>
          <w:szCs w:val="24"/>
          <w:lang w:eastAsia="es-CO"/>
        </w:rPr>
        <w:drawing>
          <wp:inline distT="0" distB="0" distL="0" distR="0">
            <wp:extent cx="5612130" cy="1491615"/>
            <wp:effectExtent l="0" t="0" r="762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excepciones octeto 001.jpg"/>
                    <pic:cNvPicPr/>
                  </pic:nvPicPr>
                  <pic:blipFill>
                    <a:blip r:embed="rId63">
                      <a:extLst>
                        <a:ext uri="{28A0092B-C50C-407E-A947-70E740481C1C}">
                          <a14:useLocalDpi xmlns:a14="http://schemas.microsoft.com/office/drawing/2010/main" val="0"/>
                        </a:ext>
                      </a:extLst>
                    </a:blip>
                    <a:stretch>
                      <a:fillRect/>
                    </a:stretch>
                  </pic:blipFill>
                  <pic:spPr>
                    <a:xfrm>
                      <a:off x="0" y="0"/>
                      <a:ext cx="5612130" cy="1491615"/>
                    </a:xfrm>
                    <a:prstGeom prst="rect">
                      <a:avLst/>
                    </a:prstGeom>
                  </pic:spPr>
                </pic:pic>
              </a:graphicData>
            </a:graphic>
          </wp:inline>
        </w:drawing>
      </w:r>
    </w:p>
    <w:p w:rsidR="00A9352D" w:rsidRDefault="007037A9" w:rsidP="006B2B83">
      <w:pPr>
        <w:shd w:val="clear" w:color="auto" w:fill="FFFFFF"/>
        <w:jc w:val="both"/>
        <w:rPr>
          <w:rFonts w:cs="Times New Roman"/>
          <w:szCs w:val="24"/>
        </w:rPr>
      </w:pPr>
      <w:r>
        <w:rPr>
          <w:rFonts w:cs="Times New Roman"/>
          <w:noProof/>
          <w:szCs w:val="24"/>
          <w:lang w:eastAsia="es-CO"/>
        </w:rPr>
        <w:drawing>
          <wp:inline distT="0" distB="0" distL="0" distR="0">
            <wp:extent cx="5612130" cy="916940"/>
            <wp:effectExtent l="0" t="0" r="762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xcepciones octeto 002.jpg"/>
                    <pic:cNvPicPr/>
                  </pic:nvPicPr>
                  <pic:blipFill>
                    <a:blip r:embed="rId64">
                      <a:extLst>
                        <a:ext uri="{28A0092B-C50C-407E-A947-70E740481C1C}">
                          <a14:useLocalDpi xmlns:a14="http://schemas.microsoft.com/office/drawing/2010/main" val="0"/>
                        </a:ext>
                      </a:extLst>
                    </a:blip>
                    <a:stretch>
                      <a:fillRect/>
                    </a:stretch>
                  </pic:blipFill>
                  <pic:spPr>
                    <a:xfrm>
                      <a:off x="0" y="0"/>
                      <a:ext cx="5612130" cy="916940"/>
                    </a:xfrm>
                    <a:prstGeom prst="rect">
                      <a:avLst/>
                    </a:prstGeom>
                  </pic:spPr>
                </pic:pic>
              </a:graphicData>
            </a:graphic>
          </wp:inline>
        </w:drawing>
      </w:r>
    </w:p>
    <w:p w:rsidR="00C33944" w:rsidRDefault="00C33944" w:rsidP="006B2B83">
      <w:pPr>
        <w:shd w:val="clear" w:color="auto" w:fill="FFFFFF"/>
        <w:jc w:val="both"/>
        <w:rPr>
          <w:rFonts w:cs="Times New Roman"/>
          <w:szCs w:val="24"/>
        </w:rPr>
      </w:pPr>
    </w:p>
    <w:p w:rsidR="00C33944" w:rsidRDefault="004033F1" w:rsidP="004033F1">
      <w:pPr>
        <w:pStyle w:val="Ttulo4"/>
      </w:pPr>
      <w:bookmarkStart w:id="34" w:name="_Toc387175081"/>
      <w:r>
        <w:t>5.3.3.2. Caso No. 2: más de un octeto</w:t>
      </w:r>
      <w:bookmarkEnd w:id="34"/>
    </w:p>
    <w:p w:rsidR="004033F1" w:rsidRDefault="004033F1" w:rsidP="006B2B83">
      <w:pPr>
        <w:shd w:val="clear" w:color="auto" w:fill="FFFFFF"/>
        <w:jc w:val="both"/>
        <w:rPr>
          <w:rFonts w:cs="Times New Roman"/>
          <w:szCs w:val="24"/>
        </w:rPr>
      </w:pPr>
    </w:p>
    <w:p w:rsidR="004033F1" w:rsidRDefault="004033F1" w:rsidP="006B2B83">
      <w:pPr>
        <w:shd w:val="clear" w:color="auto" w:fill="FFFFFF"/>
        <w:jc w:val="both"/>
        <w:rPr>
          <w:rFonts w:cs="Times New Roman"/>
          <w:szCs w:val="24"/>
        </w:rPr>
      </w:pPr>
      <w:r>
        <w:rPr>
          <w:rFonts w:cs="Times New Roman"/>
          <w:szCs w:val="24"/>
        </w:rPr>
        <w:t>Se presenta cuando en una estructura existe un átomo con más de 8 (ocho) electrones</w:t>
      </w:r>
      <w:r w:rsidR="00972762">
        <w:rPr>
          <w:rFonts w:cs="Times New Roman"/>
          <w:szCs w:val="24"/>
        </w:rPr>
        <w:t>. Los ejemplos son los siguientes:</w:t>
      </w:r>
    </w:p>
    <w:p w:rsidR="00972762" w:rsidRDefault="00972762" w:rsidP="006B2B83">
      <w:pPr>
        <w:shd w:val="clear" w:color="auto" w:fill="FFFFFF"/>
        <w:jc w:val="both"/>
        <w:rPr>
          <w:rFonts w:cs="Times New Roman"/>
          <w:szCs w:val="24"/>
        </w:rPr>
      </w:pPr>
    </w:p>
    <w:p w:rsidR="00972762" w:rsidRDefault="00972762" w:rsidP="00972762">
      <w:pPr>
        <w:shd w:val="clear" w:color="auto" w:fill="FFFFFF"/>
        <w:jc w:val="center"/>
        <w:rPr>
          <w:rFonts w:cs="Times New Roman"/>
          <w:szCs w:val="24"/>
        </w:rPr>
      </w:pPr>
      <w:r>
        <w:rPr>
          <w:rFonts w:cs="Times New Roman"/>
          <w:noProof/>
          <w:szCs w:val="24"/>
          <w:lang w:eastAsia="es-CO"/>
        </w:rPr>
        <w:drawing>
          <wp:inline distT="0" distB="0" distL="0" distR="0">
            <wp:extent cx="5612130" cy="1609090"/>
            <wp:effectExtent l="0" t="0" r="762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excepciones octeto 003.jpg"/>
                    <pic:cNvPicPr/>
                  </pic:nvPicPr>
                  <pic:blipFill>
                    <a:blip r:embed="rId65">
                      <a:extLst>
                        <a:ext uri="{28A0092B-C50C-407E-A947-70E740481C1C}">
                          <a14:useLocalDpi xmlns:a14="http://schemas.microsoft.com/office/drawing/2010/main" val="0"/>
                        </a:ext>
                      </a:extLst>
                    </a:blip>
                    <a:stretch>
                      <a:fillRect/>
                    </a:stretch>
                  </pic:blipFill>
                  <pic:spPr>
                    <a:xfrm>
                      <a:off x="0" y="0"/>
                      <a:ext cx="5612130" cy="1609090"/>
                    </a:xfrm>
                    <a:prstGeom prst="rect">
                      <a:avLst/>
                    </a:prstGeom>
                  </pic:spPr>
                </pic:pic>
              </a:graphicData>
            </a:graphic>
          </wp:inline>
        </w:drawing>
      </w:r>
    </w:p>
    <w:p w:rsidR="00637254" w:rsidRDefault="00E36885" w:rsidP="00E36885">
      <w:pPr>
        <w:shd w:val="clear" w:color="auto" w:fill="FFFFFF"/>
        <w:jc w:val="center"/>
        <w:rPr>
          <w:rFonts w:cs="Times New Roman"/>
          <w:szCs w:val="24"/>
        </w:rPr>
      </w:pPr>
      <w:r>
        <w:rPr>
          <w:rFonts w:cs="Times New Roman"/>
          <w:noProof/>
          <w:szCs w:val="24"/>
          <w:lang w:eastAsia="es-CO"/>
        </w:rPr>
        <w:drawing>
          <wp:inline distT="0" distB="0" distL="0" distR="0">
            <wp:extent cx="5612130" cy="1779270"/>
            <wp:effectExtent l="0" t="0" r="762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excepciones octeto 004.jpg"/>
                    <pic:cNvPicPr/>
                  </pic:nvPicPr>
                  <pic:blipFill>
                    <a:blip r:embed="rId66">
                      <a:extLst>
                        <a:ext uri="{28A0092B-C50C-407E-A947-70E740481C1C}">
                          <a14:useLocalDpi xmlns:a14="http://schemas.microsoft.com/office/drawing/2010/main" val="0"/>
                        </a:ext>
                      </a:extLst>
                    </a:blip>
                    <a:stretch>
                      <a:fillRect/>
                    </a:stretch>
                  </pic:blipFill>
                  <pic:spPr>
                    <a:xfrm>
                      <a:off x="0" y="0"/>
                      <a:ext cx="5612130" cy="1779270"/>
                    </a:xfrm>
                    <a:prstGeom prst="rect">
                      <a:avLst/>
                    </a:prstGeom>
                  </pic:spPr>
                </pic:pic>
              </a:graphicData>
            </a:graphic>
          </wp:inline>
        </w:drawing>
      </w:r>
    </w:p>
    <w:p w:rsidR="00180AD7" w:rsidRDefault="00180AD7" w:rsidP="006B2B83">
      <w:pPr>
        <w:shd w:val="clear" w:color="auto" w:fill="FFFFFF"/>
        <w:jc w:val="both"/>
        <w:rPr>
          <w:rFonts w:cs="Times New Roman"/>
          <w:szCs w:val="24"/>
        </w:rPr>
      </w:pPr>
    </w:p>
    <w:p w:rsidR="00C2142E" w:rsidRDefault="00C2142E" w:rsidP="00C2142E">
      <w:pPr>
        <w:pStyle w:val="Ttulo4"/>
      </w:pPr>
      <w:bookmarkStart w:id="35" w:name="_Toc387175082"/>
      <w:r>
        <w:t>5.3.3.3. Caso No. 3: radicales libres</w:t>
      </w:r>
      <w:bookmarkEnd w:id="35"/>
    </w:p>
    <w:p w:rsidR="00C2142E" w:rsidRDefault="00C2142E" w:rsidP="006B2B83">
      <w:pPr>
        <w:shd w:val="clear" w:color="auto" w:fill="FFFFFF"/>
        <w:jc w:val="both"/>
        <w:rPr>
          <w:rFonts w:cs="Times New Roman"/>
          <w:szCs w:val="24"/>
        </w:rPr>
      </w:pPr>
    </w:p>
    <w:p w:rsidR="00C2142E" w:rsidRDefault="00C2142E" w:rsidP="006B2B83">
      <w:pPr>
        <w:shd w:val="clear" w:color="auto" w:fill="FFFFFF"/>
        <w:jc w:val="both"/>
        <w:rPr>
          <w:rFonts w:cs="Times New Roman"/>
          <w:szCs w:val="24"/>
        </w:rPr>
      </w:pPr>
      <w:r>
        <w:rPr>
          <w:rFonts w:cs="Times New Roman"/>
          <w:szCs w:val="24"/>
        </w:rPr>
        <w:t>Son todos aquellos elementos ó compuestos en los cuales existen electrones desapareados. Estas sustancias son paramagnéticas. A continuación un ejemplo:</w:t>
      </w:r>
    </w:p>
    <w:p w:rsidR="00C2142E" w:rsidRDefault="00C2142E" w:rsidP="006B2B83">
      <w:pPr>
        <w:shd w:val="clear" w:color="auto" w:fill="FFFFFF"/>
        <w:jc w:val="both"/>
        <w:rPr>
          <w:rFonts w:cs="Times New Roman"/>
          <w:szCs w:val="24"/>
        </w:rPr>
      </w:pPr>
    </w:p>
    <w:p w:rsidR="00C2142E" w:rsidRDefault="00C2142E" w:rsidP="00C2142E">
      <w:pPr>
        <w:shd w:val="clear" w:color="auto" w:fill="FFFFFF"/>
        <w:jc w:val="center"/>
        <w:rPr>
          <w:rFonts w:cs="Times New Roman"/>
          <w:szCs w:val="24"/>
        </w:rPr>
      </w:pPr>
      <w:r>
        <w:rPr>
          <w:rFonts w:cs="Times New Roman"/>
          <w:noProof/>
          <w:szCs w:val="24"/>
          <w:lang w:eastAsia="es-CO"/>
        </w:rPr>
        <w:drawing>
          <wp:inline distT="0" distB="0" distL="0" distR="0">
            <wp:extent cx="5612130" cy="1729740"/>
            <wp:effectExtent l="0" t="0" r="7620" b="381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excepciones octeto 005.jpg"/>
                    <pic:cNvPicPr/>
                  </pic:nvPicPr>
                  <pic:blipFill>
                    <a:blip r:embed="rId67">
                      <a:extLst>
                        <a:ext uri="{28A0092B-C50C-407E-A947-70E740481C1C}">
                          <a14:useLocalDpi xmlns:a14="http://schemas.microsoft.com/office/drawing/2010/main" val="0"/>
                        </a:ext>
                      </a:extLst>
                    </a:blip>
                    <a:stretch>
                      <a:fillRect/>
                    </a:stretch>
                  </pic:blipFill>
                  <pic:spPr>
                    <a:xfrm>
                      <a:off x="0" y="0"/>
                      <a:ext cx="5612130" cy="1729740"/>
                    </a:xfrm>
                    <a:prstGeom prst="rect">
                      <a:avLst/>
                    </a:prstGeom>
                  </pic:spPr>
                </pic:pic>
              </a:graphicData>
            </a:graphic>
          </wp:inline>
        </w:drawing>
      </w:r>
    </w:p>
    <w:p w:rsidR="00C2142E" w:rsidRDefault="00C2142E" w:rsidP="006B2B83">
      <w:pPr>
        <w:shd w:val="clear" w:color="auto" w:fill="FFFFFF"/>
        <w:jc w:val="both"/>
        <w:rPr>
          <w:rFonts w:cs="Times New Roman"/>
          <w:szCs w:val="24"/>
        </w:rPr>
      </w:pPr>
    </w:p>
    <w:p w:rsidR="00C2142E" w:rsidRDefault="00C2142E" w:rsidP="006B2B83">
      <w:pPr>
        <w:shd w:val="clear" w:color="auto" w:fill="FFFFFF"/>
        <w:jc w:val="both"/>
        <w:rPr>
          <w:rFonts w:cs="Times New Roman"/>
          <w:szCs w:val="24"/>
        </w:rPr>
      </w:pPr>
    </w:p>
    <w:p w:rsidR="00180AD7" w:rsidRDefault="00180AD7" w:rsidP="006B2B83">
      <w:pPr>
        <w:shd w:val="clear" w:color="auto" w:fill="FFFFFF"/>
        <w:jc w:val="both"/>
        <w:rPr>
          <w:rFonts w:cs="Times New Roman"/>
          <w:szCs w:val="24"/>
        </w:rPr>
      </w:pPr>
    </w:p>
    <w:p w:rsidR="006B2B83" w:rsidRPr="00E66960" w:rsidRDefault="00637254" w:rsidP="00215BCD">
      <w:pPr>
        <w:pStyle w:val="Ttulo2"/>
      </w:pPr>
      <w:bookmarkStart w:id="36" w:name="_Toc387175083"/>
      <w:r>
        <w:t>5</w:t>
      </w:r>
      <w:r w:rsidR="003C4E9B">
        <w:t>.4</w:t>
      </w:r>
      <w:r w:rsidR="00215BCD">
        <w:t>. P</w:t>
      </w:r>
      <w:r>
        <w:t>olaridad de las moléculas</w:t>
      </w:r>
      <w:bookmarkEnd w:id="36"/>
    </w:p>
    <w:p w:rsidR="006B2B83" w:rsidRDefault="006B2B83" w:rsidP="006B2B83">
      <w:pPr>
        <w:shd w:val="clear" w:color="auto" w:fill="FFFFFF"/>
        <w:jc w:val="both"/>
        <w:rPr>
          <w:rFonts w:cs="Times New Roman"/>
          <w:szCs w:val="24"/>
        </w:rPr>
      </w:pPr>
    </w:p>
    <w:p w:rsidR="005C3D7C" w:rsidRDefault="00612C24" w:rsidP="006B2B83">
      <w:pPr>
        <w:shd w:val="clear" w:color="auto" w:fill="FFFFFF"/>
        <w:jc w:val="both"/>
        <w:rPr>
          <w:rFonts w:cs="Times New Roman"/>
          <w:szCs w:val="24"/>
        </w:rPr>
      </w:pPr>
      <w:r>
        <w:rPr>
          <w:rFonts w:cs="Times New Roman"/>
          <w:szCs w:val="24"/>
        </w:rPr>
        <w:t xml:space="preserve">En </w:t>
      </w:r>
      <w:r w:rsidR="005C3D7C">
        <w:rPr>
          <w:rFonts w:cs="Times New Roman"/>
          <w:szCs w:val="24"/>
        </w:rPr>
        <w:t xml:space="preserve">varias moléculas se presenta </w:t>
      </w:r>
      <w:r>
        <w:rPr>
          <w:rFonts w:cs="Times New Roman"/>
          <w:szCs w:val="24"/>
        </w:rPr>
        <w:t xml:space="preserve">separación de cargas eléctricas en polos positivos y negativos. </w:t>
      </w:r>
    </w:p>
    <w:p w:rsidR="005C3D7C" w:rsidRDefault="005C3D7C" w:rsidP="006B2B83">
      <w:pPr>
        <w:shd w:val="clear" w:color="auto" w:fill="FFFFFF"/>
        <w:jc w:val="both"/>
        <w:rPr>
          <w:rFonts w:cs="Times New Roman"/>
          <w:szCs w:val="24"/>
        </w:rPr>
      </w:pPr>
    </w:p>
    <w:p w:rsidR="00612C24" w:rsidRDefault="005C3D7C" w:rsidP="006B2B83">
      <w:pPr>
        <w:shd w:val="clear" w:color="auto" w:fill="FFFFFF"/>
        <w:jc w:val="both"/>
        <w:rPr>
          <w:rFonts w:cs="Times New Roman"/>
          <w:szCs w:val="24"/>
        </w:rPr>
      </w:pPr>
      <w:r>
        <w:rPr>
          <w:rFonts w:cs="Times New Roman"/>
          <w:szCs w:val="24"/>
        </w:rPr>
        <w:t xml:space="preserve">En el </w:t>
      </w:r>
      <w:r w:rsidRPr="005C3D7C">
        <w:rPr>
          <w:rFonts w:cs="Times New Roman"/>
          <w:b/>
          <w:szCs w:val="24"/>
        </w:rPr>
        <w:t>enlace iónico</w:t>
      </w:r>
      <w:r w:rsidR="00612C24">
        <w:rPr>
          <w:rFonts w:cs="Times New Roman"/>
          <w:szCs w:val="24"/>
        </w:rPr>
        <w:t>, esta separación es completa, en el sentido que existen centros bien definidos de carga, l</w:t>
      </w:r>
      <w:r>
        <w:rPr>
          <w:rFonts w:cs="Times New Roman"/>
          <w:szCs w:val="24"/>
        </w:rPr>
        <w:t>os cuales son los propios iones: los átomos implicados quedan con cargas positivas y negativas.</w:t>
      </w:r>
    </w:p>
    <w:p w:rsidR="00612C24" w:rsidRDefault="00612C24" w:rsidP="006B2B83">
      <w:pPr>
        <w:shd w:val="clear" w:color="auto" w:fill="FFFFFF"/>
        <w:jc w:val="both"/>
        <w:rPr>
          <w:rFonts w:cs="Times New Roman"/>
          <w:szCs w:val="24"/>
        </w:rPr>
      </w:pPr>
    </w:p>
    <w:p w:rsidR="005C3D7C" w:rsidRDefault="005C3D7C" w:rsidP="006B2B83">
      <w:pPr>
        <w:shd w:val="clear" w:color="auto" w:fill="FFFFFF"/>
        <w:jc w:val="both"/>
        <w:rPr>
          <w:rFonts w:cs="Times New Roman"/>
          <w:szCs w:val="24"/>
        </w:rPr>
      </w:pPr>
      <w:r>
        <w:rPr>
          <w:rFonts w:cs="Times New Roman"/>
          <w:szCs w:val="24"/>
        </w:rPr>
        <w:t xml:space="preserve">En el </w:t>
      </w:r>
      <w:r w:rsidRPr="005C3D7C">
        <w:rPr>
          <w:rFonts w:cs="Times New Roman"/>
          <w:b/>
          <w:szCs w:val="24"/>
        </w:rPr>
        <w:t>enlace covalente no-polar</w:t>
      </w:r>
      <w:r>
        <w:rPr>
          <w:rFonts w:cs="Times New Roman"/>
          <w:szCs w:val="24"/>
        </w:rPr>
        <w:t>, se unen átomos con igual electronegatividad y los electrones compartidos son atraídos con la misma fuerza por ambos núcleos: el centro de cargas positivas y negativas coincide.</w:t>
      </w:r>
    </w:p>
    <w:p w:rsidR="005C3D7C" w:rsidRDefault="005C3D7C" w:rsidP="006B2B83">
      <w:pPr>
        <w:shd w:val="clear" w:color="auto" w:fill="FFFFFF"/>
        <w:jc w:val="both"/>
        <w:rPr>
          <w:rFonts w:cs="Times New Roman"/>
          <w:szCs w:val="24"/>
        </w:rPr>
      </w:pPr>
    </w:p>
    <w:p w:rsidR="003E04FC" w:rsidRDefault="005C3D7C" w:rsidP="006B2B83">
      <w:pPr>
        <w:shd w:val="clear" w:color="auto" w:fill="FFFFFF"/>
        <w:jc w:val="both"/>
        <w:rPr>
          <w:rFonts w:cs="Times New Roman"/>
          <w:szCs w:val="24"/>
        </w:rPr>
      </w:pPr>
      <w:r>
        <w:rPr>
          <w:rFonts w:cs="Times New Roman"/>
          <w:szCs w:val="24"/>
        </w:rPr>
        <w:t xml:space="preserve">En el </w:t>
      </w:r>
      <w:r w:rsidRPr="005C3D7C">
        <w:rPr>
          <w:rFonts w:cs="Times New Roman"/>
          <w:b/>
          <w:szCs w:val="24"/>
        </w:rPr>
        <w:t>enlace covalente polar</w:t>
      </w:r>
      <w:r>
        <w:rPr>
          <w:rFonts w:cs="Times New Roman"/>
          <w:szCs w:val="24"/>
        </w:rPr>
        <w:t xml:space="preserve">, los átomos tienen una diferencia de electronegatividad que origina cierta atracción sobre los electrones compartidos por parte del átomo más electronegativo: </w:t>
      </w:r>
      <w:r w:rsidR="00612C24">
        <w:rPr>
          <w:rFonts w:cs="Times New Roman"/>
          <w:szCs w:val="24"/>
        </w:rPr>
        <w:t xml:space="preserve">la separación de centros de carga implica un desplazamiento de electrones </w:t>
      </w:r>
      <w:r>
        <w:rPr>
          <w:rFonts w:cs="Times New Roman"/>
          <w:szCs w:val="24"/>
        </w:rPr>
        <w:t xml:space="preserve">hacia el átomo más electronegativo. Se dice que, una molécula en la que existe tal separación de carga es </w:t>
      </w:r>
      <w:r w:rsidRPr="005C3D7C">
        <w:rPr>
          <w:rFonts w:cs="Times New Roman"/>
          <w:b/>
          <w:szCs w:val="24"/>
        </w:rPr>
        <w:t>polar</w:t>
      </w:r>
      <w:r>
        <w:rPr>
          <w:rFonts w:cs="Times New Roman"/>
          <w:szCs w:val="24"/>
        </w:rPr>
        <w:t xml:space="preserve">, o bien se denomina </w:t>
      </w:r>
      <w:r w:rsidRPr="005C3D7C">
        <w:rPr>
          <w:rFonts w:cs="Times New Roman"/>
          <w:b/>
          <w:szCs w:val="24"/>
        </w:rPr>
        <w:t>dipolo</w:t>
      </w:r>
      <w:r>
        <w:rPr>
          <w:rFonts w:cs="Times New Roman"/>
          <w:szCs w:val="24"/>
        </w:rPr>
        <w:t xml:space="preserve"> debido a la existencia de dos centros de carga en ella.</w:t>
      </w:r>
      <w:r w:rsidR="00646A7D">
        <w:rPr>
          <w:rFonts w:cs="Times New Roman"/>
          <w:szCs w:val="24"/>
        </w:rPr>
        <w:t xml:space="preserve"> </w:t>
      </w:r>
    </w:p>
    <w:p w:rsidR="003E04FC" w:rsidRDefault="003E04FC" w:rsidP="006B2B83">
      <w:pPr>
        <w:shd w:val="clear" w:color="auto" w:fill="FFFFFF"/>
        <w:jc w:val="both"/>
        <w:rPr>
          <w:rFonts w:cs="Times New Roman"/>
          <w:szCs w:val="24"/>
        </w:rPr>
      </w:pPr>
    </w:p>
    <w:p w:rsidR="003E04FC" w:rsidRDefault="00612C24" w:rsidP="00612C24">
      <w:pPr>
        <w:shd w:val="clear" w:color="auto" w:fill="FFFFFF"/>
        <w:jc w:val="both"/>
        <w:rPr>
          <w:rFonts w:cs="Times New Roman"/>
          <w:szCs w:val="24"/>
        </w:rPr>
      </w:pPr>
      <w:r w:rsidRPr="00612C24">
        <w:rPr>
          <w:rFonts w:cs="Times New Roman"/>
          <w:szCs w:val="24"/>
        </w:rPr>
        <w:t>Es posible predecir la polaridad de un enlace covalente a partir de la d</w:t>
      </w:r>
      <w:r>
        <w:rPr>
          <w:rFonts w:cs="Times New Roman"/>
          <w:szCs w:val="24"/>
        </w:rPr>
        <w:t xml:space="preserve">iferencia de electronegatividad </w:t>
      </w:r>
      <w:r w:rsidRPr="00612C24">
        <w:rPr>
          <w:rFonts w:cs="Times New Roman"/>
          <w:szCs w:val="24"/>
        </w:rPr>
        <w:t>de l</w:t>
      </w:r>
      <w:r w:rsidR="003E04FC">
        <w:rPr>
          <w:rFonts w:cs="Times New Roman"/>
          <w:szCs w:val="24"/>
        </w:rPr>
        <w:t>os átomos unidos por el enlace.</w:t>
      </w:r>
      <w:r w:rsidR="00A1033A">
        <w:rPr>
          <w:rFonts w:cs="Times New Roman"/>
          <w:szCs w:val="24"/>
        </w:rPr>
        <w:t xml:space="preserve"> Se considera que ocurre un desplazamiento de electrones desde el átomo menos electronegativo al más electronegativo, lo que</w:t>
      </w:r>
      <w:r w:rsidR="004D02E4">
        <w:rPr>
          <w:rFonts w:cs="Times New Roman"/>
          <w:szCs w:val="24"/>
        </w:rPr>
        <w:t xml:space="preserve"> resulta en un </w:t>
      </w:r>
      <w:r w:rsidR="004D02E4" w:rsidRPr="004D02E4">
        <w:rPr>
          <w:rFonts w:cs="Times New Roman"/>
          <w:b/>
          <w:szCs w:val="24"/>
        </w:rPr>
        <w:t>momento dipolar</w:t>
      </w:r>
      <w:r w:rsidR="004D02E4">
        <w:rPr>
          <w:rFonts w:cs="Times New Roman"/>
          <w:szCs w:val="24"/>
        </w:rPr>
        <w:t>, que es una medida de esta tendencia.</w:t>
      </w:r>
    </w:p>
    <w:p w:rsidR="003E04FC" w:rsidRDefault="003E04FC" w:rsidP="00612C24">
      <w:pPr>
        <w:shd w:val="clear" w:color="auto" w:fill="FFFFFF"/>
        <w:jc w:val="both"/>
        <w:rPr>
          <w:rFonts w:cs="Times New Roman"/>
          <w:szCs w:val="24"/>
        </w:rPr>
      </w:pPr>
    </w:p>
    <w:p w:rsidR="00304FC1" w:rsidRDefault="00304FC1" w:rsidP="00612C24">
      <w:pPr>
        <w:shd w:val="clear" w:color="auto" w:fill="FFFFFF"/>
        <w:jc w:val="both"/>
        <w:rPr>
          <w:rFonts w:cs="Times New Roman"/>
          <w:szCs w:val="24"/>
        </w:rPr>
      </w:pPr>
      <w:r>
        <w:rPr>
          <w:rFonts w:cs="Times New Roman"/>
          <w:szCs w:val="24"/>
        </w:rPr>
        <w:t xml:space="preserve">El </w:t>
      </w:r>
      <w:r w:rsidRPr="00BC79D0">
        <w:rPr>
          <w:rFonts w:cs="Times New Roman"/>
          <w:b/>
          <w:szCs w:val="24"/>
        </w:rPr>
        <w:t>momento dipolar</w:t>
      </w:r>
      <w:r w:rsidR="00BC79D0" w:rsidRPr="00BC79D0">
        <w:rPr>
          <w:rFonts w:cs="Times New Roman"/>
          <w:b/>
          <w:szCs w:val="24"/>
        </w:rPr>
        <w:t xml:space="preserve"> (</w:t>
      </w:r>
      <w:r w:rsidR="00BC79D0" w:rsidRPr="00BC79D0">
        <w:rPr>
          <w:rFonts w:ascii="Latha" w:hAnsi="Latha" w:cs="Latha"/>
          <w:b/>
          <w:szCs w:val="24"/>
        </w:rPr>
        <w:t>µ</w:t>
      </w:r>
      <w:r w:rsidR="00BC79D0" w:rsidRPr="00BC79D0">
        <w:rPr>
          <w:rFonts w:cs="Times New Roman"/>
          <w:b/>
          <w:szCs w:val="24"/>
        </w:rPr>
        <w:t>)</w:t>
      </w:r>
      <w:r>
        <w:rPr>
          <w:rFonts w:cs="Times New Roman"/>
          <w:szCs w:val="24"/>
        </w:rPr>
        <w:t xml:space="preserve"> se expresa como el producto de la magnitud de las cargas (</w:t>
      </w:r>
      <w:r>
        <w:rPr>
          <w:rFonts w:cs="Times New Roman"/>
          <w:szCs w:val="24"/>
        </w:rPr>
        <w:sym w:font="Symbol" w:char="F064"/>
      </w:r>
      <w:r>
        <w:rPr>
          <w:rFonts w:cs="Times New Roman"/>
          <w:szCs w:val="24"/>
        </w:rPr>
        <w:t>) por la distancia que las separa (d):</w:t>
      </w:r>
    </w:p>
    <w:p w:rsidR="00BC79D0" w:rsidRDefault="00BC79D0" w:rsidP="00BC79D0">
      <w:pPr>
        <w:shd w:val="clear" w:color="auto" w:fill="FFFFFF"/>
        <w:jc w:val="both"/>
        <w:rPr>
          <w:rFonts w:cs="Times New Roman"/>
          <w:szCs w:val="24"/>
        </w:rPr>
      </w:pPr>
    </w:p>
    <w:p w:rsidR="00BC79D0" w:rsidRDefault="00BC79D0" w:rsidP="00BC79D0">
      <w:pPr>
        <w:shd w:val="clear" w:color="auto" w:fill="FFFFFF"/>
        <w:jc w:val="both"/>
        <w:rPr>
          <w:rFonts w:cs="Times New Roman"/>
          <w:szCs w:val="24"/>
        </w:rPr>
      </w:pPr>
      <m:oMathPara>
        <m:oMath>
          <m:r>
            <w:rPr>
              <w:rFonts w:ascii="Cambria Math" w:hAnsi="Cambria Math" w:cs="Times New Roman"/>
              <w:szCs w:val="24"/>
            </w:rPr>
            <m:t>μ=δ.d</m:t>
          </m:r>
          <m:m>
            <m:mPr>
              <m:mcs>
                <m:mc>
                  <m:mcPr>
                    <m:count m:val="2"/>
                    <m:mcJc m:val="center"/>
                  </m:mcPr>
                </m:mc>
              </m:mcs>
              <m:ctrlPr>
                <w:rPr>
                  <w:rFonts w:ascii="Cambria Math" w:hAnsi="Cambria Math" w:cs="Times New Roman"/>
                  <w:i/>
                  <w:szCs w:val="24"/>
                </w:rPr>
              </m:ctrlPr>
            </m:mPr>
            <m:mr>
              <m:e/>
              <m:e/>
            </m:mr>
          </m:m>
          <m:r>
            <w:rPr>
              <w:rFonts w:ascii="Cambria Math" w:hAnsi="Cambria Math" w:cs="Times New Roman"/>
              <w:szCs w:val="24"/>
            </w:rPr>
            <m:t>[Ec.</m:t>
          </m:r>
          <m:d>
            <m:dPr>
              <m:ctrlPr>
                <w:rPr>
                  <w:rFonts w:ascii="Cambria Math" w:hAnsi="Cambria Math" w:cs="Times New Roman"/>
                  <w:i/>
                  <w:szCs w:val="24"/>
                </w:rPr>
              </m:ctrlPr>
            </m:dPr>
            <m:e>
              <m:r>
                <w:rPr>
                  <w:rFonts w:ascii="Cambria Math" w:hAnsi="Cambria Math" w:cs="Times New Roman"/>
                  <w:szCs w:val="24"/>
                </w:rPr>
                <m:t>4</m:t>
              </m:r>
            </m:e>
          </m:d>
          <m:r>
            <w:rPr>
              <w:rFonts w:ascii="Cambria Math" w:hAnsi="Cambria Math" w:cs="Times New Roman"/>
              <w:szCs w:val="24"/>
            </w:rPr>
            <m:t>]</m:t>
          </m:r>
        </m:oMath>
      </m:oMathPara>
    </w:p>
    <w:p w:rsidR="00304FC1" w:rsidRDefault="00304FC1" w:rsidP="00612C24">
      <w:pPr>
        <w:shd w:val="clear" w:color="auto" w:fill="FFFFFF"/>
        <w:jc w:val="both"/>
        <w:rPr>
          <w:rFonts w:cs="Times New Roman"/>
          <w:szCs w:val="24"/>
        </w:rPr>
      </w:pPr>
    </w:p>
    <w:p w:rsidR="00BC79D0" w:rsidRDefault="00BC79D0" w:rsidP="00BC79D0">
      <w:pPr>
        <w:shd w:val="clear" w:color="auto" w:fill="FFFFFF"/>
        <w:jc w:val="both"/>
        <w:rPr>
          <w:rFonts w:cs="Times New Roman"/>
          <w:szCs w:val="24"/>
        </w:rPr>
      </w:pPr>
      <w:r w:rsidRPr="00BC79D0">
        <w:rPr>
          <w:rFonts w:cs="Times New Roman"/>
          <w:szCs w:val="24"/>
        </w:rPr>
        <w:t xml:space="preserve">En una </w:t>
      </w:r>
      <w:r w:rsidRPr="00BC79D0">
        <w:rPr>
          <w:rFonts w:cs="Times New Roman"/>
          <w:b/>
          <w:szCs w:val="24"/>
        </w:rPr>
        <w:t>molécula polar</w:t>
      </w:r>
      <w:r w:rsidRPr="00BC79D0">
        <w:rPr>
          <w:rFonts w:cs="Times New Roman"/>
          <w:szCs w:val="24"/>
        </w:rPr>
        <w:t xml:space="preserve"> hay una acumulación de densidad ele</w:t>
      </w:r>
      <w:r>
        <w:rPr>
          <w:rFonts w:cs="Times New Roman"/>
          <w:szCs w:val="24"/>
        </w:rPr>
        <w:t xml:space="preserve">ctrónica hacia un extremo de la </w:t>
      </w:r>
      <w:r w:rsidRPr="00BC79D0">
        <w:rPr>
          <w:rFonts w:cs="Times New Roman"/>
          <w:szCs w:val="24"/>
        </w:rPr>
        <w:t>molécula, lo que confiere a ese extre</w:t>
      </w:r>
      <w:r>
        <w:rPr>
          <w:rFonts w:cs="Times New Roman"/>
          <w:szCs w:val="24"/>
        </w:rPr>
        <w:t>mo una carga parcial negativa (</w:t>
      </w:r>
      <w:r>
        <w:rPr>
          <w:rFonts w:cs="Times New Roman"/>
          <w:szCs w:val="24"/>
        </w:rPr>
        <w:sym w:font="Symbol" w:char="F064"/>
      </w:r>
      <w:r>
        <w:rPr>
          <w:rFonts w:cs="Times New Roman"/>
          <w:szCs w:val="24"/>
          <w:vertAlign w:val="superscript"/>
        </w:rPr>
        <w:t>-</w:t>
      </w:r>
      <w:r>
        <w:rPr>
          <w:rFonts w:cs="Times New Roman"/>
          <w:szCs w:val="24"/>
        </w:rPr>
        <w:t xml:space="preserve">)  y deja el otro extremo con </w:t>
      </w:r>
      <w:r w:rsidRPr="00BC79D0">
        <w:rPr>
          <w:rFonts w:cs="Times New Roman"/>
          <w:szCs w:val="24"/>
        </w:rPr>
        <w:t>una carga parcial positiva de igua</w:t>
      </w:r>
      <w:r>
        <w:rPr>
          <w:rFonts w:cs="Times New Roman"/>
          <w:szCs w:val="24"/>
        </w:rPr>
        <w:t>l valor (</w:t>
      </w:r>
      <w:r>
        <w:rPr>
          <w:rFonts w:cs="Times New Roman"/>
          <w:szCs w:val="24"/>
        </w:rPr>
        <w:sym w:font="Symbol" w:char="F064"/>
      </w:r>
      <w:r>
        <w:rPr>
          <w:rFonts w:cs="Times New Roman"/>
          <w:szCs w:val="24"/>
          <w:vertAlign w:val="superscript"/>
        </w:rPr>
        <w:t>+</w:t>
      </w:r>
      <w:r>
        <w:rPr>
          <w:rFonts w:cs="Times New Roman"/>
          <w:szCs w:val="24"/>
        </w:rPr>
        <w:t xml:space="preserve">). </w:t>
      </w:r>
      <w:r w:rsidR="000D1C12">
        <w:rPr>
          <w:rFonts w:cs="Times New Roman"/>
          <w:szCs w:val="24"/>
        </w:rPr>
        <w:t>La magnitud de las cargas (</w:t>
      </w:r>
      <w:r w:rsidR="000D1C12">
        <w:rPr>
          <w:rFonts w:cs="Times New Roman"/>
          <w:szCs w:val="24"/>
        </w:rPr>
        <w:sym w:font="Symbol" w:char="F064"/>
      </w:r>
      <w:r w:rsidR="000D1C12">
        <w:rPr>
          <w:rFonts w:cs="Times New Roman"/>
          <w:szCs w:val="24"/>
          <w:vertAlign w:val="superscript"/>
        </w:rPr>
        <w:t>+</w:t>
      </w:r>
      <w:r w:rsidR="000D1C12">
        <w:rPr>
          <w:rFonts w:cs="Times New Roman"/>
          <w:szCs w:val="24"/>
        </w:rPr>
        <w:t>) y (</w:t>
      </w:r>
      <w:r w:rsidR="000D1C12">
        <w:rPr>
          <w:rFonts w:cs="Times New Roman"/>
          <w:szCs w:val="24"/>
        </w:rPr>
        <w:sym w:font="Symbol" w:char="F064"/>
      </w:r>
      <w:r w:rsidR="000D1C12">
        <w:rPr>
          <w:rFonts w:cs="Times New Roman"/>
          <w:szCs w:val="24"/>
          <w:vertAlign w:val="superscript"/>
        </w:rPr>
        <w:t>-</w:t>
      </w:r>
      <w:r w:rsidR="000D1C12">
        <w:rPr>
          <w:rFonts w:cs="Times New Roman"/>
          <w:szCs w:val="24"/>
        </w:rPr>
        <w:t>) es la misma, por lo que en la ecuación (4) solo se considera el valor de una de estas.</w:t>
      </w:r>
    </w:p>
    <w:p w:rsidR="00BC79D0" w:rsidRDefault="00BC79D0" w:rsidP="00612C24">
      <w:pPr>
        <w:shd w:val="clear" w:color="auto" w:fill="FFFFFF"/>
        <w:jc w:val="both"/>
        <w:rPr>
          <w:rFonts w:cs="Times New Roman"/>
          <w:szCs w:val="24"/>
        </w:rPr>
      </w:pPr>
    </w:p>
    <w:p w:rsidR="003E04FC" w:rsidRDefault="003E04FC" w:rsidP="00612C24">
      <w:pPr>
        <w:shd w:val="clear" w:color="auto" w:fill="FFFFFF"/>
        <w:jc w:val="both"/>
        <w:rPr>
          <w:rFonts w:cs="Times New Roman"/>
          <w:szCs w:val="24"/>
        </w:rPr>
      </w:pPr>
      <w:r>
        <w:rPr>
          <w:rFonts w:cs="Times New Roman"/>
          <w:szCs w:val="24"/>
        </w:rPr>
        <w:t xml:space="preserve">En el caso de las </w:t>
      </w:r>
      <w:r w:rsidRPr="003E04FC">
        <w:rPr>
          <w:rFonts w:cs="Times New Roman"/>
          <w:b/>
          <w:szCs w:val="24"/>
        </w:rPr>
        <w:t xml:space="preserve">moléculas </w:t>
      </w:r>
      <w:proofErr w:type="spellStart"/>
      <w:r w:rsidRPr="003E04FC">
        <w:rPr>
          <w:rFonts w:cs="Times New Roman"/>
          <w:b/>
          <w:szCs w:val="24"/>
        </w:rPr>
        <w:t>diatómicas</w:t>
      </w:r>
      <w:proofErr w:type="spellEnd"/>
      <w:r>
        <w:rPr>
          <w:rFonts w:cs="Times New Roman"/>
          <w:szCs w:val="24"/>
        </w:rPr>
        <w:t xml:space="preserve"> (</w:t>
      </w:r>
      <w:r w:rsidRPr="003E04FC">
        <w:rPr>
          <w:rFonts w:cs="Times New Roman"/>
          <w:i/>
          <w:szCs w:val="24"/>
        </w:rPr>
        <w:t>Figura 5-8</w:t>
      </w:r>
      <w:r>
        <w:rPr>
          <w:rFonts w:cs="Times New Roman"/>
          <w:szCs w:val="24"/>
        </w:rPr>
        <w:t>), su polaridad solo depende de la polaridad del enlace: si el enlace es iónico, entonces la molécula será iónica; si el enlace es covalente polar, la molécula será covalente polar; y si el enlace es covalente no-polar, la molécula será covalente no-polar.</w:t>
      </w:r>
      <w:r w:rsidR="004D02E4">
        <w:rPr>
          <w:rFonts w:cs="Times New Roman"/>
          <w:szCs w:val="24"/>
        </w:rPr>
        <w:t xml:space="preserve"> En estos casos, la </w:t>
      </w:r>
      <w:r w:rsidR="004D02E4" w:rsidRPr="004D02E4">
        <w:rPr>
          <w:rFonts w:cs="Times New Roman"/>
          <w:i/>
          <w:szCs w:val="24"/>
        </w:rPr>
        <w:t>polaridad del enlace</w:t>
      </w:r>
      <w:r w:rsidR="004D02E4">
        <w:rPr>
          <w:rFonts w:cs="Times New Roman"/>
          <w:szCs w:val="24"/>
        </w:rPr>
        <w:t xml:space="preserve"> (ó </w:t>
      </w:r>
      <w:r w:rsidR="004D02E4" w:rsidRPr="004D02E4">
        <w:rPr>
          <w:rFonts w:cs="Times New Roman"/>
          <w:i/>
          <w:szCs w:val="24"/>
        </w:rPr>
        <w:t>momento del enlace</w:t>
      </w:r>
      <w:r w:rsidR="004D02E4">
        <w:rPr>
          <w:rFonts w:cs="Times New Roman"/>
          <w:szCs w:val="24"/>
        </w:rPr>
        <w:t xml:space="preserve">) es igual al </w:t>
      </w:r>
      <w:r w:rsidR="004D02E4" w:rsidRPr="004D02E4">
        <w:rPr>
          <w:rFonts w:cs="Times New Roman"/>
          <w:i/>
          <w:szCs w:val="24"/>
        </w:rPr>
        <w:t>momento dipolar</w:t>
      </w:r>
      <w:r w:rsidR="004D02E4">
        <w:rPr>
          <w:rFonts w:cs="Times New Roman"/>
          <w:szCs w:val="24"/>
        </w:rPr>
        <w:t>.</w:t>
      </w:r>
    </w:p>
    <w:p w:rsidR="003E04FC" w:rsidRDefault="003E04FC" w:rsidP="00612C24">
      <w:pPr>
        <w:shd w:val="clear" w:color="auto" w:fill="FFFFFF"/>
        <w:jc w:val="both"/>
        <w:rPr>
          <w:rFonts w:cs="Times New Roman"/>
          <w:szCs w:val="24"/>
        </w:rPr>
      </w:pPr>
    </w:p>
    <w:p w:rsidR="00951881" w:rsidRDefault="00951881" w:rsidP="00951881">
      <w:pPr>
        <w:shd w:val="clear" w:color="auto" w:fill="FFFFFF"/>
        <w:jc w:val="center"/>
        <w:rPr>
          <w:rFonts w:cs="Times New Roman"/>
          <w:szCs w:val="24"/>
        </w:rPr>
      </w:pPr>
      <w:r>
        <w:rPr>
          <w:rFonts w:cs="Times New Roman"/>
          <w:noProof/>
          <w:szCs w:val="24"/>
          <w:lang w:eastAsia="es-CO"/>
        </w:rPr>
        <w:drawing>
          <wp:inline distT="0" distB="0" distL="0" distR="0">
            <wp:extent cx="5562600" cy="3660648"/>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nlaces quimicos.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562600" cy="3660648"/>
                    </a:xfrm>
                    <a:prstGeom prst="rect">
                      <a:avLst/>
                    </a:prstGeom>
                  </pic:spPr>
                </pic:pic>
              </a:graphicData>
            </a:graphic>
          </wp:inline>
        </w:drawing>
      </w:r>
    </w:p>
    <w:p w:rsidR="00951881" w:rsidRPr="00951881" w:rsidRDefault="00951881" w:rsidP="00951881">
      <w:pPr>
        <w:shd w:val="clear" w:color="auto" w:fill="FFFFFF"/>
        <w:jc w:val="center"/>
        <w:rPr>
          <w:rFonts w:cs="Times New Roman"/>
          <w:sz w:val="20"/>
          <w:szCs w:val="20"/>
        </w:rPr>
      </w:pPr>
      <w:r>
        <w:rPr>
          <w:rFonts w:cs="Times New Roman"/>
          <w:sz w:val="20"/>
          <w:szCs w:val="20"/>
        </w:rPr>
        <w:t>Figura 5-8. Formación de enlaces: iónico, covalente no-polar y covalente polar.</w:t>
      </w:r>
    </w:p>
    <w:p w:rsidR="00951881" w:rsidRDefault="00951881" w:rsidP="00612C24">
      <w:pPr>
        <w:shd w:val="clear" w:color="auto" w:fill="FFFFFF"/>
        <w:jc w:val="both"/>
        <w:rPr>
          <w:rFonts w:cs="Times New Roman"/>
          <w:szCs w:val="24"/>
        </w:rPr>
      </w:pPr>
    </w:p>
    <w:p w:rsidR="003C65B6" w:rsidRDefault="003E04FC" w:rsidP="00612C24">
      <w:pPr>
        <w:shd w:val="clear" w:color="auto" w:fill="FFFFFF"/>
        <w:jc w:val="both"/>
        <w:rPr>
          <w:rFonts w:cs="Times New Roman"/>
          <w:i/>
          <w:szCs w:val="24"/>
        </w:rPr>
      </w:pPr>
      <w:r>
        <w:rPr>
          <w:rFonts w:cs="Times New Roman"/>
          <w:szCs w:val="24"/>
        </w:rPr>
        <w:t xml:space="preserve">En el caso de </w:t>
      </w:r>
      <w:r w:rsidRPr="004D02E4">
        <w:rPr>
          <w:rFonts w:cs="Times New Roman"/>
          <w:b/>
          <w:szCs w:val="24"/>
        </w:rPr>
        <w:t>moléculas con más de dos átomos</w:t>
      </w:r>
      <w:r>
        <w:rPr>
          <w:rFonts w:cs="Times New Roman"/>
          <w:szCs w:val="24"/>
        </w:rPr>
        <w:t xml:space="preserve"> o que presentan más de un enlace, </w:t>
      </w:r>
      <w:r w:rsidR="004D02E4" w:rsidRPr="004D02E4">
        <w:rPr>
          <w:rFonts w:cs="Times New Roman"/>
          <w:i/>
          <w:szCs w:val="24"/>
        </w:rPr>
        <w:t>el momento dipolar me</w:t>
      </w:r>
    </w:p>
    <w:p w:rsidR="003E04FC" w:rsidRDefault="004D02E4" w:rsidP="00612C24">
      <w:pPr>
        <w:shd w:val="clear" w:color="auto" w:fill="FFFFFF"/>
        <w:jc w:val="both"/>
        <w:rPr>
          <w:rFonts w:cs="Times New Roman"/>
          <w:szCs w:val="24"/>
        </w:rPr>
      </w:pPr>
      <w:proofErr w:type="spellStart"/>
      <w:proofErr w:type="gramStart"/>
      <w:r w:rsidRPr="004D02E4">
        <w:rPr>
          <w:rFonts w:cs="Times New Roman"/>
          <w:i/>
          <w:szCs w:val="24"/>
        </w:rPr>
        <w:t>dido</w:t>
      </w:r>
      <w:proofErr w:type="spellEnd"/>
      <w:proofErr w:type="gramEnd"/>
      <w:r w:rsidRPr="004D02E4">
        <w:rPr>
          <w:rFonts w:cs="Times New Roman"/>
          <w:i/>
          <w:szCs w:val="24"/>
        </w:rPr>
        <w:t xml:space="preserve"> es la resultante de los momentos de los enlaces, porque éstos son cantidades vectoriales (que poseen magnitud y dirección)</w:t>
      </w:r>
      <w:r>
        <w:rPr>
          <w:rFonts w:cs="Times New Roman"/>
          <w:szCs w:val="24"/>
        </w:rPr>
        <w:t xml:space="preserve"> y deben co</w:t>
      </w:r>
      <w:r w:rsidR="00951881">
        <w:rPr>
          <w:rFonts w:cs="Times New Roman"/>
          <w:szCs w:val="24"/>
        </w:rPr>
        <w:t xml:space="preserve">mbinarse de acuerdo a </w:t>
      </w:r>
      <w:r>
        <w:rPr>
          <w:rFonts w:cs="Times New Roman"/>
          <w:szCs w:val="24"/>
        </w:rPr>
        <w:t>las reglas de tratamiento de vectores.</w:t>
      </w:r>
    </w:p>
    <w:p w:rsidR="004D02E4" w:rsidRDefault="004D02E4" w:rsidP="00612C24">
      <w:pPr>
        <w:shd w:val="clear" w:color="auto" w:fill="FFFFFF"/>
        <w:jc w:val="both"/>
        <w:rPr>
          <w:rFonts w:cs="Times New Roman"/>
          <w:szCs w:val="24"/>
        </w:rPr>
      </w:pPr>
    </w:p>
    <w:p w:rsidR="003E04FC" w:rsidRDefault="00304FC1" w:rsidP="00612C24">
      <w:pPr>
        <w:shd w:val="clear" w:color="auto" w:fill="FFFFFF"/>
        <w:jc w:val="both"/>
        <w:rPr>
          <w:rFonts w:cs="Times New Roman"/>
          <w:szCs w:val="24"/>
        </w:rPr>
      </w:pPr>
      <w:r>
        <w:rPr>
          <w:rFonts w:cs="Times New Roman"/>
          <w:szCs w:val="24"/>
        </w:rPr>
        <w:t>Cuando se habla de la forma de una molécula, nos referimos a la disposición espacial de los núcleos de los átomos enlazados. Tal arreglo espacial, tiene que ver con las repulsiones entre los electrones de enlace y de no-enlace presentes en la molécula</w:t>
      </w:r>
      <w:r w:rsidR="00B01A2F">
        <w:rPr>
          <w:rFonts w:cs="Times New Roman"/>
          <w:szCs w:val="24"/>
        </w:rPr>
        <w:t>.</w:t>
      </w:r>
    </w:p>
    <w:p w:rsidR="00B01A2F" w:rsidRDefault="00B01A2F" w:rsidP="00612C24">
      <w:pPr>
        <w:shd w:val="clear" w:color="auto" w:fill="FFFFFF"/>
        <w:jc w:val="both"/>
        <w:rPr>
          <w:rFonts w:cs="Times New Roman"/>
          <w:szCs w:val="24"/>
        </w:rPr>
      </w:pPr>
    </w:p>
    <w:p w:rsidR="00B01A2F" w:rsidRDefault="00B01A2F" w:rsidP="00612C24">
      <w:pPr>
        <w:shd w:val="clear" w:color="auto" w:fill="FFFFFF"/>
        <w:jc w:val="both"/>
        <w:rPr>
          <w:rFonts w:cs="Times New Roman"/>
          <w:szCs w:val="24"/>
        </w:rPr>
      </w:pPr>
      <w:r>
        <w:rPr>
          <w:rFonts w:cs="Times New Roman"/>
          <w:szCs w:val="24"/>
        </w:rPr>
        <w:t xml:space="preserve">La teoría de repulsión electrónica de </w:t>
      </w:r>
      <w:proofErr w:type="spellStart"/>
      <w:r>
        <w:rPr>
          <w:rFonts w:cs="Times New Roman"/>
          <w:szCs w:val="24"/>
        </w:rPr>
        <w:t>Guillespie</w:t>
      </w:r>
      <w:proofErr w:type="spellEnd"/>
      <w:r>
        <w:rPr>
          <w:rFonts w:cs="Times New Roman"/>
          <w:szCs w:val="24"/>
        </w:rPr>
        <w:t xml:space="preserve"> enuncia lo siguiente: </w:t>
      </w:r>
      <w:r w:rsidRPr="00B01A2F">
        <w:rPr>
          <w:rFonts w:cs="Times New Roman"/>
          <w:i/>
          <w:szCs w:val="24"/>
        </w:rPr>
        <w:t>“Grupos de partículas de la misma carga, tienden a estar lo más alejados posible, con el fin de minimizar las fuerzas repulsivas”.</w:t>
      </w:r>
    </w:p>
    <w:p w:rsidR="00304FC1" w:rsidRDefault="00304FC1" w:rsidP="00612C24">
      <w:pPr>
        <w:shd w:val="clear" w:color="auto" w:fill="FFFFFF"/>
        <w:jc w:val="both"/>
        <w:rPr>
          <w:rFonts w:cs="Times New Roman"/>
          <w:szCs w:val="24"/>
        </w:rPr>
      </w:pPr>
    </w:p>
    <w:p w:rsidR="00B01A2F" w:rsidRDefault="004C5DF1" w:rsidP="00612C24">
      <w:pPr>
        <w:shd w:val="clear" w:color="auto" w:fill="FFFFFF"/>
        <w:jc w:val="both"/>
        <w:rPr>
          <w:rFonts w:cs="Times New Roman"/>
          <w:szCs w:val="24"/>
        </w:rPr>
      </w:pPr>
      <w:r>
        <w:rPr>
          <w:rFonts w:cs="Times New Roman"/>
          <w:szCs w:val="24"/>
        </w:rPr>
        <w:t>A continuación se representan algunos casos para ejemplarizar la forma de las moléculas</w:t>
      </w:r>
      <w:r w:rsidR="003C65B6">
        <w:rPr>
          <w:rFonts w:cs="Times New Roman"/>
          <w:szCs w:val="24"/>
        </w:rPr>
        <w:t xml:space="preserve"> (ver </w:t>
      </w:r>
      <w:r w:rsidR="003C65B6" w:rsidRPr="003C65B6">
        <w:rPr>
          <w:rFonts w:cs="Times New Roman"/>
          <w:i/>
          <w:szCs w:val="24"/>
        </w:rPr>
        <w:t>Figura 5-9</w:t>
      </w:r>
      <w:r w:rsidR="003C65B6">
        <w:rPr>
          <w:rFonts w:cs="Times New Roman"/>
          <w:szCs w:val="24"/>
        </w:rPr>
        <w:t>)</w:t>
      </w:r>
      <w:r>
        <w:rPr>
          <w:rFonts w:cs="Times New Roman"/>
          <w:szCs w:val="24"/>
        </w:rPr>
        <w:t>:</w:t>
      </w:r>
    </w:p>
    <w:p w:rsidR="003C65B6" w:rsidRDefault="003C65B6" w:rsidP="00963EB0">
      <w:pPr>
        <w:pStyle w:val="Prrafodelista"/>
        <w:numPr>
          <w:ilvl w:val="0"/>
          <w:numId w:val="3"/>
        </w:numPr>
        <w:shd w:val="clear" w:color="auto" w:fill="FFFFFF"/>
        <w:jc w:val="both"/>
        <w:rPr>
          <w:rFonts w:cs="Times New Roman"/>
          <w:szCs w:val="24"/>
        </w:rPr>
      </w:pPr>
      <w:r>
        <w:rPr>
          <w:rFonts w:cs="Times New Roman"/>
          <w:szCs w:val="24"/>
        </w:rPr>
        <w:t xml:space="preserve">El Be (Berilio) que tiene dos electrones en su último nivel de energía, es decir, dos electrones para formar enlaces, estos se distribuyen en </w:t>
      </w:r>
      <w:r w:rsidRPr="003C65B6">
        <w:rPr>
          <w:rFonts w:cs="Times New Roman"/>
          <w:i/>
          <w:szCs w:val="24"/>
        </w:rPr>
        <w:t>línea recta</w:t>
      </w:r>
      <w:r>
        <w:rPr>
          <w:rFonts w:cs="Times New Roman"/>
          <w:szCs w:val="24"/>
        </w:rPr>
        <w:t>. Por ejemplo, la molécula de BeCl</w:t>
      </w:r>
      <w:r>
        <w:rPr>
          <w:rFonts w:cs="Times New Roman"/>
          <w:szCs w:val="24"/>
          <w:vertAlign w:val="subscript"/>
        </w:rPr>
        <w:t>2</w:t>
      </w:r>
      <w:r>
        <w:rPr>
          <w:rFonts w:cs="Times New Roman"/>
          <w:szCs w:val="24"/>
        </w:rPr>
        <w:t xml:space="preserve"> es </w:t>
      </w:r>
      <w:r w:rsidRPr="003C65B6">
        <w:rPr>
          <w:rFonts w:cs="Times New Roman"/>
          <w:b/>
          <w:szCs w:val="24"/>
        </w:rPr>
        <w:t>lineal</w:t>
      </w:r>
      <w:r>
        <w:rPr>
          <w:rFonts w:cs="Times New Roman"/>
          <w:szCs w:val="24"/>
        </w:rPr>
        <w:t>.</w:t>
      </w:r>
    </w:p>
    <w:p w:rsidR="003C65B6" w:rsidRDefault="003C65B6" w:rsidP="00963EB0">
      <w:pPr>
        <w:pStyle w:val="Prrafodelista"/>
        <w:numPr>
          <w:ilvl w:val="0"/>
          <w:numId w:val="3"/>
        </w:numPr>
        <w:shd w:val="clear" w:color="auto" w:fill="FFFFFF"/>
        <w:jc w:val="both"/>
        <w:rPr>
          <w:rFonts w:cs="Times New Roman"/>
          <w:szCs w:val="24"/>
        </w:rPr>
      </w:pPr>
      <w:r>
        <w:rPr>
          <w:rFonts w:cs="Times New Roman"/>
          <w:szCs w:val="24"/>
        </w:rPr>
        <w:t xml:space="preserve">El B (Borro) tiene tres electrones para formar enlaces, estos se distribuyen en las posiciones correspondientes a los vértices de un </w:t>
      </w:r>
      <w:r w:rsidRPr="003C65B6">
        <w:rPr>
          <w:rFonts w:cs="Times New Roman"/>
          <w:i/>
          <w:szCs w:val="24"/>
        </w:rPr>
        <w:t>triángulo equilátero</w:t>
      </w:r>
      <w:r>
        <w:rPr>
          <w:rFonts w:cs="Times New Roman"/>
          <w:szCs w:val="24"/>
        </w:rPr>
        <w:t>. Por ejemplo, la molécula de BH</w:t>
      </w:r>
      <w:r>
        <w:rPr>
          <w:rFonts w:cs="Times New Roman"/>
          <w:szCs w:val="24"/>
          <w:vertAlign w:val="subscript"/>
        </w:rPr>
        <w:t>3</w:t>
      </w:r>
      <w:r>
        <w:rPr>
          <w:rFonts w:cs="Times New Roman"/>
          <w:szCs w:val="24"/>
        </w:rPr>
        <w:t xml:space="preserve"> es </w:t>
      </w:r>
      <w:r w:rsidRPr="003C65B6">
        <w:rPr>
          <w:rFonts w:cs="Times New Roman"/>
          <w:b/>
          <w:szCs w:val="24"/>
        </w:rPr>
        <w:t>triangular</w:t>
      </w:r>
      <w:r>
        <w:rPr>
          <w:rFonts w:cs="Times New Roman"/>
          <w:szCs w:val="24"/>
        </w:rPr>
        <w:t>.</w:t>
      </w:r>
    </w:p>
    <w:p w:rsidR="003C65B6" w:rsidRDefault="003C65B6" w:rsidP="00963EB0">
      <w:pPr>
        <w:pStyle w:val="Prrafodelista"/>
        <w:numPr>
          <w:ilvl w:val="0"/>
          <w:numId w:val="3"/>
        </w:numPr>
        <w:shd w:val="clear" w:color="auto" w:fill="FFFFFF"/>
        <w:jc w:val="both"/>
        <w:rPr>
          <w:rFonts w:cs="Times New Roman"/>
          <w:szCs w:val="24"/>
        </w:rPr>
      </w:pPr>
      <w:r>
        <w:rPr>
          <w:rFonts w:cs="Times New Roman"/>
          <w:szCs w:val="24"/>
        </w:rPr>
        <w:t xml:space="preserve">El elemento C (Carbono) tiene cuatro electrones para formar enlaces, estos se distribuyen en las posiciones correspondientes a los vértices de un </w:t>
      </w:r>
      <w:r w:rsidRPr="003C65B6">
        <w:rPr>
          <w:rFonts w:cs="Times New Roman"/>
          <w:i/>
          <w:szCs w:val="24"/>
        </w:rPr>
        <w:t>tetraedro regular</w:t>
      </w:r>
      <w:r>
        <w:rPr>
          <w:rFonts w:cs="Times New Roman"/>
          <w:szCs w:val="24"/>
        </w:rPr>
        <w:t>, pues estarían lo más alejado posible. Por ejemplo, la molécula de CCl</w:t>
      </w:r>
      <w:r>
        <w:rPr>
          <w:rFonts w:cs="Times New Roman"/>
          <w:szCs w:val="24"/>
          <w:vertAlign w:val="subscript"/>
        </w:rPr>
        <w:t>4</w:t>
      </w:r>
      <w:r>
        <w:rPr>
          <w:rFonts w:cs="Times New Roman"/>
          <w:szCs w:val="24"/>
        </w:rPr>
        <w:t xml:space="preserve"> es </w:t>
      </w:r>
      <w:r w:rsidRPr="003C65B6">
        <w:rPr>
          <w:rFonts w:cs="Times New Roman"/>
          <w:b/>
          <w:szCs w:val="24"/>
        </w:rPr>
        <w:t>tetraédrica</w:t>
      </w:r>
      <w:r>
        <w:rPr>
          <w:rFonts w:cs="Times New Roman"/>
          <w:szCs w:val="24"/>
        </w:rPr>
        <w:t>.</w:t>
      </w:r>
    </w:p>
    <w:p w:rsidR="003C65B6" w:rsidRDefault="003C65B6" w:rsidP="00963EB0">
      <w:pPr>
        <w:pStyle w:val="Prrafodelista"/>
        <w:numPr>
          <w:ilvl w:val="0"/>
          <w:numId w:val="3"/>
        </w:numPr>
        <w:shd w:val="clear" w:color="auto" w:fill="FFFFFF"/>
        <w:jc w:val="both"/>
        <w:rPr>
          <w:rFonts w:cs="Times New Roman"/>
          <w:szCs w:val="24"/>
        </w:rPr>
      </w:pPr>
      <w:r>
        <w:rPr>
          <w:rFonts w:cs="Times New Roman"/>
          <w:szCs w:val="24"/>
        </w:rPr>
        <w:t xml:space="preserve">En el caso de un elemento que como el N (Nitrógeno) tiene cinco electrones de valencia, hay que considerar que dos de ellos están desapareados y tres apareados. Existen, por lo tanto, </w:t>
      </w:r>
      <w:r w:rsidR="009B5DB4">
        <w:rPr>
          <w:rFonts w:cs="Times New Roman"/>
          <w:szCs w:val="24"/>
        </w:rPr>
        <w:t xml:space="preserve">cuatro grupos de electrones que se distribuyen espacialmente en forma de una </w:t>
      </w:r>
      <w:r w:rsidR="009B5DB4" w:rsidRPr="009B5DB4">
        <w:rPr>
          <w:rFonts w:cs="Times New Roman"/>
          <w:i/>
          <w:szCs w:val="24"/>
        </w:rPr>
        <w:t>pirámide</w:t>
      </w:r>
      <w:r w:rsidR="009B5DB4">
        <w:rPr>
          <w:rFonts w:cs="Times New Roman"/>
          <w:szCs w:val="24"/>
        </w:rPr>
        <w:t xml:space="preserve">. La molécula de </w:t>
      </w:r>
      <m:oMath>
        <m:acc>
          <m:accPr>
            <m:chr m:val="̈"/>
            <m:ctrlPr>
              <w:rPr>
                <w:rFonts w:ascii="Cambria Math" w:hAnsi="Cambria Math" w:cs="Times New Roman"/>
                <w:i/>
                <w:szCs w:val="24"/>
              </w:rPr>
            </m:ctrlPr>
          </m:accPr>
          <m:e>
            <m:r>
              <m:rPr>
                <m:nor/>
              </m:rPr>
              <w:rPr>
                <w:rFonts w:ascii="Cambria Math" w:hAnsi="Cambria Math" w:cs="Times New Roman"/>
                <w:szCs w:val="24"/>
              </w:rPr>
              <m:t>N</m:t>
            </m:r>
          </m:e>
        </m:acc>
        <m:sSub>
          <m:sSubPr>
            <m:ctrlPr>
              <w:rPr>
                <w:rFonts w:ascii="Cambria Math" w:hAnsi="Cambria Math" w:cs="Times New Roman"/>
                <w:i/>
                <w:szCs w:val="24"/>
              </w:rPr>
            </m:ctrlPr>
          </m:sSubPr>
          <m:e>
            <m:r>
              <m:rPr>
                <m:nor/>
              </m:rPr>
              <w:rPr>
                <w:rFonts w:ascii="Cambria Math" w:hAnsi="Cambria Math" w:cs="Times New Roman"/>
                <w:szCs w:val="24"/>
              </w:rPr>
              <m:t>H</m:t>
            </m:r>
          </m:e>
          <m:sub>
            <m:r>
              <m:rPr>
                <m:nor/>
              </m:rPr>
              <w:rPr>
                <w:rFonts w:ascii="Cambria Math" w:hAnsi="Cambria Math" w:cs="Times New Roman"/>
                <w:szCs w:val="24"/>
              </w:rPr>
              <m:t>3</m:t>
            </m:r>
          </m:sub>
        </m:sSub>
      </m:oMath>
      <w:r w:rsidR="009B5DB4">
        <w:rPr>
          <w:rFonts w:eastAsiaTheme="minorEastAsia" w:cs="Times New Roman"/>
          <w:szCs w:val="24"/>
        </w:rPr>
        <w:t xml:space="preserve"> es piramidal. Para la forma interesa la posición de los átomos tal como se ilustra en la </w:t>
      </w:r>
      <w:r w:rsidR="009B5DB4" w:rsidRPr="009B5DB4">
        <w:rPr>
          <w:rFonts w:eastAsiaTheme="minorEastAsia" w:cs="Times New Roman"/>
          <w:i/>
          <w:szCs w:val="24"/>
        </w:rPr>
        <w:t>Figura 5-9</w:t>
      </w:r>
      <w:r w:rsidR="009B5DB4">
        <w:rPr>
          <w:rFonts w:eastAsiaTheme="minorEastAsia" w:cs="Times New Roman"/>
          <w:szCs w:val="24"/>
        </w:rPr>
        <w:t>.</w:t>
      </w:r>
    </w:p>
    <w:p w:rsidR="003C65B6" w:rsidRPr="003C65B6" w:rsidRDefault="007972AD" w:rsidP="00963EB0">
      <w:pPr>
        <w:pStyle w:val="Prrafodelista"/>
        <w:numPr>
          <w:ilvl w:val="0"/>
          <w:numId w:val="3"/>
        </w:numPr>
        <w:shd w:val="clear" w:color="auto" w:fill="FFFFFF"/>
        <w:jc w:val="both"/>
        <w:rPr>
          <w:rFonts w:cs="Times New Roman"/>
          <w:szCs w:val="24"/>
        </w:rPr>
      </w:pPr>
      <w:r>
        <w:rPr>
          <w:rFonts w:cs="Times New Roman"/>
          <w:szCs w:val="24"/>
        </w:rPr>
        <w:t>El elemento O (Oxígeno) tiene seis electrones de valencia, cuatro de ellos desapareados y dos en dos parejas. Existen cuatro grupos de electrones que se distribuyen en</w:t>
      </w:r>
      <w:r w:rsidR="005014B2">
        <w:rPr>
          <w:rFonts w:cs="Times New Roman"/>
          <w:szCs w:val="24"/>
        </w:rPr>
        <w:t xml:space="preserve"> la misma forma que para el N</w:t>
      </w:r>
      <w:r>
        <w:rPr>
          <w:rFonts w:cs="Times New Roman"/>
          <w:szCs w:val="24"/>
        </w:rPr>
        <w:t xml:space="preserve">. </w:t>
      </w:r>
      <w:r w:rsidR="005014B2">
        <w:rPr>
          <w:rFonts w:cs="Times New Roman"/>
          <w:szCs w:val="24"/>
        </w:rPr>
        <w:t>La molécula de H</w:t>
      </w:r>
      <w:r w:rsidR="005014B2">
        <w:rPr>
          <w:rFonts w:cs="Times New Roman"/>
          <w:szCs w:val="24"/>
          <w:vertAlign w:val="subscript"/>
        </w:rPr>
        <w:t>2</w:t>
      </w:r>
      <w:r w:rsidR="005014B2">
        <w:rPr>
          <w:rFonts w:cs="Times New Roman"/>
          <w:szCs w:val="24"/>
        </w:rPr>
        <w:t xml:space="preserve">O se considera angular por la posición de los núcleos tal como se observa en la </w:t>
      </w:r>
      <w:r w:rsidR="005014B2" w:rsidRPr="00183A73">
        <w:rPr>
          <w:rFonts w:cs="Times New Roman"/>
          <w:i/>
          <w:szCs w:val="24"/>
        </w:rPr>
        <w:t>Figura 5-9</w:t>
      </w:r>
      <w:r w:rsidR="005014B2">
        <w:rPr>
          <w:rFonts w:cs="Times New Roman"/>
          <w:szCs w:val="24"/>
        </w:rPr>
        <w:t>.</w:t>
      </w:r>
    </w:p>
    <w:p w:rsidR="00D93F92" w:rsidRDefault="00D93F92" w:rsidP="00612C24">
      <w:pPr>
        <w:shd w:val="clear" w:color="auto" w:fill="FFFFFF"/>
        <w:jc w:val="both"/>
        <w:rPr>
          <w:rFonts w:cs="Times New Roman"/>
          <w:szCs w:val="24"/>
        </w:rPr>
      </w:pPr>
    </w:p>
    <w:p w:rsidR="00D93F92" w:rsidRDefault="00963A97" w:rsidP="00612C24">
      <w:pPr>
        <w:shd w:val="clear" w:color="auto" w:fill="FFFFFF"/>
        <w:jc w:val="both"/>
        <w:rPr>
          <w:rFonts w:cs="Times New Roman"/>
          <w:szCs w:val="24"/>
        </w:rPr>
      </w:pPr>
      <w:r>
        <w:rPr>
          <w:rFonts w:cs="Times New Roman"/>
          <w:szCs w:val="24"/>
        </w:rPr>
        <w:t>En el caso de compuestos como el C</w:t>
      </w:r>
      <w:r>
        <w:rPr>
          <w:rFonts w:cs="Times New Roman"/>
          <w:szCs w:val="24"/>
          <w:vertAlign w:val="subscript"/>
        </w:rPr>
        <w:t>2</w:t>
      </w:r>
      <w:r>
        <w:rPr>
          <w:rFonts w:cs="Times New Roman"/>
          <w:szCs w:val="24"/>
        </w:rPr>
        <w:t>H</w:t>
      </w:r>
      <w:r>
        <w:rPr>
          <w:rFonts w:cs="Times New Roman"/>
          <w:szCs w:val="24"/>
          <w:vertAlign w:val="subscript"/>
        </w:rPr>
        <w:t>4</w:t>
      </w:r>
      <w:r>
        <w:rPr>
          <w:rFonts w:cs="Times New Roman"/>
          <w:szCs w:val="24"/>
        </w:rPr>
        <w:t xml:space="preserve"> y el C</w:t>
      </w:r>
      <w:r>
        <w:rPr>
          <w:rFonts w:cs="Times New Roman"/>
          <w:szCs w:val="24"/>
          <w:vertAlign w:val="subscript"/>
        </w:rPr>
        <w:t>2</w:t>
      </w:r>
      <w:r>
        <w:rPr>
          <w:rFonts w:cs="Times New Roman"/>
          <w:szCs w:val="24"/>
        </w:rPr>
        <w:t>H</w:t>
      </w:r>
      <w:r>
        <w:rPr>
          <w:rFonts w:cs="Times New Roman"/>
          <w:szCs w:val="24"/>
          <w:vertAlign w:val="subscript"/>
        </w:rPr>
        <w:t>2</w:t>
      </w:r>
      <w:r>
        <w:rPr>
          <w:rFonts w:cs="Times New Roman"/>
          <w:szCs w:val="24"/>
        </w:rPr>
        <w:t xml:space="preserve"> cuyas fórmulas estructurales se presentan a continuación:</w:t>
      </w:r>
    </w:p>
    <w:p w:rsidR="00963A97" w:rsidRDefault="00963A97" w:rsidP="00612C24">
      <w:pPr>
        <w:shd w:val="clear" w:color="auto" w:fill="FFFFFF"/>
        <w:jc w:val="both"/>
        <w:rPr>
          <w:rFonts w:cs="Times New Roman"/>
          <w:szCs w:val="24"/>
        </w:rPr>
      </w:pPr>
    </w:p>
    <w:p w:rsidR="00963A97" w:rsidRPr="00963A97" w:rsidRDefault="00963A97" w:rsidP="00963A97">
      <w:pPr>
        <w:shd w:val="clear" w:color="auto" w:fill="FFFFFF"/>
        <w:jc w:val="center"/>
        <w:rPr>
          <w:rFonts w:cs="Times New Roman"/>
          <w:szCs w:val="24"/>
        </w:rPr>
      </w:pPr>
      <w:r>
        <w:rPr>
          <w:rFonts w:cs="Times New Roman"/>
          <w:noProof/>
          <w:szCs w:val="24"/>
          <w:lang w:eastAsia="es-CO"/>
        </w:rPr>
        <w:drawing>
          <wp:inline distT="0" distB="0" distL="0" distR="0">
            <wp:extent cx="2083404" cy="96202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2h4.jpg"/>
                    <pic:cNvPicPr/>
                  </pic:nvPicPr>
                  <pic:blipFill>
                    <a:blip r:embed="rId69">
                      <a:extLst>
                        <a:ext uri="{28A0092B-C50C-407E-A947-70E740481C1C}">
                          <a14:useLocalDpi xmlns:a14="http://schemas.microsoft.com/office/drawing/2010/main" val="0"/>
                        </a:ext>
                      </a:extLst>
                    </a:blip>
                    <a:stretch>
                      <a:fillRect/>
                    </a:stretch>
                  </pic:blipFill>
                  <pic:spPr>
                    <a:xfrm>
                      <a:off x="0" y="0"/>
                      <a:ext cx="2096428" cy="968039"/>
                    </a:xfrm>
                    <a:prstGeom prst="rect">
                      <a:avLst/>
                    </a:prstGeom>
                  </pic:spPr>
                </pic:pic>
              </a:graphicData>
            </a:graphic>
          </wp:inline>
        </w:drawing>
      </w:r>
      <w:r>
        <w:rPr>
          <w:rFonts w:cs="Times New Roman"/>
          <w:szCs w:val="24"/>
        </w:rPr>
        <w:tab/>
      </w:r>
      <w:r>
        <w:rPr>
          <w:rFonts w:cs="Times New Roman"/>
          <w:noProof/>
          <w:szCs w:val="24"/>
          <w:lang w:eastAsia="es-CO"/>
        </w:rPr>
        <w:drawing>
          <wp:inline distT="0" distB="0" distL="0" distR="0">
            <wp:extent cx="2533650" cy="466889"/>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2h2.jpg"/>
                    <pic:cNvPicPr/>
                  </pic:nvPicPr>
                  <pic:blipFill>
                    <a:blip r:embed="rId70">
                      <a:extLst>
                        <a:ext uri="{28A0092B-C50C-407E-A947-70E740481C1C}">
                          <a14:useLocalDpi xmlns:a14="http://schemas.microsoft.com/office/drawing/2010/main" val="0"/>
                        </a:ext>
                      </a:extLst>
                    </a:blip>
                    <a:stretch>
                      <a:fillRect/>
                    </a:stretch>
                  </pic:blipFill>
                  <pic:spPr>
                    <a:xfrm>
                      <a:off x="0" y="0"/>
                      <a:ext cx="2553551" cy="470556"/>
                    </a:xfrm>
                    <a:prstGeom prst="rect">
                      <a:avLst/>
                    </a:prstGeom>
                  </pic:spPr>
                </pic:pic>
              </a:graphicData>
            </a:graphic>
          </wp:inline>
        </w:drawing>
      </w:r>
    </w:p>
    <w:p w:rsidR="00D93F92" w:rsidRDefault="00D93F92" w:rsidP="00612C24">
      <w:pPr>
        <w:shd w:val="clear" w:color="auto" w:fill="FFFFFF"/>
        <w:jc w:val="both"/>
        <w:rPr>
          <w:rFonts w:cs="Times New Roman"/>
          <w:szCs w:val="24"/>
        </w:rPr>
      </w:pPr>
    </w:p>
    <w:p w:rsidR="00951881" w:rsidRPr="005F6B57" w:rsidRDefault="00AD7D58" w:rsidP="00612C24">
      <w:pPr>
        <w:shd w:val="clear" w:color="auto" w:fill="FFFFFF"/>
        <w:jc w:val="both"/>
        <w:rPr>
          <w:rFonts w:cs="Times New Roman"/>
          <w:szCs w:val="24"/>
          <w:vertAlign w:val="subscript"/>
        </w:rPr>
      </w:pPr>
      <w:r>
        <w:rPr>
          <w:rFonts w:cs="Times New Roman"/>
          <w:szCs w:val="24"/>
        </w:rPr>
        <w:t>En el C</w:t>
      </w:r>
      <w:r>
        <w:rPr>
          <w:rFonts w:cs="Times New Roman"/>
          <w:szCs w:val="24"/>
          <w:vertAlign w:val="subscript"/>
        </w:rPr>
        <w:t>2</w:t>
      </w:r>
      <w:r>
        <w:rPr>
          <w:rFonts w:cs="Times New Roman"/>
          <w:szCs w:val="24"/>
        </w:rPr>
        <w:t>H</w:t>
      </w:r>
      <w:r>
        <w:rPr>
          <w:rFonts w:cs="Times New Roman"/>
          <w:szCs w:val="24"/>
          <w:vertAlign w:val="subscript"/>
        </w:rPr>
        <w:t>4</w:t>
      </w:r>
      <w:r>
        <w:rPr>
          <w:rFonts w:cs="Times New Roman"/>
          <w:szCs w:val="24"/>
        </w:rPr>
        <w:t xml:space="preserve"> existen tres grupos de electrones, dos formando enlaces sencillos y un grupo formando enlace doble C=C. Se distribuyen entonces en los vértices de un triángulo equilátero. El mismo análisis para el segundo Carbono. Por lo tanto, geométricamente se interpretaría como dos triángulos unidos por el vértice.</w:t>
      </w:r>
      <w:r w:rsidR="005F6B57">
        <w:rPr>
          <w:rFonts w:cs="Times New Roman"/>
          <w:szCs w:val="24"/>
        </w:rPr>
        <w:t xml:space="preserve"> El C</w:t>
      </w:r>
      <w:r w:rsidR="005F6B57">
        <w:rPr>
          <w:rFonts w:cs="Times New Roman"/>
          <w:szCs w:val="24"/>
          <w:vertAlign w:val="subscript"/>
        </w:rPr>
        <w:t>2</w:t>
      </w:r>
      <w:r w:rsidR="005F6B57">
        <w:rPr>
          <w:rFonts w:cs="Times New Roman"/>
          <w:szCs w:val="24"/>
        </w:rPr>
        <w:t>H</w:t>
      </w:r>
      <w:r w:rsidR="005F6B57">
        <w:rPr>
          <w:rFonts w:cs="Times New Roman"/>
          <w:szCs w:val="24"/>
          <w:vertAlign w:val="subscript"/>
        </w:rPr>
        <w:t>4</w:t>
      </w:r>
      <w:r w:rsidR="005F6B57">
        <w:rPr>
          <w:rFonts w:cs="Times New Roman"/>
          <w:szCs w:val="24"/>
        </w:rPr>
        <w:t xml:space="preserve"> es una </w:t>
      </w:r>
      <w:r w:rsidR="005F6B57" w:rsidRPr="00B361E6">
        <w:rPr>
          <w:rFonts w:cs="Times New Roman"/>
          <w:b/>
          <w:szCs w:val="24"/>
        </w:rPr>
        <w:t>molécula planar</w:t>
      </w:r>
      <w:r w:rsidR="005F6B57">
        <w:rPr>
          <w:rFonts w:cs="Times New Roman"/>
          <w:szCs w:val="24"/>
        </w:rPr>
        <w:t xml:space="preserve"> (como se ilustra en la </w:t>
      </w:r>
      <w:r w:rsidR="005F6B57" w:rsidRPr="005F6B57">
        <w:rPr>
          <w:rFonts w:cs="Times New Roman"/>
          <w:i/>
          <w:szCs w:val="24"/>
        </w:rPr>
        <w:t>Figura 5-9</w:t>
      </w:r>
      <w:r w:rsidR="005F6B57">
        <w:rPr>
          <w:rFonts w:cs="Times New Roman"/>
          <w:szCs w:val="24"/>
        </w:rPr>
        <w:t>).</w:t>
      </w:r>
    </w:p>
    <w:p w:rsidR="00AD7D58" w:rsidRDefault="00AD7D58" w:rsidP="00612C24">
      <w:pPr>
        <w:shd w:val="clear" w:color="auto" w:fill="FFFFFF"/>
        <w:jc w:val="both"/>
        <w:rPr>
          <w:rFonts w:cs="Times New Roman"/>
          <w:szCs w:val="24"/>
        </w:rPr>
      </w:pPr>
    </w:p>
    <w:p w:rsidR="00AD7D58" w:rsidRPr="00B361E6" w:rsidRDefault="005F6B57" w:rsidP="00612C24">
      <w:pPr>
        <w:shd w:val="clear" w:color="auto" w:fill="FFFFFF"/>
        <w:jc w:val="both"/>
        <w:rPr>
          <w:rFonts w:cs="Times New Roman"/>
          <w:szCs w:val="24"/>
        </w:rPr>
      </w:pPr>
      <w:r>
        <w:rPr>
          <w:rFonts w:cs="Times New Roman"/>
          <w:szCs w:val="24"/>
        </w:rPr>
        <w:t>En el C</w:t>
      </w:r>
      <w:r>
        <w:rPr>
          <w:rFonts w:cs="Times New Roman"/>
          <w:szCs w:val="24"/>
          <w:vertAlign w:val="subscript"/>
        </w:rPr>
        <w:t>2</w:t>
      </w:r>
      <w:r>
        <w:rPr>
          <w:rFonts w:cs="Times New Roman"/>
          <w:szCs w:val="24"/>
        </w:rPr>
        <w:t>H</w:t>
      </w:r>
      <w:r>
        <w:rPr>
          <w:rFonts w:cs="Times New Roman"/>
          <w:szCs w:val="24"/>
          <w:vertAlign w:val="subscript"/>
        </w:rPr>
        <w:t>2</w:t>
      </w:r>
      <w:r>
        <w:rPr>
          <w:rFonts w:cs="Times New Roman"/>
          <w:szCs w:val="24"/>
        </w:rPr>
        <w:t xml:space="preserve"> existen dos grupos de electrones, uno formando enlace sencillo y el otro formando enlace triple, por lo tanto, se distribuyen linealmente con respecto al C (Carbono).</w:t>
      </w:r>
      <w:r w:rsidR="00B361E6">
        <w:rPr>
          <w:rFonts w:cs="Times New Roman"/>
          <w:szCs w:val="24"/>
        </w:rPr>
        <w:t xml:space="preserve"> El C</w:t>
      </w:r>
      <w:r w:rsidR="00B361E6">
        <w:rPr>
          <w:rFonts w:cs="Times New Roman"/>
          <w:szCs w:val="24"/>
          <w:vertAlign w:val="subscript"/>
        </w:rPr>
        <w:t>2</w:t>
      </w:r>
      <w:r w:rsidR="00B361E6">
        <w:rPr>
          <w:rFonts w:cs="Times New Roman"/>
          <w:szCs w:val="24"/>
        </w:rPr>
        <w:t>H</w:t>
      </w:r>
      <w:r w:rsidR="00B361E6">
        <w:rPr>
          <w:rFonts w:cs="Times New Roman"/>
          <w:szCs w:val="24"/>
          <w:vertAlign w:val="subscript"/>
        </w:rPr>
        <w:t>2</w:t>
      </w:r>
      <w:r w:rsidR="00B361E6">
        <w:rPr>
          <w:rFonts w:cs="Times New Roman"/>
          <w:szCs w:val="24"/>
        </w:rPr>
        <w:t xml:space="preserve"> es una </w:t>
      </w:r>
      <w:r w:rsidR="00B361E6" w:rsidRPr="00B361E6">
        <w:rPr>
          <w:rFonts w:cs="Times New Roman"/>
          <w:b/>
          <w:szCs w:val="24"/>
        </w:rPr>
        <w:t>molécula lineal</w:t>
      </w:r>
      <w:r w:rsidR="00B361E6">
        <w:rPr>
          <w:rFonts w:cs="Times New Roman"/>
          <w:szCs w:val="24"/>
        </w:rPr>
        <w:t xml:space="preserve"> (como se observa en la </w:t>
      </w:r>
      <w:r w:rsidR="00B361E6" w:rsidRPr="00B361E6">
        <w:rPr>
          <w:rFonts w:cs="Times New Roman"/>
          <w:i/>
          <w:szCs w:val="24"/>
        </w:rPr>
        <w:t>Figura 5-9</w:t>
      </w:r>
      <w:r w:rsidR="00B361E6">
        <w:rPr>
          <w:rFonts w:cs="Times New Roman"/>
          <w:szCs w:val="24"/>
        </w:rPr>
        <w:t>).</w:t>
      </w:r>
    </w:p>
    <w:p w:rsidR="00AD7D58" w:rsidRDefault="00AD7D58" w:rsidP="00612C24">
      <w:pPr>
        <w:shd w:val="clear" w:color="auto" w:fill="FFFFFF"/>
        <w:jc w:val="both"/>
        <w:rPr>
          <w:rFonts w:cs="Times New Roman"/>
          <w:szCs w:val="24"/>
        </w:rPr>
      </w:pPr>
    </w:p>
    <w:p w:rsidR="00AD7D58" w:rsidRDefault="009B71E2" w:rsidP="009B71E2">
      <w:pPr>
        <w:shd w:val="clear" w:color="auto" w:fill="FFFFFF"/>
        <w:jc w:val="center"/>
        <w:rPr>
          <w:rFonts w:cs="Times New Roman"/>
          <w:szCs w:val="24"/>
        </w:rPr>
      </w:pPr>
      <w:r>
        <w:rPr>
          <w:rFonts w:cs="Times New Roman"/>
          <w:noProof/>
          <w:szCs w:val="24"/>
          <w:lang w:eastAsia="es-CO"/>
        </w:rPr>
        <w:drawing>
          <wp:inline distT="0" distB="0" distL="0" distR="0">
            <wp:extent cx="5019675" cy="3198779"/>
            <wp:effectExtent l="0" t="0" r="0" b="190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ormas moleculares.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022034" cy="3200282"/>
                    </a:xfrm>
                    <a:prstGeom prst="rect">
                      <a:avLst/>
                    </a:prstGeom>
                  </pic:spPr>
                </pic:pic>
              </a:graphicData>
            </a:graphic>
          </wp:inline>
        </w:drawing>
      </w:r>
    </w:p>
    <w:p w:rsidR="009B71E2" w:rsidRPr="009B71E2" w:rsidRDefault="009B71E2" w:rsidP="009B71E2">
      <w:pPr>
        <w:shd w:val="clear" w:color="auto" w:fill="FFFFFF"/>
        <w:jc w:val="center"/>
        <w:rPr>
          <w:rFonts w:cs="Times New Roman"/>
          <w:sz w:val="20"/>
          <w:szCs w:val="20"/>
        </w:rPr>
      </w:pPr>
      <w:r w:rsidRPr="009B71E2">
        <w:rPr>
          <w:rFonts w:cs="Times New Roman"/>
          <w:sz w:val="20"/>
          <w:szCs w:val="20"/>
        </w:rPr>
        <w:t>Figura 5-9. Formas de algunas moléculas</w:t>
      </w:r>
    </w:p>
    <w:p w:rsidR="00AD7D58" w:rsidRDefault="00AD7D58" w:rsidP="00612C24">
      <w:pPr>
        <w:shd w:val="clear" w:color="auto" w:fill="FFFFFF"/>
        <w:jc w:val="both"/>
        <w:rPr>
          <w:rFonts w:cs="Times New Roman"/>
          <w:szCs w:val="24"/>
        </w:rPr>
      </w:pPr>
    </w:p>
    <w:p w:rsidR="007F10C6" w:rsidRDefault="00FF285B" w:rsidP="00612C24">
      <w:pPr>
        <w:shd w:val="clear" w:color="auto" w:fill="FFFFFF"/>
        <w:jc w:val="both"/>
        <w:rPr>
          <w:rFonts w:cs="Times New Roman"/>
          <w:szCs w:val="24"/>
        </w:rPr>
      </w:pPr>
      <w:r>
        <w:rPr>
          <w:rFonts w:cs="Times New Roman"/>
          <w:szCs w:val="24"/>
        </w:rPr>
        <w:t>El objetivo de esta sección al nivel de nuestro estudio, es conocer la forma de las moléculas y la relación con su polaridad.</w:t>
      </w:r>
    </w:p>
    <w:p w:rsidR="00FF285B" w:rsidRDefault="00FF285B" w:rsidP="00612C24">
      <w:pPr>
        <w:shd w:val="clear" w:color="auto" w:fill="FFFFFF"/>
        <w:jc w:val="both"/>
        <w:rPr>
          <w:rFonts w:cs="Times New Roman"/>
          <w:szCs w:val="24"/>
        </w:rPr>
      </w:pPr>
    </w:p>
    <w:p w:rsidR="00FF285B" w:rsidRDefault="00FF285B" w:rsidP="00612C24">
      <w:pPr>
        <w:shd w:val="clear" w:color="auto" w:fill="FFFFFF"/>
        <w:jc w:val="both"/>
        <w:rPr>
          <w:rFonts w:cs="Times New Roman"/>
          <w:szCs w:val="24"/>
        </w:rPr>
      </w:pPr>
      <w:r>
        <w:rPr>
          <w:rFonts w:cs="Times New Roman"/>
          <w:szCs w:val="24"/>
        </w:rPr>
        <w:t>Si en una fórmula estructural, se reemplazan los enlaces polares por vectores (cuya magnitud sea la diferencia de electronegatividad entre los átomos enlazados y cuya dirección es del menos al más electronegativo), pueden ocurrir dos casos:</w:t>
      </w:r>
    </w:p>
    <w:p w:rsidR="00FF285B" w:rsidRDefault="00FF285B" w:rsidP="00612C24">
      <w:pPr>
        <w:shd w:val="clear" w:color="auto" w:fill="FFFFFF"/>
        <w:jc w:val="both"/>
        <w:rPr>
          <w:rFonts w:cs="Times New Roman"/>
          <w:szCs w:val="24"/>
        </w:rPr>
      </w:pPr>
    </w:p>
    <w:p w:rsidR="00FF285B" w:rsidRDefault="00FF285B" w:rsidP="00612C24">
      <w:pPr>
        <w:shd w:val="clear" w:color="auto" w:fill="FFFFFF"/>
        <w:jc w:val="both"/>
        <w:rPr>
          <w:rFonts w:cs="Times New Roman"/>
          <w:szCs w:val="24"/>
        </w:rPr>
      </w:pPr>
      <w:r>
        <w:rPr>
          <w:rFonts w:cs="Times New Roman"/>
          <w:szCs w:val="24"/>
        </w:rPr>
        <w:t xml:space="preserve">a. Si los vectores que representan los dipolos de enlace se anulan, la molécula como un todo será </w:t>
      </w:r>
      <w:r w:rsidRPr="00FF285B">
        <w:rPr>
          <w:rFonts w:cs="Times New Roman"/>
          <w:b/>
          <w:szCs w:val="24"/>
        </w:rPr>
        <w:t>no polar</w:t>
      </w:r>
      <w:r>
        <w:rPr>
          <w:rFonts w:cs="Times New Roman"/>
          <w:szCs w:val="24"/>
        </w:rPr>
        <w:t xml:space="preserve"> (vector resultante total será cero).</w:t>
      </w:r>
    </w:p>
    <w:p w:rsidR="00FF285B" w:rsidRDefault="00FF285B" w:rsidP="00612C24">
      <w:pPr>
        <w:shd w:val="clear" w:color="auto" w:fill="FFFFFF"/>
        <w:jc w:val="both"/>
        <w:rPr>
          <w:rFonts w:cs="Times New Roman"/>
          <w:szCs w:val="24"/>
        </w:rPr>
      </w:pPr>
    </w:p>
    <w:p w:rsidR="00FF285B" w:rsidRDefault="00FF285B" w:rsidP="00612C24">
      <w:pPr>
        <w:shd w:val="clear" w:color="auto" w:fill="FFFFFF"/>
        <w:jc w:val="both"/>
        <w:rPr>
          <w:rFonts w:cs="Times New Roman"/>
          <w:szCs w:val="24"/>
        </w:rPr>
      </w:pPr>
      <w:r>
        <w:rPr>
          <w:rFonts w:cs="Times New Roman"/>
          <w:szCs w:val="24"/>
        </w:rPr>
        <w:t xml:space="preserve">b. Si los vectores no se anulan, el vector resultante total será diferente de cero y la molécula como un todo será </w:t>
      </w:r>
      <w:r w:rsidRPr="00FF285B">
        <w:rPr>
          <w:rFonts w:cs="Times New Roman"/>
          <w:b/>
          <w:szCs w:val="24"/>
        </w:rPr>
        <w:t>polar</w:t>
      </w:r>
      <w:r>
        <w:rPr>
          <w:rFonts w:cs="Times New Roman"/>
          <w:szCs w:val="24"/>
        </w:rPr>
        <w:t>.</w:t>
      </w:r>
    </w:p>
    <w:p w:rsidR="00FF285B" w:rsidRDefault="00FF285B" w:rsidP="00612C24">
      <w:pPr>
        <w:shd w:val="clear" w:color="auto" w:fill="FFFFFF"/>
        <w:jc w:val="both"/>
        <w:rPr>
          <w:rFonts w:cs="Times New Roman"/>
          <w:szCs w:val="24"/>
        </w:rPr>
      </w:pPr>
    </w:p>
    <w:p w:rsidR="00FF285B" w:rsidRPr="009A20FB" w:rsidRDefault="00FF285B" w:rsidP="00612C24">
      <w:pPr>
        <w:shd w:val="clear" w:color="auto" w:fill="FFFFFF"/>
        <w:jc w:val="both"/>
        <w:rPr>
          <w:rFonts w:cs="Times New Roman"/>
          <w:szCs w:val="24"/>
        </w:rPr>
      </w:pPr>
      <w:r>
        <w:rPr>
          <w:rFonts w:cs="Times New Roman"/>
          <w:szCs w:val="24"/>
        </w:rPr>
        <w:t xml:space="preserve">En la </w:t>
      </w:r>
      <w:r w:rsidRPr="00FF285B">
        <w:rPr>
          <w:rFonts w:cs="Times New Roman"/>
          <w:i/>
          <w:szCs w:val="24"/>
        </w:rPr>
        <w:t>Figura 5-10</w:t>
      </w:r>
      <w:r>
        <w:rPr>
          <w:rFonts w:cs="Times New Roman"/>
          <w:szCs w:val="24"/>
        </w:rPr>
        <w:t>, se ilustra el tratamiento y la representación vectorial, así como la forma de determinar su polaridad.</w:t>
      </w:r>
      <w:r w:rsidR="009A20FB">
        <w:rPr>
          <w:rFonts w:cs="Times New Roman"/>
          <w:szCs w:val="24"/>
        </w:rPr>
        <w:t xml:space="preserve"> En esta Figura, el momento dipolar se expresa como el vector resultante total (</w:t>
      </w:r>
      <w:proofErr w:type="spellStart"/>
      <w:r w:rsidR="009A20FB">
        <w:rPr>
          <w:rFonts w:cs="Times New Roman"/>
          <w:szCs w:val="24"/>
        </w:rPr>
        <w:t>Vrt</w:t>
      </w:r>
      <w:proofErr w:type="spellEnd"/>
      <w:r w:rsidR="009A20FB">
        <w:rPr>
          <w:rFonts w:cs="Times New Roman"/>
          <w:szCs w:val="24"/>
        </w:rPr>
        <w:t xml:space="preserve">), el cual es para una molécula polar: </w:t>
      </w:r>
      <w:proofErr w:type="spellStart"/>
      <w:r w:rsidR="009A20FB">
        <w:rPr>
          <w:rFonts w:cs="Times New Roman"/>
          <w:szCs w:val="24"/>
        </w:rPr>
        <w:t>Vrt</w:t>
      </w:r>
      <w:proofErr w:type="spellEnd"/>
      <w:r w:rsidR="009A20FB">
        <w:rPr>
          <w:rFonts w:cs="Times New Roman"/>
          <w:szCs w:val="24"/>
        </w:rPr>
        <w:t xml:space="preserve"> </w:t>
      </w:r>
      <w:r w:rsidR="009A20FB">
        <w:rPr>
          <w:rFonts w:cs="Times New Roman"/>
          <w:szCs w:val="24"/>
        </w:rPr>
        <w:sym w:font="Symbol" w:char="F020"/>
      </w:r>
      <w:r w:rsidR="009A20FB">
        <w:rPr>
          <w:rFonts w:cs="Times New Roman"/>
          <w:szCs w:val="24"/>
        </w:rPr>
        <w:sym w:font="Symbol" w:char="F0B9"/>
      </w:r>
      <w:r w:rsidR="009A20FB">
        <w:rPr>
          <w:rFonts w:cs="Times New Roman"/>
          <w:szCs w:val="24"/>
        </w:rPr>
        <w:t xml:space="preserve"> 0 (Vector resultante distinto de cero), y para una molécula no-polar: </w:t>
      </w:r>
      <w:proofErr w:type="spellStart"/>
      <w:r w:rsidR="009A20FB">
        <w:rPr>
          <w:rFonts w:cs="Times New Roman"/>
          <w:szCs w:val="24"/>
        </w:rPr>
        <w:t>Vrt</w:t>
      </w:r>
      <w:proofErr w:type="spellEnd"/>
      <w:r w:rsidR="009A20FB">
        <w:rPr>
          <w:rFonts w:cs="Times New Roman"/>
          <w:szCs w:val="24"/>
        </w:rPr>
        <w:t xml:space="preserve"> </w:t>
      </w:r>
      <w:r w:rsidR="009A20FB">
        <w:rPr>
          <w:rFonts w:cs="Times New Roman"/>
          <w:szCs w:val="24"/>
        </w:rPr>
        <w:sym w:font="Symbol" w:char="F020"/>
      </w:r>
      <w:r w:rsidR="009A20FB">
        <w:rPr>
          <w:rFonts w:cs="Times New Roman"/>
          <w:szCs w:val="24"/>
        </w:rPr>
        <w:t>= 0 (Vector resultante igual a cero).</w:t>
      </w:r>
    </w:p>
    <w:p w:rsidR="00FF285B" w:rsidRDefault="00FF285B" w:rsidP="00612C24">
      <w:pPr>
        <w:shd w:val="clear" w:color="auto" w:fill="FFFFFF"/>
        <w:jc w:val="both"/>
        <w:rPr>
          <w:rFonts w:cs="Times New Roman"/>
          <w:szCs w:val="24"/>
        </w:rPr>
      </w:pPr>
    </w:p>
    <w:p w:rsidR="00FF285B" w:rsidRDefault="00FF285B" w:rsidP="00FF285B">
      <w:pPr>
        <w:shd w:val="clear" w:color="auto" w:fill="FFFFFF"/>
        <w:jc w:val="center"/>
        <w:rPr>
          <w:rFonts w:cs="Times New Roman"/>
          <w:szCs w:val="24"/>
        </w:rPr>
      </w:pPr>
      <w:r>
        <w:rPr>
          <w:rFonts w:cs="Times New Roman"/>
          <w:noProof/>
          <w:szCs w:val="24"/>
          <w:lang w:eastAsia="es-CO"/>
        </w:rPr>
        <w:drawing>
          <wp:inline distT="0" distB="0" distL="0" distR="0">
            <wp:extent cx="5568696" cy="5507736"/>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ormas moleculares 2.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568696" cy="5507736"/>
                    </a:xfrm>
                    <a:prstGeom prst="rect">
                      <a:avLst/>
                    </a:prstGeom>
                  </pic:spPr>
                </pic:pic>
              </a:graphicData>
            </a:graphic>
          </wp:inline>
        </w:drawing>
      </w:r>
    </w:p>
    <w:p w:rsidR="00FF285B" w:rsidRPr="009A20FB" w:rsidRDefault="009A20FB" w:rsidP="009A20FB">
      <w:pPr>
        <w:shd w:val="clear" w:color="auto" w:fill="FFFFFF"/>
        <w:jc w:val="center"/>
        <w:rPr>
          <w:rFonts w:cs="Times New Roman"/>
          <w:sz w:val="20"/>
          <w:szCs w:val="20"/>
        </w:rPr>
      </w:pPr>
      <w:r w:rsidRPr="009A20FB">
        <w:rPr>
          <w:rFonts w:cs="Times New Roman"/>
          <w:sz w:val="20"/>
          <w:szCs w:val="20"/>
        </w:rPr>
        <w:t>Figura 5-10. Representación vectorial y polaridad de las moléculas</w:t>
      </w:r>
    </w:p>
    <w:p w:rsidR="009A20FB" w:rsidRDefault="009A20FB" w:rsidP="00612C24">
      <w:pPr>
        <w:shd w:val="clear" w:color="auto" w:fill="FFFFFF"/>
        <w:jc w:val="both"/>
        <w:rPr>
          <w:rFonts w:cs="Times New Roman"/>
          <w:szCs w:val="24"/>
        </w:rPr>
      </w:pPr>
    </w:p>
    <w:p w:rsidR="00FF285B" w:rsidRDefault="009A20FB" w:rsidP="00612C24">
      <w:pPr>
        <w:shd w:val="clear" w:color="auto" w:fill="FFFFFF"/>
        <w:jc w:val="both"/>
        <w:rPr>
          <w:rFonts w:cs="Times New Roman"/>
          <w:szCs w:val="24"/>
        </w:rPr>
      </w:pPr>
      <w:r>
        <w:rPr>
          <w:rFonts w:cs="Times New Roman"/>
          <w:szCs w:val="24"/>
        </w:rPr>
        <w:t>El CH</w:t>
      </w:r>
      <w:r>
        <w:rPr>
          <w:rFonts w:cs="Times New Roman"/>
          <w:szCs w:val="24"/>
          <w:vertAlign w:val="subscript"/>
        </w:rPr>
        <w:t>4</w:t>
      </w:r>
      <w:r>
        <w:rPr>
          <w:rFonts w:cs="Times New Roman"/>
          <w:szCs w:val="24"/>
        </w:rPr>
        <w:t xml:space="preserve"> y todos los hidrocarburos (compuestos formados únicamente por C y H) se consideran </w:t>
      </w:r>
      <w:r w:rsidRPr="009A20FB">
        <w:rPr>
          <w:rFonts w:cs="Times New Roman"/>
          <w:i/>
          <w:szCs w:val="24"/>
        </w:rPr>
        <w:t>no polares</w:t>
      </w:r>
      <w:r>
        <w:rPr>
          <w:rFonts w:cs="Times New Roman"/>
          <w:szCs w:val="24"/>
        </w:rPr>
        <w:t>. El C</w:t>
      </w:r>
      <w:r>
        <w:rPr>
          <w:rFonts w:cs="Times New Roman"/>
          <w:szCs w:val="24"/>
          <w:vertAlign w:val="subscript"/>
        </w:rPr>
        <w:t>2</w:t>
      </w:r>
      <w:r>
        <w:rPr>
          <w:rFonts w:cs="Times New Roman"/>
          <w:szCs w:val="24"/>
        </w:rPr>
        <w:t>H</w:t>
      </w:r>
      <w:r>
        <w:rPr>
          <w:rFonts w:cs="Times New Roman"/>
          <w:szCs w:val="24"/>
          <w:vertAlign w:val="subscript"/>
        </w:rPr>
        <w:t>4</w:t>
      </w:r>
      <w:r>
        <w:rPr>
          <w:rFonts w:cs="Times New Roman"/>
          <w:szCs w:val="24"/>
        </w:rPr>
        <w:t xml:space="preserve"> y el C</w:t>
      </w:r>
      <w:r>
        <w:rPr>
          <w:rFonts w:cs="Times New Roman"/>
          <w:szCs w:val="24"/>
          <w:vertAlign w:val="subscript"/>
        </w:rPr>
        <w:t>2</w:t>
      </w:r>
      <w:r>
        <w:rPr>
          <w:rFonts w:cs="Times New Roman"/>
          <w:szCs w:val="24"/>
        </w:rPr>
        <w:t>H</w:t>
      </w:r>
      <w:r>
        <w:rPr>
          <w:rFonts w:cs="Times New Roman"/>
          <w:szCs w:val="24"/>
          <w:vertAlign w:val="subscript"/>
        </w:rPr>
        <w:t>2</w:t>
      </w:r>
      <w:r>
        <w:rPr>
          <w:rFonts w:cs="Times New Roman"/>
          <w:szCs w:val="24"/>
        </w:rPr>
        <w:t xml:space="preserve"> son hidrocarburos y por consiguiente </w:t>
      </w:r>
      <w:r w:rsidRPr="009A20FB">
        <w:rPr>
          <w:rFonts w:cs="Times New Roman"/>
          <w:i/>
          <w:szCs w:val="24"/>
        </w:rPr>
        <w:t>no polares</w:t>
      </w:r>
      <w:r>
        <w:rPr>
          <w:rFonts w:cs="Times New Roman"/>
          <w:szCs w:val="24"/>
        </w:rPr>
        <w:t>.</w:t>
      </w:r>
    </w:p>
    <w:p w:rsidR="009A20FB" w:rsidRDefault="009A20FB" w:rsidP="00612C24">
      <w:pPr>
        <w:shd w:val="clear" w:color="auto" w:fill="FFFFFF"/>
        <w:jc w:val="both"/>
        <w:rPr>
          <w:rFonts w:cs="Times New Roman"/>
          <w:szCs w:val="24"/>
        </w:rPr>
      </w:pPr>
    </w:p>
    <w:p w:rsidR="009A20FB" w:rsidRDefault="009A20FB" w:rsidP="00612C24">
      <w:pPr>
        <w:shd w:val="clear" w:color="auto" w:fill="FFFFFF"/>
        <w:jc w:val="both"/>
        <w:rPr>
          <w:rFonts w:cs="Times New Roman"/>
          <w:szCs w:val="24"/>
        </w:rPr>
      </w:pPr>
      <w:r>
        <w:rPr>
          <w:rFonts w:cs="Times New Roman"/>
          <w:szCs w:val="24"/>
        </w:rPr>
        <w:t>La polaridad de las moléculas tiene gran importancia en el estudio de solubilidad e inmiscibilidad entre compuestos, ya que permitirá predecir si ellos se pueden mezclar sin que se formen varias fases.</w:t>
      </w:r>
    </w:p>
    <w:p w:rsidR="009A20FB" w:rsidRDefault="009A20FB" w:rsidP="00612C24">
      <w:pPr>
        <w:shd w:val="clear" w:color="auto" w:fill="FFFFFF"/>
        <w:jc w:val="both"/>
        <w:rPr>
          <w:rFonts w:cs="Times New Roman"/>
          <w:szCs w:val="24"/>
        </w:rPr>
      </w:pPr>
    </w:p>
    <w:p w:rsidR="009A20FB" w:rsidRDefault="009A20FB" w:rsidP="00612C24">
      <w:pPr>
        <w:shd w:val="clear" w:color="auto" w:fill="FFFFFF"/>
        <w:jc w:val="both"/>
        <w:rPr>
          <w:rFonts w:cs="Times New Roman"/>
          <w:szCs w:val="24"/>
        </w:rPr>
      </w:pPr>
      <w:r>
        <w:rPr>
          <w:rFonts w:cs="Times New Roman"/>
          <w:szCs w:val="24"/>
        </w:rPr>
        <w:t xml:space="preserve">Existe una regla general que establece lo siguiente: </w:t>
      </w:r>
      <w:r w:rsidRPr="009A20FB">
        <w:rPr>
          <w:rFonts w:cs="Times New Roman"/>
          <w:i/>
          <w:szCs w:val="24"/>
        </w:rPr>
        <w:t>“lo semejante disuelve lo semejante”</w:t>
      </w:r>
      <w:r>
        <w:rPr>
          <w:rFonts w:cs="Times New Roman"/>
          <w:szCs w:val="24"/>
        </w:rPr>
        <w:t>. Esta regla equivale a decir que un solvente polar disuelve un soluto polar y un solvente no-polar a un soluto no-polar; también puede decirse que compuestos estructuralmente semejantes, son miscibles.</w:t>
      </w:r>
    </w:p>
    <w:p w:rsidR="009A20FB" w:rsidRPr="009A20FB" w:rsidRDefault="009A20FB" w:rsidP="00612C24">
      <w:pPr>
        <w:shd w:val="clear" w:color="auto" w:fill="FFFFFF"/>
        <w:jc w:val="both"/>
        <w:rPr>
          <w:rFonts w:cs="Times New Roman"/>
          <w:szCs w:val="24"/>
        </w:rPr>
      </w:pPr>
    </w:p>
    <w:p w:rsidR="00F14BCB" w:rsidRPr="00AD7D58" w:rsidRDefault="00F14BCB" w:rsidP="00612C24">
      <w:pPr>
        <w:shd w:val="clear" w:color="auto" w:fill="FFFFFF"/>
        <w:jc w:val="both"/>
        <w:rPr>
          <w:rFonts w:cs="Times New Roman"/>
          <w:szCs w:val="24"/>
        </w:rPr>
      </w:pPr>
    </w:p>
    <w:p w:rsidR="006B2B83" w:rsidRPr="0074442B" w:rsidRDefault="0074442B" w:rsidP="006B2B83">
      <w:pPr>
        <w:shd w:val="clear" w:color="auto" w:fill="FFFFFF"/>
        <w:jc w:val="both"/>
        <w:rPr>
          <w:rFonts w:cs="Times New Roman"/>
          <w:b/>
          <w:szCs w:val="24"/>
          <w:u w:val="single"/>
        </w:rPr>
      </w:pPr>
      <w:r w:rsidRPr="0074442B">
        <w:rPr>
          <w:rFonts w:cs="Times New Roman"/>
          <w:b/>
          <w:szCs w:val="24"/>
          <w:u w:val="single"/>
        </w:rPr>
        <w:t>Ejemplo 5-12: Solubilidad e inmiscibilidad entre compuestos según su carácter polar.</w:t>
      </w:r>
    </w:p>
    <w:p w:rsidR="0074442B" w:rsidRDefault="0074442B" w:rsidP="006B2B83">
      <w:pPr>
        <w:shd w:val="clear" w:color="auto" w:fill="FFFFFF"/>
        <w:jc w:val="both"/>
        <w:rPr>
          <w:rFonts w:cs="Times New Roman"/>
          <w:szCs w:val="24"/>
        </w:rPr>
      </w:pPr>
    </w:p>
    <w:p w:rsidR="0074442B" w:rsidRDefault="00941EDD" w:rsidP="006B2B83">
      <w:pPr>
        <w:shd w:val="clear" w:color="auto" w:fill="FFFFFF"/>
        <w:jc w:val="both"/>
        <w:rPr>
          <w:rFonts w:cs="Times New Roman"/>
          <w:szCs w:val="24"/>
        </w:rPr>
      </w:pPr>
      <w:r>
        <w:rPr>
          <w:rFonts w:cs="Times New Roman"/>
          <w:szCs w:val="24"/>
        </w:rPr>
        <w:t>El CH</w:t>
      </w:r>
      <w:r>
        <w:rPr>
          <w:rFonts w:cs="Times New Roman"/>
          <w:szCs w:val="24"/>
          <w:vertAlign w:val="subscript"/>
        </w:rPr>
        <w:t>3</w:t>
      </w:r>
      <w:r>
        <w:rPr>
          <w:rFonts w:cs="Times New Roman"/>
          <w:szCs w:val="24"/>
        </w:rPr>
        <w:t>CH</w:t>
      </w:r>
      <w:r>
        <w:rPr>
          <w:rFonts w:cs="Times New Roman"/>
          <w:szCs w:val="24"/>
          <w:vertAlign w:val="subscript"/>
        </w:rPr>
        <w:t>2</w:t>
      </w:r>
      <w:r>
        <w:rPr>
          <w:rFonts w:cs="Times New Roman"/>
          <w:szCs w:val="24"/>
        </w:rPr>
        <w:t>OH (etanol) es un “compuesto polar” y por tanto es soluble en H</w:t>
      </w:r>
      <w:r>
        <w:rPr>
          <w:rFonts w:cs="Times New Roman"/>
          <w:szCs w:val="24"/>
          <w:vertAlign w:val="subscript"/>
        </w:rPr>
        <w:t>2</w:t>
      </w:r>
      <w:r>
        <w:rPr>
          <w:rFonts w:cs="Times New Roman"/>
          <w:szCs w:val="24"/>
        </w:rPr>
        <w:t>O (agua) que es un “compuesto polar”.</w:t>
      </w:r>
    </w:p>
    <w:p w:rsidR="00941EDD" w:rsidRDefault="00941EDD" w:rsidP="006B2B83">
      <w:pPr>
        <w:shd w:val="clear" w:color="auto" w:fill="FFFFFF"/>
        <w:jc w:val="both"/>
        <w:rPr>
          <w:rFonts w:cs="Times New Roman"/>
          <w:szCs w:val="24"/>
        </w:rPr>
      </w:pPr>
      <w:r>
        <w:rPr>
          <w:rFonts w:cs="Times New Roman"/>
          <w:szCs w:val="24"/>
        </w:rPr>
        <w:t>El NH</w:t>
      </w:r>
      <w:r>
        <w:rPr>
          <w:rFonts w:cs="Times New Roman"/>
          <w:szCs w:val="24"/>
          <w:vertAlign w:val="subscript"/>
        </w:rPr>
        <w:t>3</w:t>
      </w:r>
      <w:r>
        <w:rPr>
          <w:rFonts w:cs="Times New Roman"/>
          <w:szCs w:val="24"/>
        </w:rPr>
        <w:t xml:space="preserve"> (amoniaco) es un “compuesto polar” y por tanto es soluble en H</w:t>
      </w:r>
      <w:r>
        <w:rPr>
          <w:rFonts w:cs="Times New Roman"/>
          <w:szCs w:val="24"/>
          <w:vertAlign w:val="subscript"/>
        </w:rPr>
        <w:t>2</w:t>
      </w:r>
      <w:r>
        <w:rPr>
          <w:rFonts w:cs="Times New Roman"/>
          <w:szCs w:val="24"/>
        </w:rPr>
        <w:t>O.</w:t>
      </w:r>
    </w:p>
    <w:p w:rsidR="00941EDD" w:rsidRDefault="006A4822" w:rsidP="006B2B83">
      <w:pPr>
        <w:shd w:val="clear" w:color="auto" w:fill="FFFFFF"/>
        <w:jc w:val="both"/>
        <w:rPr>
          <w:rFonts w:cs="Times New Roman"/>
          <w:szCs w:val="24"/>
        </w:rPr>
      </w:pPr>
      <w:r>
        <w:rPr>
          <w:rFonts w:cs="Times New Roman"/>
          <w:szCs w:val="24"/>
        </w:rPr>
        <w:t>El C</w:t>
      </w:r>
      <w:r>
        <w:rPr>
          <w:rFonts w:cs="Times New Roman"/>
          <w:szCs w:val="24"/>
          <w:vertAlign w:val="subscript"/>
        </w:rPr>
        <w:t>6</w:t>
      </w:r>
      <w:r>
        <w:rPr>
          <w:rFonts w:cs="Times New Roman"/>
          <w:szCs w:val="24"/>
        </w:rPr>
        <w:t>H</w:t>
      </w:r>
      <w:r>
        <w:rPr>
          <w:rFonts w:cs="Times New Roman"/>
          <w:szCs w:val="24"/>
          <w:vertAlign w:val="subscript"/>
        </w:rPr>
        <w:t>6</w:t>
      </w:r>
      <w:r>
        <w:rPr>
          <w:rFonts w:cs="Times New Roman"/>
          <w:szCs w:val="24"/>
        </w:rPr>
        <w:t xml:space="preserve"> (benceno) es un “compuesto no polar” y por tanto es soluble en C</w:t>
      </w:r>
      <w:r>
        <w:rPr>
          <w:rFonts w:cs="Times New Roman"/>
          <w:szCs w:val="24"/>
          <w:vertAlign w:val="subscript"/>
        </w:rPr>
        <w:t>6</w:t>
      </w:r>
      <w:r>
        <w:rPr>
          <w:rFonts w:cs="Times New Roman"/>
          <w:szCs w:val="24"/>
        </w:rPr>
        <w:t>H</w:t>
      </w:r>
      <w:r>
        <w:rPr>
          <w:rFonts w:cs="Times New Roman"/>
          <w:szCs w:val="24"/>
          <w:vertAlign w:val="subscript"/>
        </w:rPr>
        <w:t>12</w:t>
      </w:r>
      <w:r>
        <w:rPr>
          <w:rFonts w:cs="Times New Roman"/>
          <w:szCs w:val="24"/>
        </w:rPr>
        <w:t xml:space="preserve"> que es un “compuesto no polar”.</w:t>
      </w:r>
    </w:p>
    <w:p w:rsidR="006A4822" w:rsidRDefault="006A4822" w:rsidP="006B2B83">
      <w:pPr>
        <w:shd w:val="clear" w:color="auto" w:fill="FFFFFF"/>
        <w:jc w:val="both"/>
        <w:rPr>
          <w:rFonts w:cs="Times New Roman"/>
          <w:szCs w:val="24"/>
        </w:rPr>
      </w:pPr>
      <w:r>
        <w:rPr>
          <w:rFonts w:cs="Times New Roman"/>
          <w:szCs w:val="24"/>
        </w:rPr>
        <w:t>El C</w:t>
      </w:r>
      <w:r>
        <w:rPr>
          <w:rFonts w:cs="Times New Roman"/>
          <w:szCs w:val="24"/>
          <w:vertAlign w:val="subscript"/>
        </w:rPr>
        <w:t>6</w:t>
      </w:r>
      <w:r>
        <w:rPr>
          <w:rFonts w:cs="Times New Roman"/>
          <w:szCs w:val="24"/>
        </w:rPr>
        <w:t>H</w:t>
      </w:r>
      <w:r>
        <w:rPr>
          <w:rFonts w:cs="Times New Roman"/>
          <w:szCs w:val="24"/>
          <w:vertAlign w:val="subscript"/>
        </w:rPr>
        <w:t>6</w:t>
      </w:r>
      <w:r>
        <w:rPr>
          <w:rFonts w:cs="Times New Roman"/>
          <w:szCs w:val="24"/>
        </w:rPr>
        <w:t xml:space="preserve"> (benceno) no es miscible con el H</w:t>
      </w:r>
      <w:r>
        <w:rPr>
          <w:rFonts w:cs="Times New Roman"/>
          <w:szCs w:val="24"/>
          <w:vertAlign w:val="subscript"/>
        </w:rPr>
        <w:t>2</w:t>
      </w:r>
      <w:r>
        <w:rPr>
          <w:rFonts w:cs="Times New Roman"/>
          <w:szCs w:val="24"/>
        </w:rPr>
        <w:t>O (agua) y por tanto forman dos fases.</w:t>
      </w:r>
    </w:p>
    <w:p w:rsidR="006A4822" w:rsidRDefault="006A4822" w:rsidP="006B2B83">
      <w:pPr>
        <w:shd w:val="clear" w:color="auto" w:fill="FFFFFF"/>
        <w:jc w:val="both"/>
        <w:rPr>
          <w:rFonts w:cs="Times New Roman"/>
          <w:szCs w:val="24"/>
        </w:rPr>
      </w:pPr>
    </w:p>
    <w:p w:rsidR="006A4822" w:rsidRPr="006A4822" w:rsidRDefault="006A4822" w:rsidP="006B2B83">
      <w:pPr>
        <w:shd w:val="clear" w:color="auto" w:fill="FFFFFF"/>
        <w:jc w:val="both"/>
        <w:rPr>
          <w:rFonts w:cs="Times New Roman"/>
          <w:szCs w:val="24"/>
        </w:rPr>
      </w:pPr>
      <w:r>
        <w:rPr>
          <w:rFonts w:cs="Times New Roman"/>
          <w:szCs w:val="24"/>
        </w:rPr>
        <w:t>En el Capítulo sobre “Soluciones” estudiaremos en detalle al Solubilidad y la Miscibilidad.</w:t>
      </w:r>
    </w:p>
    <w:p w:rsidR="006B2B83" w:rsidRDefault="006B2B83" w:rsidP="006B2B83">
      <w:pPr>
        <w:shd w:val="clear" w:color="auto" w:fill="FFFFFF"/>
        <w:jc w:val="both"/>
        <w:rPr>
          <w:rFonts w:cs="Times New Roman"/>
          <w:szCs w:val="24"/>
        </w:rPr>
      </w:pPr>
    </w:p>
    <w:p w:rsidR="008C15C9" w:rsidRDefault="008C15C9" w:rsidP="006B2B83">
      <w:pPr>
        <w:shd w:val="clear" w:color="auto" w:fill="FFFFFF"/>
        <w:jc w:val="both"/>
        <w:rPr>
          <w:rFonts w:cs="Times New Roman"/>
          <w:szCs w:val="24"/>
        </w:rPr>
      </w:pPr>
    </w:p>
    <w:p w:rsidR="00267826" w:rsidRDefault="00267826" w:rsidP="006B2B83">
      <w:pPr>
        <w:shd w:val="clear" w:color="auto" w:fill="FFFFFF"/>
        <w:jc w:val="both"/>
        <w:rPr>
          <w:rFonts w:cs="Times New Roman"/>
          <w:szCs w:val="24"/>
        </w:rPr>
      </w:pPr>
    </w:p>
    <w:p w:rsidR="00267826" w:rsidRDefault="00267826" w:rsidP="006B2B83">
      <w:pPr>
        <w:shd w:val="clear" w:color="auto" w:fill="FFFFFF"/>
        <w:jc w:val="both"/>
        <w:rPr>
          <w:rFonts w:cs="Times New Roman"/>
          <w:szCs w:val="24"/>
        </w:rPr>
      </w:pPr>
    </w:p>
    <w:p w:rsidR="00267826" w:rsidRDefault="00267826">
      <w:pPr>
        <w:rPr>
          <w:rFonts w:cs="Times New Roman"/>
          <w:szCs w:val="24"/>
        </w:rPr>
      </w:pPr>
      <w:r>
        <w:rPr>
          <w:rFonts w:cs="Times New Roman"/>
          <w:szCs w:val="24"/>
        </w:rPr>
        <w:br w:type="page"/>
      </w:r>
    </w:p>
    <w:p w:rsidR="008C15C9" w:rsidRDefault="008C15C9" w:rsidP="006B2B83">
      <w:pPr>
        <w:shd w:val="clear" w:color="auto" w:fill="FFFFFF"/>
        <w:jc w:val="both"/>
        <w:rPr>
          <w:rFonts w:cs="Times New Roman"/>
          <w:szCs w:val="24"/>
        </w:rPr>
      </w:pPr>
    </w:p>
    <w:p w:rsidR="00267826" w:rsidRPr="00D46923" w:rsidRDefault="00693806" w:rsidP="00267826">
      <w:pPr>
        <w:pStyle w:val="Ttulo1"/>
      </w:pPr>
      <w:bookmarkStart w:id="37" w:name="_Toc387175084"/>
      <w:r>
        <w:t xml:space="preserve">CAPÍTULO No. </w:t>
      </w:r>
      <w:r w:rsidR="00267826" w:rsidRPr="00267826">
        <w:t>6. NOMENCLATURA QUÍMICA INORGÁNICA</w:t>
      </w:r>
      <w:bookmarkEnd w:id="37"/>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szCs w:val="24"/>
        </w:rPr>
        <w:t xml:space="preserve">La nomenclatura química se encarga de establecer normas para nombrar a todos los compuestos químicos. Estas normas son establecidas por la IUPAC (Unión Internacional de Química Pura y Aplicada). La nomenclatura se hizo necesaria porque antiguamente se daban nombres arbitrarios a los compuestos y ellos variaban de un lugar a otro. En la actualidad, se manejan tres sistemas de nomenclatura: el </w:t>
      </w:r>
      <w:r w:rsidRPr="00D46923">
        <w:rPr>
          <w:rFonts w:cs="Times New Roman"/>
          <w:i/>
          <w:szCs w:val="24"/>
        </w:rPr>
        <w:t>tradicional</w:t>
      </w:r>
      <w:r w:rsidRPr="00D46923">
        <w:rPr>
          <w:rFonts w:cs="Times New Roman"/>
          <w:szCs w:val="24"/>
        </w:rPr>
        <w:t xml:space="preserve">, el </w:t>
      </w:r>
      <w:r w:rsidRPr="00D46923">
        <w:rPr>
          <w:rFonts w:cs="Times New Roman"/>
          <w:i/>
          <w:szCs w:val="24"/>
        </w:rPr>
        <w:t>Stock-Werner</w:t>
      </w:r>
      <w:r w:rsidRPr="00D46923">
        <w:rPr>
          <w:rFonts w:cs="Times New Roman"/>
          <w:szCs w:val="24"/>
        </w:rPr>
        <w:t xml:space="preserve"> y el </w:t>
      </w:r>
      <w:r w:rsidRPr="00D46923">
        <w:rPr>
          <w:rFonts w:cs="Times New Roman"/>
          <w:i/>
          <w:szCs w:val="24"/>
        </w:rPr>
        <w:t>sistemático</w:t>
      </w:r>
      <w:r w:rsidRPr="00D46923">
        <w:rPr>
          <w:rFonts w:cs="Times New Roman"/>
          <w:szCs w:val="24"/>
        </w:rPr>
        <w:t>.</w:t>
      </w:r>
    </w:p>
    <w:p w:rsidR="00267826" w:rsidRPr="00D46923" w:rsidRDefault="00267826" w:rsidP="00267826">
      <w:pPr>
        <w:jc w:val="both"/>
        <w:rPr>
          <w:rFonts w:cs="Times New Roman"/>
          <w:szCs w:val="24"/>
        </w:rPr>
      </w:pPr>
    </w:p>
    <w:p w:rsidR="00267826" w:rsidRPr="00D46923" w:rsidRDefault="00267826" w:rsidP="00267826">
      <w:pPr>
        <w:pStyle w:val="Ttulo2"/>
        <w:rPr>
          <w:rFonts w:ascii="Times New Roman" w:hAnsi="Times New Roman"/>
          <w:sz w:val="24"/>
        </w:rPr>
      </w:pPr>
      <w:bookmarkStart w:id="38" w:name="_Toc387175085"/>
      <w:r w:rsidRPr="00267826">
        <w:t>6.</w:t>
      </w:r>
      <w:r w:rsidRPr="00267826">
        <w:rPr>
          <w:rFonts w:ascii="Times New Roman" w:hAnsi="Times New Roman"/>
          <w:sz w:val="24"/>
        </w:rPr>
        <w:t>1</w:t>
      </w:r>
      <w:r w:rsidRPr="00267826">
        <w:t>. Clasificación de los elementos</w:t>
      </w:r>
      <w:bookmarkEnd w:id="38"/>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szCs w:val="24"/>
        </w:rPr>
        <w:t xml:space="preserve">Los compuestos químicos se forman por combinación de los </w:t>
      </w:r>
      <w:r w:rsidRPr="00267826">
        <w:rPr>
          <w:rFonts w:cs="Times New Roman"/>
          <w:szCs w:val="24"/>
        </w:rPr>
        <w:t>elementos (ver Capítulo 5. Enlace Químico), por lo que se debe conocer las propiedades que</w:t>
      </w:r>
      <w:r w:rsidRPr="00D46923">
        <w:rPr>
          <w:rFonts w:cs="Times New Roman"/>
          <w:szCs w:val="24"/>
        </w:rPr>
        <w:t xml:space="preserve"> identifican a los elementos metálicos y no-metálicos (ver </w:t>
      </w:r>
      <w:r w:rsidR="00F33D7D" w:rsidRPr="00F33D7D">
        <w:rPr>
          <w:rFonts w:cs="Times New Roman"/>
          <w:i/>
          <w:szCs w:val="24"/>
        </w:rPr>
        <w:t>Tabla 6</w:t>
      </w:r>
      <w:r w:rsidRPr="00F33D7D">
        <w:rPr>
          <w:rFonts w:cs="Times New Roman"/>
          <w:i/>
          <w:szCs w:val="24"/>
        </w:rPr>
        <w:t>-1</w:t>
      </w:r>
      <w:r w:rsidRPr="00D46923">
        <w:rPr>
          <w:rFonts w:cs="Times New Roman"/>
          <w:szCs w:val="24"/>
        </w:rPr>
        <w:t>).</w:t>
      </w:r>
    </w:p>
    <w:p w:rsidR="00267826" w:rsidRPr="00D46923" w:rsidRDefault="00267826" w:rsidP="00267826">
      <w:pPr>
        <w:jc w:val="both"/>
        <w:rPr>
          <w:rFonts w:cs="Times New Roman"/>
          <w:szCs w:val="24"/>
        </w:rPr>
      </w:pPr>
    </w:p>
    <w:p w:rsidR="00267826" w:rsidRPr="00D46923" w:rsidRDefault="00267826" w:rsidP="00267826">
      <w:pPr>
        <w:jc w:val="center"/>
        <w:rPr>
          <w:rFonts w:cs="Times New Roman"/>
          <w:sz w:val="20"/>
          <w:szCs w:val="20"/>
        </w:rPr>
      </w:pPr>
      <w:r w:rsidRPr="00F33D7D">
        <w:rPr>
          <w:rFonts w:cs="Times New Roman"/>
          <w:sz w:val="20"/>
          <w:szCs w:val="20"/>
        </w:rPr>
        <w:t>Ta</w:t>
      </w:r>
      <w:r w:rsidR="00F33D7D" w:rsidRPr="00F33D7D">
        <w:rPr>
          <w:rFonts w:cs="Times New Roman"/>
          <w:sz w:val="20"/>
          <w:szCs w:val="20"/>
        </w:rPr>
        <w:t>bla 6</w:t>
      </w:r>
      <w:r w:rsidRPr="00F33D7D">
        <w:rPr>
          <w:rFonts w:cs="Times New Roman"/>
          <w:sz w:val="20"/>
          <w:szCs w:val="20"/>
        </w:rPr>
        <w:t>-1. Propiedades de los metales y no-metales</w:t>
      </w:r>
    </w:p>
    <w:tbl>
      <w:tblPr>
        <w:tblStyle w:val="Tablaconcuadrcula"/>
        <w:tblW w:w="0" w:type="auto"/>
        <w:jc w:val="center"/>
        <w:tblLook w:val="04A0" w:firstRow="1" w:lastRow="0" w:firstColumn="1" w:lastColumn="0" w:noHBand="0" w:noVBand="1"/>
      </w:tblPr>
      <w:tblGrid>
        <w:gridCol w:w="4692"/>
        <w:gridCol w:w="4362"/>
      </w:tblGrid>
      <w:tr w:rsidR="00267826" w:rsidRPr="00D46923" w:rsidTr="00267826">
        <w:trPr>
          <w:jc w:val="center"/>
        </w:trPr>
        <w:tc>
          <w:tcPr>
            <w:tcW w:w="0" w:type="auto"/>
          </w:tcPr>
          <w:p w:rsidR="00267826" w:rsidRPr="00D46923" w:rsidRDefault="00267826" w:rsidP="00267826">
            <w:pPr>
              <w:jc w:val="center"/>
              <w:rPr>
                <w:rFonts w:cs="Times New Roman"/>
                <w:b/>
              </w:rPr>
            </w:pPr>
            <w:r w:rsidRPr="00D46923">
              <w:rPr>
                <w:rFonts w:cs="Times New Roman"/>
                <w:b/>
              </w:rPr>
              <w:t>Metales</w:t>
            </w:r>
          </w:p>
        </w:tc>
        <w:tc>
          <w:tcPr>
            <w:tcW w:w="0" w:type="auto"/>
          </w:tcPr>
          <w:p w:rsidR="00267826" w:rsidRPr="00D46923" w:rsidRDefault="00267826" w:rsidP="00267826">
            <w:pPr>
              <w:jc w:val="center"/>
              <w:rPr>
                <w:rFonts w:cs="Times New Roman"/>
                <w:b/>
              </w:rPr>
            </w:pPr>
            <w:r w:rsidRPr="00D46923">
              <w:rPr>
                <w:rFonts w:cs="Times New Roman"/>
                <w:b/>
              </w:rPr>
              <w:t>No-Metales</w:t>
            </w:r>
          </w:p>
        </w:tc>
      </w:tr>
      <w:tr w:rsidR="00267826" w:rsidRPr="00D46923" w:rsidTr="00267826">
        <w:trPr>
          <w:jc w:val="center"/>
        </w:trPr>
        <w:tc>
          <w:tcPr>
            <w:tcW w:w="0" w:type="auto"/>
          </w:tcPr>
          <w:p w:rsidR="00267826" w:rsidRPr="00D46923" w:rsidRDefault="00267826" w:rsidP="00267826">
            <w:pPr>
              <w:jc w:val="both"/>
              <w:rPr>
                <w:rFonts w:cs="Times New Roman"/>
              </w:rPr>
            </w:pPr>
            <w:r w:rsidRPr="00D46923">
              <w:rPr>
                <w:rFonts w:cs="Times New Roman"/>
              </w:rPr>
              <w:t>Poseen brillo metálico</w:t>
            </w:r>
          </w:p>
        </w:tc>
        <w:tc>
          <w:tcPr>
            <w:tcW w:w="0" w:type="auto"/>
          </w:tcPr>
          <w:p w:rsidR="00267826" w:rsidRPr="00D46923" w:rsidRDefault="00267826" w:rsidP="00267826">
            <w:pPr>
              <w:jc w:val="both"/>
              <w:rPr>
                <w:rFonts w:cs="Times New Roman"/>
              </w:rPr>
            </w:pPr>
            <w:r w:rsidRPr="00D46923">
              <w:rPr>
                <w:rFonts w:cs="Times New Roman"/>
              </w:rPr>
              <w:t>No poseen brillo metálico</w:t>
            </w:r>
          </w:p>
        </w:tc>
      </w:tr>
      <w:tr w:rsidR="00267826" w:rsidRPr="00D46923" w:rsidTr="00267826">
        <w:trPr>
          <w:jc w:val="center"/>
        </w:trPr>
        <w:tc>
          <w:tcPr>
            <w:tcW w:w="0" w:type="auto"/>
          </w:tcPr>
          <w:p w:rsidR="00267826" w:rsidRPr="00D46923" w:rsidRDefault="00267826" w:rsidP="00267826">
            <w:pPr>
              <w:jc w:val="both"/>
              <w:rPr>
                <w:rFonts w:cs="Times New Roman"/>
              </w:rPr>
            </w:pPr>
            <w:r w:rsidRPr="00D46923">
              <w:rPr>
                <w:rFonts w:cs="Times New Roman"/>
              </w:rPr>
              <w:t>Son buenos conductores del calor y la electricidad</w:t>
            </w:r>
          </w:p>
        </w:tc>
        <w:tc>
          <w:tcPr>
            <w:tcW w:w="0" w:type="auto"/>
          </w:tcPr>
          <w:p w:rsidR="00267826" w:rsidRPr="00D46923" w:rsidRDefault="00267826" w:rsidP="00267826">
            <w:pPr>
              <w:jc w:val="both"/>
              <w:rPr>
                <w:rFonts w:cs="Times New Roman"/>
              </w:rPr>
            </w:pPr>
            <w:r w:rsidRPr="00D46923">
              <w:rPr>
                <w:rFonts w:cs="Times New Roman"/>
              </w:rPr>
              <w:t>Son malos conductores del calor y la electricidad</w:t>
            </w:r>
          </w:p>
        </w:tc>
      </w:tr>
      <w:tr w:rsidR="00267826" w:rsidRPr="00D46923" w:rsidTr="00267826">
        <w:trPr>
          <w:jc w:val="center"/>
        </w:trPr>
        <w:tc>
          <w:tcPr>
            <w:tcW w:w="0" w:type="auto"/>
          </w:tcPr>
          <w:p w:rsidR="00267826" w:rsidRPr="00D46923" w:rsidRDefault="00267826" w:rsidP="00267826">
            <w:pPr>
              <w:jc w:val="both"/>
              <w:rPr>
                <w:rFonts w:cs="Times New Roman"/>
              </w:rPr>
            </w:pPr>
            <w:r w:rsidRPr="00D46923">
              <w:rPr>
                <w:rFonts w:cs="Times New Roman"/>
              </w:rPr>
              <w:t>En reacciones químicas, actúan como “dadores de electrones”; es decir, todos son “electropositivos”</w:t>
            </w:r>
          </w:p>
        </w:tc>
        <w:tc>
          <w:tcPr>
            <w:tcW w:w="0" w:type="auto"/>
          </w:tcPr>
          <w:p w:rsidR="00267826" w:rsidRPr="00D46923" w:rsidRDefault="00267826" w:rsidP="00267826">
            <w:pPr>
              <w:jc w:val="both"/>
              <w:rPr>
                <w:rFonts w:cs="Times New Roman"/>
              </w:rPr>
            </w:pPr>
            <w:r w:rsidRPr="00D46923">
              <w:rPr>
                <w:rFonts w:cs="Times New Roman"/>
              </w:rPr>
              <w:t>En reacciones químicas pueden actuar como “electropositivos” ó como “electronegativos”</w:t>
            </w:r>
          </w:p>
        </w:tc>
      </w:tr>
      <w:tr w:rsidR="00267826" w:rsidRPr="00D46923" w:rsidTr="00267826">
        <w:trPr>
          <w:jc w:val="center"/>
        </w:trPr>
        <w:tc>
          <w:tcPr>
            <w:tcW w:w="0" w:type="auto"/>
          </w:tcPr>
          <w:p w:rsidR="00267826" w:rsidRPr="00D46923" w:rsidRDefault="00267826" w:rsidP="00267826">
            <w:pPr>
              <w:jc w:val="both"/>
              <w:rPr>
                <w:rFonts w:cs="Times New Roman"/>
              </w:rPr>
            </w:pPr>
            <w:r w:rsidRPr="00D46923">
              <w:rPr>
                <w:rFonts w:cs="Times New Roman"/>
              </w:rPr>
              <w:t>Poseen 1, 2, 3 y 4 electrones en su último nivel de energía</w:t>
            </w:r>
          </w:p>
        </w:tc>
        <w:tc>
          <w:tcPr>
            <w:tcW w:w="0" w:type="auto"/>
          </w:tcPr>
          <w:p w:rsidR="00267826" w:rsidRPr="00D46923" w:rsidRDefault="00267826" w:rsidP="00267826">
            <w:pPr>
              <w:jc w:val="both"/>
              <w:rPr>
                <w:rFonts w:cs="Times New Roman"/>
              </w:rPr>
            </w:pPr>
            <w:r w:rsidRPr="00D46923">
              <w:rPr>
                <w:rFonts w:cs="Times New Roman"/>
              </w:rPr>
              <w:t>Poseen 4, 5, 6 y 7 electrones en su último nivel de energía</w:t>
            </w:r>
          </w:p>
        </w:tc>
      </w:tr>
      <w:tr w:rsidR="00267826" w:rsidRPr="00D46923" w:rsidTr="00267826">
        <w:trPr>
          <w:jc w:val="center"/>
        </w:trPr>
        <w:tc>
          <w:tcPr>
            <w:tcW w:w="0" w:type="auto"/>
          </w:tcPr>
          <w:p w:rsidR="00267826" w:rsidRPr="00D46923" w:rsidRDefault="00267826" w:rsidP="00267826">
            <w:pPr>
              <w:jc w:val="both"/>
              <w:rPr>
                <w:rFonts w:cs="Times New Roman"/>
              </w:rPr>
            </w:pPr>
            <w:r w:rsidRPr="00D46923">
              <w:rPr>
                <w:rFonts w:cs="Times New Roman"/>
              </w:rPr>
              <w:t>Al combinarse con el oxígeno forman óxidos básicos que al reaccionar con el agua producen bases o hidróxidos</w:t>
            </w:r>
          </w:p>
        </w:tc>
        <w:tc>
          <w:tcPr>
            <w:tcW w:w="0" w:type="auto"/>
          </w:tcPr>
          <w:p w:rsidR="00267826" w:rsidRPr="00D46923" w:rsidRDefault="00267826" w:rsidP="00267826">
            <w:pPr>
              <w:jc w:val="both"/>
              <w:rPr>
                <w:rFonts w:cs="Times New Roman"/>
              </w:rPr>
            </w:pPr>
            <w:r w:rsidRPr="00D46923">
              <w:rPr>
                <w:rFonts w:cs="Times New Roman"/>
              </w:rPr>
              <w:t>Al combinarse con el oxígeno forman óxidos ácidos que al reaccionar con el agua producen ácidos.</w:t>
            </w:r>
          </w:p>
        </w:tc>
      </w:tr>
      <w:tr w:rsidR="00267826" w:rsidRPr="00D46923" w:rsidTr="00267826">
        <w:trPr>
          <w:jc w:val="center"/>
        </w:trPr>
        <w:tc>
          <w:tcPr>
            <w:tcW w:w="0" w:type="auto"/>
          </w:tcPr>
          <w:p w:rsidR="00267826" w:rsidRPr="00D46923" w:rsidRDefault="00267826" w:rsidP="00267826">
            <w:pPr>
              <w:jc w:val="both"/>
              <w:rPr>
                <w:rFonts w:cs="Times New Roman"/>
              </w:rPr>
            </w:pPr>
            <w:r w:rsidRPr="00D46923">
              <w:rPr>
                <w:rFonts w:cs="Times New Roman"/>
              </w:rPr>
              <w:t xml:space="preserve">Ejemplos: </w:t>
            </w:r>
            <w:proofErr w:type="spellStart"/>
            <w:r w:rsidRPr="00D46923">
              <w:rPr>
                <w:rFonts w:cs="Times New Roman"/>
              </w:rPr>
              <w:t>Na</w:t>
            </w:r>
            <w:proofErr w:type="spellEnd"/>
            <w:r w:rsidRPr="00D46923">
              <w:rPr>
                <w:rFonts w:cs="Times New Roman"/>
              </w:rPr>
              <w:t xml:space="preserve"> (sodio), Ca (calcio), Fe (hierro), Pb (plomo), Al (aluminio) y Cu (cobre).</w:t>
            </w:r>
          </w:p>
        </w:tc>
        <w:tc>
          <w:tcPr>
            <w:tcW w:w="0" w:type="auto"/>
          </w:tcPr>
          <w:p w:rsidR="00267826" w:rsidRPr="00D46923" w:rsidRDefault="00267826" w:rsidP="00267826">
            <w:pPr>
              <w:jc w:val="both"/>
              <w:rPr>
                <w:rFonts w:cs="Times New Roman"/>
              </w:rPr>
            </w:pPr>
            <w:r w:rsidRPr="00D46923">
              <w:rPr>
                <w:rFonts w:cs="Times New Roman"/>
              </w:rPr>
              <w:t>Ejemplo: S (</w:t>
            </w:r>
            <w:proofErr w:type="spellStart"/>
            <w:r w:rsidRPr="00D46923">
              <w:rPr>
                <w:rFonts w:cs="Times New Roman"/>
              </w:rPr>
              <w:t>azúfre</w:t>
            </w:r>
            <w:proofErr w:type="spellEnd"/>
            <w:r w:rsidRPr="00D46923">
              <w:rPr>
                <w:rFonts w:cs="Times New Roman"/>
              </w:rPr>
              <w:t>), O (oxígeno), N (nitrógeno), C (carbono), Si (Silicio) y Cl (Cloro).</w:t>
            </w:r>
          </w:p>
        </w:tc>
      </w:tr>
    </w:tbl>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p>
    <w:p w:rsidR="00267826" w:rsidRPr="00D46923" w:rsidRDefault="00F33D7D" w:rsidP="00F33D7D">
      <w:pPr>
        <w:pStyle w:val="Ttulo2"/>
      </w:pPr>
      <w:bookmarkStart w:id="39" w:name="_Toc387175086"/>
      <w:r>
        <w:t>6.2. Número de oxidación</w:t>
      </w:r>
      <w:bookmarkEnd w:id="39"/>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szCs w:val="24"/>
        </w:rPr>
        <w:t>Para nombrar correctamente los compuestos químicos inorgánicos y establecer la fórmula correcta a partir del nombre, se requiere conocer los números de oxidación que adoptan los átomos cuando forman los diferentes tipos de compuestos químicos.</w:t>
      </w:r>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szCs w:val="24"/>
        </w:rPr>
        <w:t xml:space="preserve">El </w:t>
      </w:r>
      <w:r w:rsidRPr="00D46923">
        <w:rPr>
          <w:rFonts w:cs="Times New Roman"/>
          <w:b/>
          <w:szCs w:val="24"/>
        </w:rPr>
        <w:t>número de oxidación</w:t>
      </w:r>
      <w:r w:rsidRPr="00D46923">
        <w:rPr>
          <w:rFonts w:cs="Times New Roman"/>
          <w:szCs w:val="24"/>
        </w:rPr>
        <w:t xml:space="preserve"> (también llamado </w:t>
      </w:r>
      <w:r w:rsidRPr="00D46923">
        <w:rPr>
          <w:rFonts w:cs="Times New Roman"/>
          <w:b/>
          <w:szCs w:val="24"/>
        </w:rPr>
        <w:t>estado de oxidación</w:t>
      </w:r>
      <w:r w:rsidRPr="00D46923">
        <w:rPr>
          <w:rFonts w:cs="Times New Roman"/>
          <w:szCs w:val="24"/>
        </w:rPr>
        <w:t xml:space="preserve">) de un elemento se considera como la </w:t>
      </w:r>
      <w:r w:rsidRPr="00D46923">
        <w:rPr>
          <w:rFonts w:cs="Times New Roman"/>
          <w:i/>
          <w:szCs w:val="24"/>
        </w:rPr>
        <w:t>carga que posee un átomo de dicho elemento, cuando se encuentra en forma iónica</w:t>
      </w:r>
      <w:r w:rsidRPr="00D46923">
        <w:rPr>
          <w:rFonts w:cs="Times New Roman"/>
          <w:szCs w:val="24"/>
        </w:rPr>
        <w:t>. Este número también hace alusión a un estado parcial que adoptan los átomos cuando forman compuestos o cuando están en su forma elemental, que se conoce como estado de oxidación. El estado de oxidación para los elementos se basa en tres aspectos:</w:t>
      </w:r>
    </w:p>
    <w:p w:rsidR="00267826" w:rsidRPr="00D46923" w:rsidRDefault="00267826" w:rsidP="00267826">
      <w:pPr>
        <w:jc w:val="both"/>
        <w:rPr>
          <w:rFonts w:cs="Times New Roman"/>
          <w:szCs w:val="24"/>
        </w:rPr>
      </w:pPr>
      <w:r w:rsidRPr="00D46923">
        <w:rPr>
          <w:rFonts w:cs="Times New Roman"/>
          <w:szCs w:val="24"/>
        </w:rPr>
        <w:t xml:space="preserve">1. Los </w:t>
      </w:r>
      <w:r w:rsidRPr="00D46923">
        <w:rPr>
          <w:rFonts w:cs="Times New Roman"/>
          <w:i/>
          <w:szCs w:val="24"/>
        </w:rPr>
        <w:t>electrones del último nivel</w:t>
      </w:r>
      <w:r w:rsidRPr="00D46923">
        <w:rPr>
          <w:rFonts w:cs="Times New Roman"/>
          <w:szCs w:val="24"/>
        </w:rPr>
        <w:t xml:space="preserve"> de energía</w:t>
      </w:r>
    </w:p>
    <w:p w:rsidR="00267826" w:rsidRPr="00D46923" w:rsidRDefault="00267826" w:rsidP="00267826">
      <w:pPr>
        <w:jc w:val="both"/>
        <w:rPr>
          <w:rFonts w:cs="Times New Roman"/>
          <w:szCs w:val="24"/>
        </w:rPr>
      </w:pPr>
      <w:r w:rsidRPr="00D46923">
        <w:rPr>
          <w:rFonts w:cs="Times New Roman"/>
          <w:szCs w:val="24"/>
        </w:rPr>
        <w:t xml:space="preserve">2. La </w:t>
      </w:r>
      <w:r w:rsidRPr="00D46923">
        <w:rPr>
          <w:rFonts w:cs="Times New Roman"/>
          <w:i/>
          <w:szCs w:val="24"/>
        </w:rPr>
        <w:t>electronegatividad relativa</w:t>
      </w:r>
      <w:r w:rsidRPr="00D46923">
        <w:rPr>
          <w:rFonts w:cs="Times New Roman"/>
          <w:szCs w:val="24"/>
        </w:rPr>
        <w:t xml:space="preserve"> de los átomos en el compuesto</w:t>
      </w:r>
    </w:p>
    <w:p w:rsidR="00267826" w:rsidRPr="00D46923" w:rsidRDefault="00267826" w:rsidP="00267826">
      <w:pPr>
        <w:jc w:val="both"/>
        <w:rPr>
          <w:rFonts w:cs="Times New Roman"/>
          <w:szCs w:val="24"/>
        </w:rPr>
      </w:pPr>
      <w:r w:rsidRPr="00D46923">
        <w:rPr>
          <w:rFonts w:cs="Times New Roman"/>
          <w:szCs w:val="24"/>
        </w:rPr>
        <w:t xml:space="preserve">3. Los </w:t>
      </w:r>
      <w:r w:rsidRPr="00D46923">
        <w:rPr>
          <w:rFonts w:cs="Times New Roman"/>
          <w:i/>
          <w:szCs w:val="24"/>
        </w:rPr>
        <w:t>compuestos son eléctricamente neutros.</w:t>
      </w:r>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szCs w:val="24"/>
        </w:rPr>
        <w:t>El elemento que sirve de base para obtener los estados de oxidación es el Oxígeno. Como a él le faltan dos electrones para alcanzar la “configuración de gas noble”, logra ésta configuración tomando dos electrones de otro(s) átomo(s) y por lo tanto queda con dos cargas negativas, es decir, con “número de oxidación” igual a -2 (menos dos). Por ejemplo, en el agua (H</w:t>
      </w:r>
      <w:r w:rsidRPr="00D46923">
        <w:rPr>
          <w:rFonts w:cs="Times New Roman"/>
          <w:szCs w:val="24"/>
          <w:vertAlign w:val="subscript"/>
        </w:rPr>
        <w:t>2</w:t>
      </w:r>
      <w:r w:rsidRPr="00D46923">
        <w:rPr>
          <w:rFonts w:cs="Times New Roman"/>
          <w:szCs w:val="24"/>
        </w:rPr>
        <w:t xml:space="preserve">O), hay un oxígeno y por lo tanto dos cargas negativas sobre este átomo (-2), por lo tanto, cada hidrógeno neutraliza una carga, siendo el estado de oxidación del hidrógeno de +1 (más uno), ya que el “número de oxidación” se establece por cada átomo. Conocidos los estados de oxidación del Oxígeno (-2) y del Hidrógeno (+1), se establecen los estados de oxidación de otros elementos con un planteamiento similar al anterior. Los valores obtenidos para los átomos de los elementos más comunes en química se ilustran en la </w:t>
      </w:r>
      <w:r w:rsidR="00F33D7D" w:rsidRPr="00F33D7D">
        <w:rPr>
          <w:rFonts w:cs="Times New Roman"/>
          <w:i/>
          <w:szCs w:val="24"/>
        </w:rPr>
        <w:t>Tabla 6</w:t>
      </w:r>
      <w:r w:rsidRPr="00F33D7D">
        <w:rPr>
          <w:rFonts w:cs="Times New Roman"/>
          <w:i/>
          <w:szCs w:val="24"/>
        </w:rPr>
        <w:t>-2</w:t>
      </w:r>
      <w:r w:rsidRPr="00F33D7D">
        <w:rPr>
          <w:rFonts w:cs="Times New Roman"/>
          <w:szCs w:val="24"/>
        </w:rPr>
        <w:t>.</w:t>
      </w:r>
    </w:p>
    <w:p w:rsidR="00267826" w:rsidRPr="00D46923" w:rsidRDefault="00267826" w:rsidP="00F33D7D">
      <w:pPr>
        <w:tabs>
          <w:tab w:val="left" w:pos="6645"/>
        </w:tabs>
        <w:jc w:val="both"/>
        <w:rPr>
          <w:rFonts w:cs="Times New Roman"/>
          <w:szCs w:val="24"/>
        </w:rPr>
      </w:pPr>
    </w:p>
    <w:p w:rsidR="00267826" w:rsidRPr="00D46923" w:rsidRDefault="00F33D7D" w:rsidP="00267826">
      <w:pPr>
        <w:jc w:val="center"/>
        <w:rPr>
          <w:rFonts w:cs="Times New Roman"/>
          <w:sz w:val="20"/>
          <w:szCs w:val="20"/>
        </w:rPr>
      </w:pPr>
      <w:r>
        <w:rPr>
          <w:rFonts w:cs="Times New Roman"/>
          <w:sz w:val="20"/>
          <w:szCs w:val="20"/>
        </w:rPr>
        <w:t>Tabla 6</w:t>
      </w:r>
      <w:r w:rsidR="00267826" w:rsidRPr="00F33D7D">
        <w:rPr>
          <w:rFonts w:cs="Times New Roman"/>
          <w:sz w:val="20"/>
          <w:szCs w:val="20"/>
        </w:rPr>
        <w:t>-2. Números de oxidación para metales y no-metales</w:t>
      </w:r>
    </w:p>
    <w:tbl>
      <w:tblPr>
        <w:tblStyle w:val="Tablaconcuadrcula"/>
        <w:tblW w:w="0" w:type="auto"/>
        <w:tblLook w:val="04A0" w:firstRow="1" w:lastRow="0" w:firstColumn="1" w:lastColumn="0" w:noHBand="0" w:noVBand="1"/>
      </w:tblPr>
      <w:tblGrid>
        <w:gridCol w:w="2059"/>
        <w:gridCol w:w="1190"/>
        <w:gridCol w:w="1374"/>
        <w:gridCol w:w="1877"/>
        <w:gridCol w:w="1190"/>
        <w:gridCol w:w="1364"/>
      </w:tblGrid>
      <w:tr w:rsidR="00267826" w:rsidRPr="00D46923" w:rsidTr="00267826">
        <w:tc>
          <w:tcPr>
            <w:tcW w:w="0" w:type="auto"/>
            <w:tcBorders>
              <w:top w:val="single" w:sz="12"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b/>
              </w:rPr>
            </w:pPr>
            <w:r w:rsidRPr="00D46923">
              <w:rPr>
                <w:rFonts w:cs="Times New Roman"/>
                <w:b/>
              </w:rPr>
              <w:t>Grupo</w:t>
            </w:r>
          </w:p>
        </w:tc>
        <w:tc>
          <w:tcPr>
            <w:tcW w:w="0" w:type="auto"/>
            <w:tcBorders>
              <w:top w:val="single" w:sz="12"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b/>
              </w:rPr>
            </w:pPr>
            <w:r w:rsidRPr="00D46923">
              <w:rPr>
                <w:rFonts w:cs="Times New Roman"/>
                <w:b/>
              </w:rPr>
              <w:t>Elemento</w:t>
            </w:r>
          </w:p>
        </w:tc>
        <w:tc>
          <w:tcPr>
            <w:tcW w:w="0" w:type="auto"/>
            <w:tcBorders>
              <w:top w:val="single" w:sz="12"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b/>
              </w:rPr>
            </w:pPr>
            <w:r w:rsidRPr="00D46923">
              <w:rPr>
                <w:rFonts w:cs="Times New Roman"/>
                <w:b/>
              </w:rPr>
              <w:t>No. oxidación</w:t>
            </w:r>
          </w:p>
        </w:tc>
        <w:tc>
          <w:tcPr>
            <w:tcW w:w="0" w:type="auto"/>
            <w:tcBorders>
              <w:top w:val="single" w:sz="12"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b/>
              </w:rPr>
            </w:pPr>
            <w:r w:rsidRPr="00D46923">
              <w:rPr>
                <w:rFonts w:cs="Times New Roman"/>
                <w:b/>
              </w:rPr>
              <w:t>Grupo</w:t>
            </w:r>
          </w:p>
        </w:tc>
        <w:tc>
          <w:tcPr>
            <w:tcW w:w="0" w:type="auto"/>
            <w:tcBorders>
              <w:top w:val="single" w:sz="12"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b/>
              </w:rPr>
            </w:pPr>
            <w:r w:rsidRPr="00D46923">
              <w:rPr>
                <w:rFonts w:cs="Times New Roman"/>
                <w:b/>
              </w:rPr>
              <w:t>Elemento</w:t>
            </w:r>
          </w:p>
        </w:tc>
        <w:tc>
          <w:tcPr>
            <w:tcW w:w="0" w:type="auto"/>
            <w:tcBorders>
              <w:top w:val="single" w:sz="12"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b/>
              </w:rPr>
            </w:pPr>
            <w:r w:rsidRPr="00D46923">
              <w:rPr>
                <w:rFonts w:cs="Times New Roman"/>
                <w:b/>
              </w:rPr>
              <w:t>No. oxidación</w:t>
            </w:r>
          </w:p>
        </w:tc>
      </w:tr>
      <w:tr w:rsidR="00267826" w:rsidRPr="00D46923" w:rsidTr="00267826">
        <w:tc>
          <w:tcPr>
            <w:tcW w:w="0" w:type="auto"/>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IA</w:t>
            </w: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H</w:t>
            </w:r>
          </w:p>
        </w:tc>
        <w:tc>
          <w:tcPr>
            <w:tcW w:w="0" w:type="auto"/>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r w:rsidRPr="00D46923">
              <w:rPr>
                <w:rFonts w:cs="Times New Roman"/>
              </w:rPr>
              <w:t>+1, -1</w:t>
            </w:r>
          </w:p>
        </w:tc>
        <w:tc>
          <w:tcPr>
            <w:tcW w:w="0" w:type="auto"/>
            <w:vMerge w:val="restart"/>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VIA - Anfígenos</w:t>
            </w: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O</w:t>
            </w:r>
          </w:p>
        </w:tc>
        <w:tc>
          <w:tcPr>
            <w:tcW w:w="0" w:type="auto"/>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r w:rsidRPr="00D46923">
              <w:rPr>
                <w:rFonts w:cs="Times New Roman"/>
              </w:rPr>
              <w:t>-2, -1, +2</w:t>
            </w:r>
          </w:p>
        </w:tc>
      </w:tr>
      <w:tr w:rsidR="00267826" w:rsidRPr="00D46923" w:rsidTr="00267826">
        <w:tc>
          <w:tcPr>
            <w:tcW w:w="0" w:type="auto"/>
            <w:vMerge w:val="restart"/>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IA – metales alcalinos</w:t>
            </w: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Li</w:t>
            </w:r>
          </w:p>
        </w:tc>
        <w:tc>
          <w:tcPr>
            <w:tcW w:w="0" w:type="auto"/>
            <w:vMerge w:val="restart"/>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r w:rsidRPr="00D46923">
              <w:rPr>
                <w:rFonts w:cs="Times New Roman"/>
              </w:rPr>
              <w:t>+1</w:t>
            </w:r>
          </w:p>
        </w:tc>
        <w:tc>
          <w:tcPr>
            <w:tcW w:w="0" w:type="auto"/>
            <w:vMerge/>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S</w:t>
            </w:r>
          </w:p>
        </w:tc>
        <w:tc>
          <w:tcPr>
            <w:tcW w:w="0" w:type="auto"/>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r w:rsidRPr="00D46923">
              <w:rPr>
                <w:rFonts w:cs="Times New Roman"/>
              </w:rPr>
              <w:t>-2, +2, +4, +6</w:t>
            </w:r>
          </w:p>
        </w:tc>
      </w:tr>
      <w:tr w:rsidR="00267826" w:rsidRPr="00D46923" w:rsidTr="00267826">
        <w:tc>
          <w:tcPr>
            <w:tcW w:w="0" w:type="auto"/>
            <w:vMerge/>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proofErr w:type="spellStart"/>
            <w:r w:rsidRPr="00D46923">
              <w:rPr>
                <w:rFonts w:cs="Times New Roman"/>
              </w:rPr>
              <w:t>Na</w:t>
            </w:r>
            <w:proofErr w:type="spellEnd"/>
          </w:p>
        </w:tc>
        <w:tc>
          <w:tcPr>
            <w:tcW w:w="0" w:type="auto"/>
            <w:vMerge/>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p>
        </w:tc>
        <w:tc>
          <w:tcPr>
            <w:tcW w:w="0" w:type="auto"/>
            <w:vMerge/>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Se</w:t>
            </w:r>
          </w:p>
        </w:tc>
        <w:tc>
          <w:tcPr>
            <w:tcW w:w="0" w:type="auto"/>
            <w:vMerge w:val="restart"/>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r w:rsidRPr="00D46923">
              <w:rPr>
                <w:rFonts w:cs="Times New Roman"/>
              </w:rPr>
              <w:t>-2, +4, +6</w:t>
            </w:r>
          </w:p>
        </w:tc>
      </w:tr>
      <w:tr w:rsidR="00267826" w:rsidRPr="00D46923" w:rsidTr="00267826">
        <w:tc>
          <w:tcPr>
            <w:tcW w:w="0" w:type="auto"/>
            <w:vMerge/>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K</w:t>
            </w:r>
          </w:p>
        </w:tc>
        <w:tc>
          <w:tcPr>
            <w:tcW w:w="0" w:type="auto"/>
            <w:vMerge/>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p>
        </w:tc>
        <w:tc>
          <w:tcPr>
            <w:tcW w:w="0" w:type="auto"/>
            <w:vMerge/>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Te</w:t>
            </w:r>
          </w:p>
        </w:tc>
        <w:tc>
          <w:tcPr>
            <w:tcW w:w="0" w:type="auto"/>
            <w:vMerge/>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p>
        </w:tc>
      </w:tr>
      <w:tr w:rsidR="00267826" w:rsidRPr="00D46923" w:rsidTr="00267826">
        <w:tc>
          <w:tcPr>
            <w:tcW w:w="0" w:type="auto"/>
            <w:vMerge/>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Rb</w:t>
            </w:r>
          </w:p>
        </w:tc>
        <w:tc>
          <w:tcPr>
            <w:tcW w:w="0" w:type="auto"/>
            <w:vMerge/>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p>
        </w:tc>
        <w:tc>
          <w:tcPr>
            <w:tcW w:w="0" w:type="auto"/>
            <w:vMerge/>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Po</w:t>
            </w:r>
          </w:p>
        </w:tc>
        <w:tc>
          <w:tcPr>
            <w:tcW w:w="0" w:type="auto"/>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r w:rsidRPr="00D46923">
              <w:rPr>
                <w:rFonts w:cs="Times New Roman"/>
              </w:rPr>
              <w:t>+2, +4</w:t>
            </w:r>
          </w:p>
        </w:tc>
      </w:tr>
      <w:tr w:rsidR="00267826" w:rsidRPr="00D46923" w:rsidTr="00267826">
        <w:tc>
          <w:tcPr>
            <w:tcW w:w="0" w:type="auto"/>
            <w:vMerge/>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Cs</w:t>
            </w:r>
          </w:p>
        </w:tc>
        <w:tc>
          <w:tcPr>
            <w:tcW w:w="0" w:type="auto"/>
            <w:vMerge/>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p>
        </w:tc>
        <w:tc>
          <w:tcPr>
            <w:tcW w:w="0" w:type="auto"/>
            <w:vMerge w:val="restart"/>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VII – Halógenos</w:t>
            </w: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F</w:t>
            </w:r>
          </w:p>
        </w:tc>
        <w:tc>
          <w:tcPr>
            <w:tcW w:w="0" w:type="auto"/>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r w:rsidRPr="00D46923">
              <w:rPr>
                <w:rFonts w:cs="Times New Roman"/>
              </w:rPr>
              <w:t>-1</w:t>
            </w:r>
          </w:p>
        </w:tc>
      </w:tr>
      <w:tr w:rsidR="00267826" w:rsidRPr="00D46923" w:rsidTr="00267826">
        <w:tc>
          <w:tcPr>
            <w:tcW w:w="0" w:type="auto"/>
            <w:vMerge/>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Fr</w:t>
            </w:r>
          </w:p>
        </w:tc>
        <w:tc>
          <w:tcPr>
            <w:tcW w:w="0" w:type="auto"/>
            <w:vMerge/>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p>
        </w:tc>
        <w:tc>
          <w:tcPr>
            <w:tcW w:w="0" w:type="auto"/>
            <w:vMerge/>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Cl</w:t>
            </w:r>
          </w:p>
        </w:tc>
        <w:tc>
          <w:tcPr>
            <w:tcW w:w="0" w:type="auto"/>
            <w:vMerge w:val="restart"/>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r w:rsidRPr="00D46923">
              <w:rPr>
                <w:rFonts w:cs="Times New Roman"/>
              </w:rPr>
              <w:t>-1, +1, +3, +5, +7</w:t>
            </w:r>
          </w:p>
        </w:tc>
      </w:tr>
      <w:tr w:rsidR="00267826" w:rsidRPr="00D46923" w:rsidTr="00267826">
        <w:tc>
          <w:tcPr>
            <w:tcW w:w="0" w:type="auto"/>
            <w:vMerge w:val="restart"/>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IIA – metales alcalinotérreos</w:t>
            </w: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Be</w:t>
            </w:r>
          </w:p>
        </w:tc>
        <w:tc>
          <w:tcPr>
            <w:tcW w:w="0" w:type="auto"/>
            <w:vMerge w:val="restart"/>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r w:rsidRPr="00D46923">
              <w:rPr>
                <w:rFonts w:cs="Times New Roman"/>
              </w:rPr>
              <w:t>+2</w:t>
            </w:r>
          </w:p>
        </w:tc>
        <w:tc>
          <w:tcPr>
            <w:tcW w:w="0" w:type="auto"/>
            <w:vMerge/>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Br</w:t>
            </w:r>
          </w:p>
        </w:tc>
        <w:tc>
          <w:tcPr>
            <w:tcW w:w="0" w:type="auto"/>
            <w:vMerge/>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p>
        </w:tc>
      </w:tr>
      <w:tr w:rsidR="00267826" w:rsidRPr="00D46923" w:rsidTr="00267826">
        <w:tc>
          <w:tcPr>
            <w:tcW w:w="0" w:type="auto"/>
            <w:vMerge/>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Mg</w:t>
            </w:r>
          </w:p>
        </w:tc>
        <w:tc>
          <w:tcPr>
            <w:tcW w:w="0" w:type="auto"/>
            <w:vMerge/>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p>
        </w:tc>
        <w:tc>
          <w:tcPr>
            <w:tcW w:w="0" w:type="auto"/>
            <w:vMerge/>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I</w:t>
            </w:r>
          </w:p>
        </w:tc>
        <w:tc>
          <w:tcPr>
            <w:tcW w:w="0" w:type="auto"/>
            <w:vMerge/>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p>
        </w:tc>
      </w:tr>
      <w:tr w:rsidR="00267826" w:rsidRPr="00D46923" w:rsidTr="00267826">
        <w:tc>
          <w:tcPr>
            <w:tcW w:w="0" w:type="auto"/>
            <w:vMerge/>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Ca</w:t>
            </w:r>
          </w:p>
        </w:tc>
        <w:tc>
          <w:tcPr>
            <w:tcW w:w="0" w:type="auto"/>
            <w:vMerge/>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p>
        </w:tc>
        <w:tc>
          <w:tcPr>
            <w:tcW w:w="0" w:type="auto"/>
            <w:vMerge/>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At</w:t>
            </w:r>
          </w:p>
        </w:tc>
        <w:tc>
          <w:tcPr>
            <w:tcW w:w="0" w:type="auto"/>
            <w:vMerge/>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p>
        </w:tc>
      </w:tr>
      <w:tr w:rsidR="00267826" w:rsidRPr="00D46923" w:rsidTr="00267826">
        <w:tc>
          <w:tcPr>
            <w:tcW w:w="0" w:type="auto"/>
            <w:vMerge/>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Sr</w:t>
            </w:r>
          </w:p>
        </w:tc>
        <w:tc>
          <w:tcPr>
            <w:tcW w:w="0" w:type="auto"/>
            <w:vMerge/>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p>
        </w:tc>
        <w:tc>
          <w:tcPr>
            <w:tcW w:w="0" w:type="auto"/>
            <w:vMerge w:val="restart"/>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Elementos de Transición (del IB al VIIIB)</w:t>
            </w: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Fe</w:t>
            </w:r>
          </w:p>
        </w:tc>
        <w:tc>
          <w:tcPr>
            <w:tcW w:w="0" w:type="auto"/>
            <w:vMerge w:val="restart"/>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r w:rsidRPr="00D46923">
              <w:rPr>
                <w:rFonts w:cs="Times New Roman"/>
              </w:rPr>
              <w:t>+2, +3</w:t>
            </w:r>
          </w:p>
        </w:tc>
      </w:tr>
      <w:tr w:rsidR="00267826" w:rsidRPr="00D46923" w:rsidTr="00267826">
        <w:tc>
          <w:tcPr>
            <w:tcW w:w="0" w:type="auto"/>
            <w:vMerge/>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Ba</w:t>
            </w:r>
          </w:p>
        </w:tc>
        <w:tc>
          <w:tcPr>
            <w:tcW w:w="0" w:type="auto"/>
            <w:vMerge/>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p>
        </w:tc>
        <w:tc>
          <w:tcPr>
            <w:tcW w:w="0" w:type="auto"/>
            <w:vMerge/>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Co</w:t>
            </w:r>
          </w:p>
        </w:tc>
        <w:tc>
          <w:tcPr>
            <w:tcW w:w="0" w:type="auto"/>
            <w:vMerge/>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p>
        </w:tc>
      </w:tr>
      <w:tr w:rsidR="00267826" w:rsidRPr="00D46923" w:rsidTr="00267826">
        <w:tc>
          <w:tcPr>
            <w:tcW w:w="0" w:type="auto"/>
            <w:vMerge/>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Ra</w:t>
            </w:r>
          </w:p>
        </w:tc>
        <w:tc>
          <w:tcPr>
            <w:tcW w:w="0" w:type="auto"/>
            <w:vMerge/>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p>
        </w:tc>
        <w:tc>
          <w:tcPr>
            <w:tcW w:w="0" w:type="auto"/>
            <w:vMerge/>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Ni</w:t>
            </w:r>
          </w:p>
        </w:tc>
        <w:tc>
          <w:tcPr>
            <w:tcW w:w="0" w:type="auto"/>
            <w:vMerge/>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p>
        </w:tc>
      </w:tr>
      <w:tr w:rsidR="00267826" w:rsidRPr="00D46923" w:rsidTr="00267826">
        <w:tc>
          <w:tcPr>
            <w:tcW w:w="0" w:type="auto"/>
            <w:vMerge w:val="restart"/>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IIIA – elementos térreos</w:t>
            </w: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B</w:t>
            </w:r>
          </w:p>
        </w:tc>
        <w:tc>
          <w:tcPr>
            <w:tcW w:w="0" w:type="auto"/>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r w:rsidRPr="00D46923">
              <w:rPr>
                <w:rFonts w:cs="Times New Roman"/>
              </w:rPr>
              <w:t>-3, +3</w:t>
            </w:r>
          </w:p>
        </w:tc>
        <w:tc>
          <w:tcPr>
            <w:tcW w:w="0" w:type="auto"/>
            <w:vMerge/>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Zn</w:t>
            </w:r>
          </w:p>
        </w:tc>
        <w:tc>
          <w:tcPr>
            <w:tcW w:w="0" w:type="auto"/>
            <w:vMerge w:val="restart"/>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r w:rsidRPr="00D46923">
              <w:rPr>
                <w:rFonts w:cs="Times New Roman"/>
              </w:rPr>
              <w:t>+2</w:t>
            </w:r>
          </w:p>
        </w:tc>
      </w:tr>
      <w:tr w:rsidR="00267826" w:rsidRPr="00D46923" w:rsidTr="00267826">
        <w:tc>
          <w:tcPr>
            <w:tcW w:w="0" w:type="auto"/>
            <w:vMerge/>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Al</w:t>
            </w:r>
          </w:p>
        </w:tc>
        <w:tc>
          <w:tcPr>
            <w:tcW w:w="0" w:type="auto"/>
            <w:vMerge w:val="restart"/>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r w:rsidRPr="00D46923">
              <w:rPr>
                <w:rFonts w:cs="Times New Roman"/>
              </w:rPr>
              <w:t>+3</w:t>
            </w:r>
          </w:p>
        </w:tc>
        <w:tc>
          <w:tcPr>
            <w:tcW w:w="0" w:type="auto"/>
            <w:vMerge/>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Cd</w:t>
            </w:r>
          </w:p>
        </w:tc>
        <w:tc>
          <w:tcPr>
            <w:tcW w:w="0" w:type="auto"/>
            <w:vMerge/>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p>
        </w:tc>
      </w:tr>
      <w:tr w:rsidR="00267826" w:rsidRPr="00D46923" w:rsidTr="00267826">
        <w:tc>
          <w:tcPr>
            <w:tcW w:w="0" w:type="auto"/>
            <w:vMerge/>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Ga</w:t>
            </w:r>
          </w:p>
        </w:tc>
        <w:tc>
          <w:tcPr>
            <w:tcW w:w="0" w:type="auto"/>
            <w:vMerge/>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p>
        </w:tc>
        <w:tc>
          <w:tcPr>
            <w:tcW w:w="0" w:type="auto"/>
            <w:vMerge/>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Hg</w:t>
            </w:r>
          </w:p>
        </w:tc>
        <w:tc>
          <w:tcPr>
            <w:tcW w:w="0" w:type="auto"/>
            <w:vMerge w:val="restart"/>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r w:rsidRPr="00D46923">
              <w:rPr>
                <w:rFonts w:cs="Times New Roman"/>
              </w:rPr>
              <w:t>+1, +2</w:t>
            </w:r>
          </w:p>
        </w:tc>
      </w:tr>
      <w:tr w:rsidR="00267826" w:rsidRPr="00D46923" w:rsidTr="00267826">
        <w:tc>
          <w:tcPr>
            <w:tcW w:w="0" w:type="auto"/>
            <w:vMerge/>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In</w:t>
            </w:r>
          </w:p>
        </w:tc>
        <w:tc>
          <w:tcPr>
            <w:tcW w:w="0" w:type="auto"/>
            <w:vMerge w:val="restart"/>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r w:rsidRPr="00D46923">
              <w:rPr>
                <w:rFonts w:cs="Times New Roman"/>
              </w:rPr>
              <w:t>+1, +3</w:t>
            </w:r>
          </w:p>
        </w:tc>
        <w:tc>
          <w:tcPr>
            <w:tcW w:w="0" w:type="auto"/>
            <w:vMerge/>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Cu</w:t>
            </w:r>
          </w:p>
        </w:tc>
        <w:tc>
          <w:tcPr>
            <w:tcW w:w="0" w:type="auto"/>
            <w:vMerge/>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p>
        </w:tc>
      </w:tr>
      <w:tr w:rsidR="00267826" w:rsidRPr="00D46923" w:rsidTr="00267826">
        <w:tc>
          <w:tcPr>
            <w:tcW w:w="0" w:type="auto"/>
            <w:vMerge/>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Tl</w:t>
            </w:r>
          </w:p>
        </w:tc>
        <w:tc>
          <w:tcPr>
            <w:tcW w:w="0" w:type="auto"/>
            <w:vMerge/>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p>
        </w:tc>
        <w:tc>
          <w:tcPr>
            <w:tcW w:w="0" w:type="auto"/>
            <w:vMerge/>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Ag</w:t>
            </w:r>
          </w:p>
        </w:tc>
        <w:tc>
          <w:tcPr>
            <w:tcW w:w="0" w:type="auto"/>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r w:rsidRPr="00D46923">
              <w:rPr>
                <w:rFonts w:cs="Times New Roman"/>
              </w:rPr>
              <w:t>+1</w:t>
            </w:r>
          </w:p>
        </w:tc>
      </w:tr>
      <w:tr w:rsidR="00267826" w:rsidRPr="00D46923" w:rsidTr="00267826">
        <w:tc>
          <w:tcPr>
            <w:tcW w:w="0" w:type="auto"/>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IVA – elementos carbonoideos</w:t>
            </w: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C</w:t>
            </w:r>
          </w:p>
        </w:tc>
        <w:tc>
          <w:tcPr>
            <w:tcW w:w="0" w:type="auto"/>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r w:rsidRPr="00D46923">
              <w:rPr>
                <w:rFonts w:cs="Times New Roman"/>
              </w:rPr>
              <w:t>-4, +2, +4</w:t>
            </w:r>
          </w:p>
        </w:tc>
        <w:tc>
          <w:tcPr>
            <w:tcW w:w="0" w:type="auto"/>
            <w:vMerge/>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Au</w:t>
            </w:r>
          </w:p>
        </w:tc>
        <w:tc>
          <w:tcPr>
            <w:tcW w:w="0" w:type="auto"/>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r w:rsidRPr="00D46923">
              <w:rPr>
                <w:rFonts w:cs="Times New Roman"/>
              </w:rPr>
              <w:t>+1, +3</w:t>
            </w:r>
          </w:p>
        </w:tc>
      </w:tr>
      <w:tr w:rsidR="00267826" w:rsidRPr="00D46923" w:rsidTr="00267826">
        <w:tc>
          <w:tcPr>
            <w:tcW w:w="0" w:type="auto"/>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Si</w:t>
            </w:r>
          </w:p>
        </w:tc>
        <w:tc>
          <w:tcPr>
            <w:tcW w:w="0" w:type="auto"/>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r w:rsidRPr="00D46923">
              <w:rPr>
                <w:rFonts w:cs="Times New Roman"/>
              </w:rPr>
              <w:t>+4</w:t>
            </w:r>
          </w:p>
        </w:tc>
        <w:tc>
          <w:tcPr>
            <w:tcW w:w="0" w:type="auto"/>
            <w:vMerge/>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Pd</w:t>
            </w:r>
          </w:p>
        </w:tc>
        <w:tc>
          <w:tcPr>
            <w:tcW w:w="0" w:type="auto"/>
            <w:vMerge w:val="restart"/>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r w:rsidRPr="00D46923">
              <w:rPr>
                <w:rFonts w:cs="Times New Roman"/>
              </w:rPr>
              <w:t>+2, +4</w:t>
            </w:r>
          </w:p>
        </w:tc>
      </w:tr>
      <w:tr w:rsidR="00267826" w:rsidRPr="00D46923" w:rsidTr="00267826">
        <w:tc>
          <w:tcPr>
            <w:tcW w:w="0" w:type="auto"/>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Ge</w:t>
            </w:r>
          </w:p>
        </w:tc>
        <w:tc>
          <w:tcPr>
            <w:tcW w:w="0" w:type="auto"/>
            <w:vMerge w:val="restart"/>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r w:rsidRPr="00D46923">
              <w:rPr>
                <w:rFonts w:cs="Times New Roman"/>
              </w:rPr>
              <w:t>+2, +4</w:t>
            </w:r>
          </w:p>
        </w:tc>
        <w:tc>
          <w:tcPr>
            <w:tcW w:w="0" w:type="auto"/>
            <w:vMerge/>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Pt</w:t>
            </w:r>
          </w:p>
        </w:tc>
        <w:tc>
          <w:tcPr>
            <w:tcW w:w="0" w:type="auto"/>
            <w:vMerge/>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p>
        </w:tc>
      </w:tr>
      <w:tr w:rsidR="00267826" w:rsidRPr="00D46923" w:rsidTr="00267826">
        <w:tc>
          <w:tcPr>
            <w:tcW w:w="0" w:type="auto"/>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Sn</w:t>
            </w:r>
          </w:p>
        </w:tc>
        <w:tc>
          <w:tcPr>
            <w:tcW w:w="0" w:type="auto"/>
            <w:vMerge/>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p>
        </w:tc>
        <w:tc>
          <w:tcPr>
            <w:tcW w:w="0" w:type="auto"/>
            <w:vMerge/>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Cr</w:t>
            </w:r>
          </w:p>
        </w:tc>
        <w:tc>
          <w:tcPr>
            <w:tcW w:w="0" w:type="auto"/>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r w:rsidRPr="00D46923">
              <w:rPr>
                <w:rFonts w:cs="Times New Roman"/>
              </w:rPr>
              <w:t>+2, +3, +4, +6</w:t>
            </w:r>
          </w:p>
        </w:tc>
      </w:tr>
      <w:tr w:rsidR="00267826" w:rsidRPr="00D46923" w:rsidTr="00267826">
        <w:tc>
          <w:tcPr>
            <w:tcW w:w="0" w:type="auto"/>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Pb</w:t>
            </w:r>
          </w:p>
        </w:tc>
        <w:tc>
          <w:tcPr>
            <w:tcW w:w="0" w:type="auto"/>
            <w:vMerge/>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p>
        </w:tc>
        <w:tc>
          <w:tcPr>
            <w:tcW w:w="0" w:type="auto"/>
            <w:vMerge/>
            <w:tcBorders>
              <w:top w:val="single" w:sz="6" w:space="0" w:color="auto"/>
              <w:left w:val="single" w:sz="12" w:space="0" w:color="auto"/>
              <w:bottom w:val="single" w:sz="12" w:space="0" w:color="auto"/>
              <w:right w:val="single" w:sz="6" w:space="0" w:color="auto"/>
            </w:tcBorders>
            <w:vAlign w:val="center"/>
          </w:tcPr>
          <w:p w:rsidR="00267826" w:rsidRPr="00D46923" w:rsidRDefault="00267826" w:rsidP="00267826">
            <w:pPr>
              <w:jc w:val="center"/>
              <w:rPr>
                <w:rFonts w:cs="Times New Roman"/>
              </w:rPr>
            </w:pPr>
          </w:p>
        </w:tc>
        <w:tc>
          <w:tcPr>
            <w:tcW w:w="0" w:type="auto"/>
            <w:tcBorders>
              <w:top w:val="single" w:sz="6" w:space="0" w:color="auto"/>
              <w:left w:val="single" w:sz="6" w:space="0" w:color="auto"/>
              <w:bottom w:val="single" w:sz="12"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Mn</w:t>
            </w:r>
          </w:p>
        </w:tc>
        <w:tc>
          <w:tcPr>
            <w:tcW w:w="0" w:type="auto"/>
            <w:tcBorders>
              <w:top w:val="single" w:sz="6" w:space="0" w:color="auto"/>
              <w:left w:val="single" w:sz="6" w:space="0" w:color="auto"/>
              <w:bottom w:val="single" w:sz="12" w:space="0" w:color="auto"/>
              <w:right w:val="single" w:sz="12" w:space="0" w:color="auto"/>
            </w:tcBorders>
            <w:vAlign w:val="center"/>
          </w:tcPr>
          <w:p w:rsidR="00267826" w:rsidRPr="00D46923" w:rsidRDefault="00267826" w:rsidP="00267826">
            <w:pPr>
              <w:jc w:val="center"/>
              <w:rPr>
                <w:rFonts w:cs="Times New Roman"/>
              </w:rPr>
            </w:pPr>
            <w:r w:rsidRPr="00D46923">
              <w:rPr>
                <w:rFonts w:cs="Times New Roman"/>
              </w:rPr>
              <w:t>+2, +3, +4, +6, +7</w:t>
            </w:r>
          </w:p>
        </w:tc>
      </w:tr>
      <w:tr w:rsidR="00267826" w:rsidRPr="00D46923" w:rsidTr="00267826">
        <w:tc>
          <w:tcPr>
            <w:tcW w:w="0" w:type="auto"/>
            <w:vMerge w:val="restart"/>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 +7VA – elementos nitrogenoideos</w:t>
            </w: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N</w:t>
            </w:r>
          </w:p>
        </w:tc>
        <w:tc>
          <w:tcPr>
            <w:tcW w:w="0" w:type="auto"/>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r w:rsidRPr="00D46923">
              <w:rPr>
                <w:rFonts w:cs="Times New Roman"/>
              </w:rPr>
              <w:sym w:font="Symbol" w:char="F0B1"/>
            </w:r>
            <w:r w:rsidRPr="00D46923">
              <w:rPr>
                <w:rFonts w:cs="Times New Roman"/>
              </w:rPr>
              <w:t xml:space="preserve">3, </w:t>
            </w:r>
            <w:r w:rsidRPr="00D46923">
              <w:rPr>
                <w:rFonts w:cs="Times New Roman"/>
              </w:rPr>
              <w:sym w:font="Symbol" w:char="F0B1"/>
            </w:r>
            <w:r w:rsidRPr="00D46923">
              <w:rPr>
                <w:rFonts w:cs="Times New Roman"/>
              </w:rPr>
              <w:t xml:space="preserve"> 2, </w:t>
            </w:r>
            <w:r w:rsidRPr="00D46923">
              <w:rPr>
                <w:rFonts w:cs="Times New Roman"/>
              </w:rPr>
              <w:sym w:font="Symbol" w:char="F0B1"/>
            </w:r>
            <w:r w:rsidRPr="00D46923">
              <w:rPr>
                <w:rFonts w:cs="Times New Roman"/>
              </w:rPr>
              <w:t>1, +4, +5</w:t>
            </w:r>
          </w:p>
        </w:tc>
        <w:tc>
          <w:tcPr>
            <w:tcW w:w="0" w:type="auto"/>
            <w:tcBorders>
              <w:top w:val="single" w:sz="12" w:space="0" w:color="auto"/>
              <w:left w:val="single" w:sz="12" w:space="0" w:color="auto"/>
              <w:bottom w:val="nil"/>
              <w:right w:val="nil"/>
            </w:tcBorders>
            <w:vAlign w:val="center"/>
          </w:tcPr>
          <w:p w:rsidR="00267826" w:rsidRPr="00D46923" w:rsidRDefault="00267826" w:rsidP="00267826">
            <w:pPr>
              <w:jc w:val="center"/>
              <w:rPr>
                <w:rFonts w:cs="Times New Roman"/>
              </w:rPr>
            </w:pPr>
          </w:p>
        </w:tc>
        <w:tc>
          <w:tcPr>
            <w:tcW w:w="0" w:type="auto"/>
            <w:tcBorders>
              <w:top w:val="single" w:sz="12" w:space="0" w:color="auto"/>
              <w:left w:val="nil"/>
              <w:bottom w:val="nil"/>
              <w:right w:val="nil"/>
            </w:tcBorders>
            <w:vAlign w:val="center"/>
          </w:tcPr>
          <w:p w:rsidR="00267826" w:rsidRPr="00D46923" w:rsidRDefault="00267826" w:rsidP="00267826">
            <w:pPr>
              <w:jc w:val="center"/>
              <w:rPr>
                <w:rFonts w:cs="Times New Roman"/>
              </w:rPr>
            </w:pPr>
          </w:p>
        </w:tc>
        <w:tc>
          <w:tcPr>
            <w:tcW w:w="0" w:type="auto"/>
            <w:tcBorders>
              <w:top w:val="single" w:sz="12" w:space="0" w:color="auto"/>
              <w:left w:val="nil"/>
              <w:bottom w:val="nil"/>
              <w:right w:val="nil"/>
            </w:tcBorders>
            <w:vAlign w:val="center"/>
          </w:tcPr>
          <w:p w:rsidR="00267826" w:rsidRPr="00D46923" w:rsidRDefault="00267826" w:rsidP="00267826">
            <w:pPr>
              <w:jc w:val="center"/>
              <w:rPr>
                <w:rFonts w:cs="Times New Roman"/>
              </w:rPr>
            </w:pPr>
          </w:p>
        </w:tc>
      </w:tr>
      <w:tr w:rsidR="00267826" w:rsidRPr="00D46923" w:rsidTr="00267826">
        <w:tc>
          <w:tcPr>
            <w:tcW w:w="0" w:type="auto"/>
            <w:vMerge/>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P</w:t>
            </w:r>
          </w:p>
        </w:tc>
        <w:tc>
          <w:tcPr>
            <w:tcW w:w="0" w:type="auto"/>
            <w:vMerge w:val="restart"/>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r w:rsidRPr="00D46923">
              <w:rPr>
                <w:rFonts w:cs="Times New Roman"/>
              </w:rPr>
              <w:t>-3, +3, +5</w:t>
            </w:r>
          </w:p>
        </w:tc>
        <w:tc>
          <w:tcPr>
            <w:tcW w:w="0" w:type="auto"/>
            <w:tcBorders>
              <w:top w:val="nil"/>
              <w:left w:val="single" w:sz="12" w:space="0" w:color="auto"/>
              <w:bottom w:val="nil"/>
              <w:right w:val="nil"/>
            </w:tcBorders>
            <w:vAlign w:val="center"/>
          </w:tcPr>
          <w:p w:rsidR="00267826" w:rsidRPr="00D46923" w:rsidRDefault="00267826" w:rsidP="00267826">
            <w:pPr>
              <w:jc w:val="center"/>
              <w:rPr>
                <w:rFonts w:cs="Times New Roman"/>
              </w:rPr>
            </w:pPr>
          </w:p>
        </w:tc>
        <w:tc>
          <w:tcPr>
            <w:tcW w:w="0" w:type="auto"/>
            <w:tcBorders>
              <w:top w:val="nil"/>
              <w:left w:val="nil"/>
              <w:bottom w:val="nil"/>
              <w:right w:val="nil"/>
            </w:tcBorders>
            <w:vAlign w:val="center"/>
          </w:tcPr>
          <w:p w:rsidR="00267826" w:rsidRPr="00D46923" w:rsidRDefault="00267826" w:rsidP="00267826">
            <w:pPr>
              <w:jc w:val="center"/>
              <w:rPr>
                <w:rFonts w:cs="Times New Roman"/>
              </w:rPr>
            </w:pPr>
          </w:p>
        </w:tc>
        <w:tc>
          <w:tcPr>
            <w:tcW w:w="0" w:type="auto"/>
            <w:tcBorders>
              <w:top w:val="nil"/>
              <w:left w:val="nil"/>
              <w:bottom w:val="nil"/>
              <w:right w:val="nil"/>
            </w:tcBorders>
            <w:vAlign w:val="center"/>
          </w:tcPr>
          <w:p w:rsidR="00267826" w:rsidRPr="00D46923" w:rsidRDefault="00267826" w:rsidP="00267826">
            <w:pPr>
              <w:jc w:val="center"/>
              <w:rPr>
                <w:rFonts w:cs="Times New Roman"/>
              </w:rPr>
            </w:pPr>
          </w:p>
        </w:tc>
      </w:tr>
      <w:tr w:rsidR="00267826" w:rsidRPr="00D46923" w:rsidTr="00267826">
        <w:tc>
          <w:tcPr>
            <w:tcW w:w="0" w:type="auto"/>
            <w:vMerge/>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As</w:t>
            </w:r>
          </w:p>
        </w:tc>
        <w:tc>
          <w:tcPr>
            <w:tcW w:w="0" w:type="auto"/>
            <w:vMerge/>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p>
        </w:tc>
        <w:tc>
          <w:tcPr>
            <w:tcW w:w="0" w:type="auto"/>
            <w:tcBorders>
              <w:top w:val="nil"/>
              <w:left w:val="single" w:sz="12" w:space="0" w:color="auto"/>
              <w:bottom w:val="nil"/>
              <w:right w:val="nil"/>
            </w:tcBorders>
            <w:vAlign w:val="center"/>
          </w:tcPr>
          <w:p w:rsidR="00267826" w:rsidRPr="00D46923" w:rsidRDefault="00267826" w:rsidP="00267826">
            <w:pPr>
              <w:jc w:val="center"/>
              <w:rPr>
                <w:rFonts w:cs="Times New Roman"/>
              </w:rPr>
            </w:pPr>
          </w:p>
        </w:tc>
        <w:tc>
          <w:tcPr>
            <w:tcW w:w="0" w:type="auto"/>
            <w:tcBorders>
              <w:top w:val="nil"/>
              <w:left w:val="nil"/>
              <w:bottom w:val="nil"/>
              <w:right w:val="nil"/>
            </w:tcBorders>
            <w:vAlign w:val="center"/>
          </w:tcPr>
          <w:p w:rsidR="00267826" w:rsidRPr="00D46923" w:rsidRDefault="00267826" w:rsidP="00267826">
            <w:pPr>
              <w:jc w:val="center"/>
              <w:rPr>
                <w:rFonts w:cs="Times New Roman"/>
              </w:rPr>
            </w:pPr>
          </w:p>
        </w:tc>
        <w:tc>
          <w:tcPr>
            <w:tcW w:w="0" w:type="auto"/>
            <w:tcBorders>
              <w:top w:val="nil"/>
              <w:left w:val="nil"/>
              <w:bottom w:val="nil"/>
              <w:right w:val="nil"/>
            </w:tcBorders>
            <w:vAlign w:val="center"/>
          </w:tcPr>
          <w:p w:rsidR="00267826" w:rsidRPr="00D46923" w:rsidRDefault="00267826" w:rsidP="00267826">
            <w:pPr>
              <w:jc w:val="center"/>
              <w:rPr>
                <w:rFonts w:cs="Times New Roman"/>
              </w:rPr>
            </w:pPr>
          </w:p>
        </w:tc>
      </w:tr>
      <w:tr w:rsidR="00267826" w:rsidRPr="00D46923" w:rsidTr="00267826">
        <w:tc>
          <w:tcPr>
            <w:tcW w:w="0" w:type="auto"/>
            <w:vMerge/>
            <w:tcBorders>
              <w:top w:val="single" w:sz="6" w:space="0" w:color="auto"/>
              <w:left w:val="single" w:sz="12" w:space="0" w:color="auto"/>
              <w:bottom w:val="single" w:sz="6" w:space="0" w:color="auto"/>
              <w:right w:val="single" w:sz="6" w:space="0" w:color="auto"/>
            </w:tcBorders>
            <w:vAlign w:val="center"/>
          </w:tcPr>
          <w:p w:rsidR="00267826" w:rsidRPr="00D46923" w:rsidRDefault="00267826" w:rsidP="00267826">
            <w:pPr>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Sb</w:t>
            </w:r>
          </w:p>
        </w:tc>
        <w:tc>
          <w:tcPr>
            <w:tcW w:w="0" w:type="auto"/>
            <w:vMerge/>
            <w:tcBorders>
              <w:top w:val="single" w:sz="6" w:space="0" w:color="auto"/>
              <w:left w:val="single" w:sz="6" w:space="0" w:color="auto"/>
              <w:bottom w:val="single" w:sz="6" w:space="0" w:color="auto"/>
              <w:right w:val="single" w:sz="12" w:space="0" w:color="auto"/>
            </w:tcBorders>
            <w:vAlign w:val="center"/>
          </w:tcPr>
          <w:p w:rsidR="00267826" w:rsidRPr="00D46923" w:rsidRDefault="00267826" w:rsidP="00267826">
            <w:pPr>
              <w:jc w:val="center"/>
              <w:rPr>
                <w:rFonts w:cs="Times New Roman"/>
              </w:rPr>
            </w:pPr>
          </w:p>
        </w:tc>
        <w:tc>
          <w:tcPr>
            <w:tcW w:w="0" w:type="auto"/>
            <w:tcBorders>
              <w:top w:val="nil"/>
              <w:left w:val="single" w:sz="12" w:space="0" w:color="auto"/>
              <w:bottom w:val="nil"/>
              <w:right w:val="nil"/>
            </w:tcBorders>
            <w:vAlign w:val="center"/>
          </w:tcPr>
          <w:p w:rsidR="00267826" w:rsidRPr="00D46923" w:rsidRDefault="00267826" w:rsidP="00267826">
            <w:pPr>
              <w:jc w:val="center"/>
              <w:rPr>
                <w:rFonts w:cs="Times New Roman"/>
              </w:rPr>
            </w:pPr>
          </w:p>
        </w:tc>
        <w:tc>
          <w:tcPr>
            <w:tcW w:w="0" w:type="auto"/>
            <w:tcBorders>
              <w:top w:val="nil"/>
              <w:left w:val="nil"/>
              <w:bottom w:val="nil"/>
              <w:right w:val="nil"/>
            </w:tcBorders>
            <w:vAlign w:val="center"/>
          </w:tcPr>
          <w:p w:rsidR="00267826" w:rsidRPr="00D46923" w:rsidRDefault="00267826" w:rsidP="00267826">
            <w:pPr>
              <w:jc w:val="center"/>
              <w:rPr>
                <w:rFonts w:cs="Times New Roman"/>
              </w:rPr>
            </w:pPr>
          </w:p>
        </w:tc>
        <w:tc>
          <w:tcPr>
            <w:tcW w:w="0" w:type="auto"/>
            <w:tcBorders>
              <w:top w:val="nil"/>
              <w:left w:val="nil"/>
              <w:bottom w:val="nil"/>
              <w:right w:val="nil"/>
            </w:tcBorders>
            <w:vAlign w:val="center"/>
          </w:tcPr>
          <w:p w:rsidR="00267826" w:rsidRPr="00D46923" w:rsidRDefault="00267826" w:rsidP="00267826">
            <w:pPr>
              <w:jc w:val="center"/>
              <w:rPr>
                <w:rFonts w:cs="Times New Roman"/>
              </w:rPr>
            </w:pPr>
          </w:p>
        </w:tc>
      </w:tr>
      <w:tr w:rsidR="00267826" w:rsidRPr="00D46923" w:rsidTr="00267826">
        <w:tc>
          <w:tcPr>
            <w:tcW w:w="0" w:type="auto"/>
            <w:vMerge/>
            <w:tcBorders>
              <w:top w:val="single" w:sz="6" w:space="0" w:color="auto"/>
              <w:left w:val="single" w:sz="12" w:space="0" w:color="auto"/>
              <w:bottom w:val="single" w:sz="12" w:space="0" w:color="auto"/>
              <w:right w:val="single" w:sz="6" w:space="0" w:color="auto"/>
            </w:tcBorders>
            <w:vAlign w:val="center"/>
          </w:tcPr>
          <w:p w:rsidR="00267826" w:rsidRPr="00D46923" w:rsidRDefault="00267826" w:rsidP="00267826">
            <w:pPr>
              <w:jc w:val="center"/>
              <w:rPr>
                <w:rFonts w:cs="Times New Roman"/>
              </w:rPr>
            </w:pPr>
          </w:p>
        </w:tc>
        <w:tc>
          <w:tcPr>
            <w:tcW w:w="0" w:type="auto"/>
            <w:tcBorders>
              <w:top w:val="single" w:sz="6" w:space="0" w:color="auto"/>
              <w:left w:val="single" w:sz="6" w:space="0" w:color="auto"/>
              <w:bottom w:val="single" w:sz="12" w:space="0" w:color="auto"/>
              <w:right w:val="single" w:sz="6" w:space="0" w:color="auto"/>
            </w:tcBorders>
            <w:vAlign w:val="center"/>
          </w:tcPr>
          <w:p w:rsidR="00267826" w:rsidRPr="00D46923" w:rsidRDefault="00267826" w:rsidP="00267826">
            <w:pPr>
              <w:jc w:val="center"/>
              <w:rPr>
                <w:rFonts w:cs="Times New Roman"/>
              </w:rPr>
            </w:pPr>
            <w:r w:rsidRPr="00D46923">
              <w:rPr>
                <w:rFonts w:cs="Times New Roman"/>
              </w:rPr>
              <w:t>Bi</w:t>
            </w:r>
          </w:p>
        </w:tc>
        <w:tc>
          <w:tcPr>
            <w:tcW w:w="0" w:type="auto"/>
            <w:tcBorders>
              <w:top w:val="single" w:sz="6" w:space="0" w:color="auto"/>
              <w:left w:val="single" w:sz="6" w:space="0" w:color="auto"/>
              <w:bottom w:val="single" w:sz="12" w:space="0" w:color="auto"/>
              <w:right w:val="single" w:sz="12" w:space="0" w:color="auto"/>
            </w:tcBorders>
            <w:vAlign w:val="center"/>
          </w:tcPr>
          <w:p w:rsidR="00267826" w:rsidRPr="00D46923" w:rsidRDefault="00267826" w:rsidP="00267826">
            <w:pPr>
              <w:jc w:val="center"/>
              <w:rPr>
                <w:rFonts w:cs="Times New Roman"/>
              </w:rPr>
            </w:pPr>
            <w:r w:rsidRPr="00D46923">
              <w:rPr>
                <w:rFonts w:cs="Times New Roman"/>
              </w:rPr>
              <w:t>+3, +5</w:t>
            </w:r>
          </w:p>
        </w:tc>
        <w:tc>
          <w:tcPr>
            <w:tcW w:w="0" w:type="auto"/>
            <w:tcBorders>
              <w:top w:val="nil"/>
              <w:left w:val="single" w:sz="12" w:space="0" w:color="auto"/>
              <w:bottom w:val="nil"/>
              <w:right w:val="nil"/>
            </w:tcBorders>
            <w:vAlign w:val="center"/>
          </w:tcPr>
          <w:p w:rsidR="00267826" w:rsidRPr="00D46923" w:rsidRDefault="00267826" w:rsidP="00267826">
            <w:pPr>
              <w:jc w:val="center"/>
              <w:rPr>
                <w:rFonts w:cs="Times New Roman"/>
              </w:rPr>
            </w:pPr>
          </w:p>
        </w:tc>
        <w:tc>
          <w:tcPr>
            <w:tcW w:w="0" w:type="auto"/>
            <w:tcBorders>
              <w:top w:val="nil"/>
              <w:left w:val="nil"/>
              <w:bottom w:val="nil"/>
              <w:right w:val="nil"/>
            </w:tcBorders>
            <w:vAlign w:val="center"/>
          </w:tcPr>
          <w:p w:rsidR="00267826" w:rsidRPr="00D46923" w:rsidRDefault="00267826" w:rsidP="00267826">
            <w:pPr>
              <w:jc w:val="center"/>
              <w:rPr>
                <w:rFonts w:cs="Times New Roman"/>
              </w:rPr>
            </w:pPr>
          </w:p>
        </w:tc>
        <w:tc>
          <w:tcPr>
            <w:tcW w:w="0" w:type="auto"/>
            <w:tcBorders>
              <w:top w:val="nil"/>
              <w:left w:val="nil"/>
              <w:bottom w:val="nil"/>
              <w:right w:val="nil"/>
            </w:tcBorders>
            <w:vAlign w:val="center"/>
          </w:tcPr>
          <w:p w:rsidR="00267826" w:rsidRPr="00D46923" w:rsidRDefault="00267826" w:rsidP="00267826">
            <w:pPr>
              <w:jc w:val="center"/>
              <w:rPr>
                <w:rFonts w:cs="Times New Roman"/>
              </w:rPr>
            </w:pPr>
          </w:p>
        </w:tc>
      </w:tr>
    </w:tbl>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p>
    <w:p w:rsidR="00267826" w:rsidRPr="00D46923" w:rsidRDefault="00F33D7D" w:rsidP="00F33D7D">
      <w:pPr>
        <w:pStyle w:val="Ttulo3"/>
      </w:pPr>
      <w:bookmarkStart w:id="40" w:name="_Toc387175087"/>
      <w:r>
        <w:t xml:space="preserve">6.2.1. Consideraciones </w:t>
      </w:r>
      <w:r w:rsidR="00267826" w:rsidRPr="00D46923">
        <w:t>para determinar el número de oxidación</w:t>
      </w:r>
      <w:bookmarkEnd w:id="40"/>
    </w:p>
    <w:p w:rsidR="00267826" w:rsidRPr="00D46923" w:rsidRDefault="00267826" w:rsidP="00267826">
      <w:pPr>
        <w:jc w:val="both"/>
        <w:rPr>
          <w:rFonts w:cs="Times New Roman"/>
          <w:b/>
          <w:szCs w:val="24"/>
        </w:rPr>
      </w:pPr>
    </w:p>
    <w:p w:rsidR="00F33D7D" w:rsidRDefault="00F33D7D" w:rsidP="00F33D7D">
      <w:pPr>
        <w:pStyle w:val="Ttulo4"/>
      </w:pPr>
      <w:bookmarkStart w:id="41" w:name="_Toc387175088"/>
      <w:r>
        <w:t>6.2.1.1. Elementos aislados</w:t>
      </w:r>
      <w:bookmarkEnd w:id="41"/>
    </w:p>
    <w:p w:rsidR="00F33D7D" w:rsidRDefault="00F33D7D" w:rsidP="00267826">
      <w:pPr>
        <w:jc w:val="both"/>
        <w:rPr>
          <w:rFonts w:cs="Times New Roman"/>
          <w:b/>
          <w:szCs w:val="24"/>
        </w:rPr>
      </w:pPr>
    </w:p>
    <w:p w:rsidR="00267826" w:rsidRPr="00D46923" w:rsidRDefault="00267826" w:rsidP="00267826">
      <w:pPr>
        <w:jc w:val="both"/>
        <w:rPr>
          <w:rFonts w:cs="Times New Roman"/>
          <w:szCs w:val="24"/>
        </w:rPr>
      </w:pPr>
      <w:r w:rsidRPr="00D46923">
        <w:rPr>
          <w:rFonts w:cs="Times New Roman"/>
          <w:szCs w:val="24"/>
        </w:rPr>
        <w:t>Y en forma molecular, tienen número de oxidación “0” (cero). Ejemplos:</w:t>
      </w:r>
    </w:p>
    <w:p w:rsidR="00267826" w:rsidRPr="00D46923" w:rsidRDefault="00267826" w:rsidP="00267826">
      <w:pPr>
        <w:jc w:val="both"/>
        <w:rPr>
          <w:rFonts w:cs="Times New Roman"/>
          <w:szCs w:val="24"/>
        </w:rPr>
      </w:pPr>
    </w:p>
    <w:p w:rsidR="00267826" w:rsidRPr="00D46923" w:rsidRDefault="00FE28EE" w:rsidP="00267826">
      <w:pPr>
        <w:jc w:val="center"/>
        <w:rPr>
          <w:rFonts w:cs="Times New Roman"/>
          <w:szCs w:val="24"/>
        </w:rPr>
      </w:pPr>
      <m:oMathPara>
        <m:oMath>
          <m:sSubSup>
            <m:sSubSupPr>
              <m:ctrlPr>
                <w:rPr>
                  <w:rFonts w:ascii="Cambria Math" w:hAnsi="Cambria Math" w:cs="Times New Roman"/>
                  <w:i/>
                  <w:szCs w:val="24"/>
                </w:rPr>
              </m:ctrlPr>
            </m:sSubSupPr>
            <m:e>
              <m:r>
                <w:rPr>
                  <w:rFonts w:ascii="Cambria Math" w:hAnsi="Cambria Math" w:cs="Times New Roman"/>
                  <w:szCs w:val="24"/>
                </w:rPr>
                <m:t>O</m:t>
              </m:r>
            </m:e>
            <m:sub>
              <m:r>
                <w:rPr>
                  <w:rFonts w:ascii="Cambria Math" w:hAnsi="Cambria Math" w:cs="Times New Roman"/>
                  <w:szCs w:val="24"/>
                </w:rPr>
                <m:t>2</m:t>
              </m:r>
            </m:sub>
            <m:sup>
              <m:r>
                <w:rPr>
                  <w:rFonts w:ascii="Cambria Math" w:hAnsi="Cambria Math" w:cs="Times New Roman"/>
                  <w:szCs w:val="24"/>
                </w:rPr>
                <m:t>0</m:t>
              </m:r>
            </m:sup>
          </m:sSubSup>
          <m:m>
            <m:mPr>
              <m:mcs>
                <m:mc>
                  <m:mcPr>
                    <m:count m:val="2"/>
                    <m:mcJc m:val="center"/>
                  </m:mcPr>
                </m:mc>
              </m:mcs>
              <m:ctrlPr>
                <w:rPr>
                  <w:rFonts w:ascii="Cambria Math" w:eastAsiaTheme="minorEastAsia" w:hAnsi="Cambria Math" w:cs="Times New Roman"/>
                  <w:i/>
                  <w:szCs w:val="24"/>
                </w:rPr>
              </m:ctrlPr>
            </m:mPr>
            <m:mr>
              <m:e/>
              <m:e/>
            </m:mr>
          </m:m>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He</m:t>
              </m:r>
            </m:e>
            <m:sup>
              <m:r>
                <w:rPr>
                  <w:rFonts w:ascii="Cambria Math" w:eastAsiaTheme="minorEastAsia" w:hAnsi="Cambria Math" w:cs="Times New Roman"/>
                  <w:szCs w:val="24"/>
                </w:rPr>
                <m:t>0</m:t>
              </m:r>
            </m:sup>
          </m:sSup>
          <m:m>
            <m:mPr>
              <m:mcs>
                <m:mc>
                  <m:mcPr>
                    <m:count m:val="2"/>
                    <m:mcJc m:val="center"/>
                  </m:mcPr>
                </m:mc>
              </m:mcs>
              <m:ctrlPr>
                <w:rPr>
                  <w:rFonts w:ascii="Cambria Math" w:eastAsiaTheme="minorEastAsia" w:hAnsi="Cambria Math" w:cs="Times New Roman"/>
                  <w:i/>
                  <w:szCs w:val="24"/>
                </w:rPr>
              </m:ctrlPr>
            </m:mPr>
            <m:mr>
              <m:e/>
              <m:e/>
            </m:mr>
          </m:m>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S</m:t>
              </m:r>
            </m:e>
            <m:sub>
              <m:r>
                <w:rPr>
                  <w:rFonts w:ascii="Cambria Math" w:eastAsiaTheme="minorEastAsia" w:hAnsi="Cambria Math" w:cs="Times New Roman"/>
                  <w:szCs w:val="24"/>
                </w:rPr>
                <m:t>8</m:t>
              </m:r>
            </m:sub>
            <m:sup>
              <m:r>
                <w:rPr>
                  <w:rFonts w:ascii="Cambria Math" w:eastAsiaTheme="minorEastAsia" w:hAnsi="Cambria Math" w:cs="Times New Roman"/>
                  <w:szCs w:val="24"/>
                </w:rPr>
                <m:t>0</m:t>
              </m:r>
            </m:sup>
          </m:sSubSup>
        </m:oMath>
      </m:oMathPara>
    </w:p>
    <w:p w:rsidR="00267826" w:rsidRPr="00D46923" w:rsidRDefault="00267826" w:rsidP="00267826">
      <w:pPr>
        <w:jc w:val="both"/>
        <w:rPr>
          <w:rFonts w:cs="Times New Roman"/>
          <w:szCs w:val="24"/>
        </w:rPr>
      </w:pPr>
    </w:p>
    <w:p w:rsidR="00F33D7D" w:rsidRDefault="00F33D7D" w:rsidP="00F33D7D">
      <w:pPr>
        <w:pStyle w:val="Ttulo4"/>
      </w:pPr>
      <w:bookmarkStart w:id="42" w:name="_Toc387175089"/>
      <w:r>
        <w:t>6.2.1.2. Metales del Grupo IA</w:t>
      </w:r>
      <w:bookmarkEnd w:id="42"/>
    </w:p>
    <w:p w:rsidR="00F33D7D" w:rsidRDefault="00F33D7D" w:rsidP="00267826">
      <w:pPr>
        <w:jc w:val="both"/>
        <w:rPr>
          <w:rFonts w:cs="Times New Roman"/>
          <w:b/>
          <w:szCs w:val="24"/>
        </w:rPr>
      </w:pPr>
    </w:p>
    <w:p w:rsidR="00267826" w:rsidRPr="00D46923" w:rsidRDefault="00F33D7D" w:rsidP="00267826">
      <w:pPr>
        <w:jc w:val="both"/>
        <w:rPr>
          <w:rFonts w:cs="Times New Roman"/>
          <w:szCs w:val="24"/>
        </w:rPr>
      </w:pPr>
      <w:r>
        <w:rPr>
          <w:rFonts w:cs="Times New Roman"/>
          <w:szCs w:val="24"/>
        </w:rPr>
        <w:t>T</w:t>
      </w:r>
      <w:r w:rsidR="00267826" w:rsidRPr="00D46923">
        <w:rPr>
          <w:rFonts w:cs="Times New Roman"/>
          <w:szCs w:val="24"/>
        </w:rPr>
        <w:t>ienen número de oxidación “+1” (más uno). Ejemplo:</w:t>
      </w:r>
    </w:p>
    <w:p w:rsidR="00267826" w:rsidRPr="00D46923" w:rsidRDefault="00267826" w:rsidP="00267826">
      <w:pPr>
        <w:jc w:val="both"/>
        <w:rPr>
          <w:rFonts w:cs="Times New Roman"/>
          <w:szCs w:val="24"/>
        </w:rPr>
      </w:pPr>
    </w:p>
    <w:p w:rsidR="00267826" w:rsidRPr="00D46923" w:rsidRDefault="00FE28EE" w:rsidP="00267826">
      <w:pPr>
        <w:jc w:val="center"/>
        <w:rPr>
          <w:rFonts w:cs="Times New Roman"/>
          <w:szCs w:val="24"/>
        </w:rPr>
      </w:pPr>
      <m:oMathPara>
        <m:oMath>
          <m:sSup>
            <m:sSupPr>
              <m:ctrlPr>
                <w:rPr>
                  <w:rFonts w:ascii="Cambria Math" w:hAnsi="Cambria Math" w:cs="Times New Roman"/>
                  <w:i/>
                  <w:szCs w:val="24"/>
                </w:rPr>
              </m:ctrlPr>
            </m:sSupPr>
            <m:e>
              <m:r>
                <w:rPr>
                  <w:rFonts w:ascii="Cambria Math" w:hAnsi="Cambria Math" w:cs="Times New Roman"/>
                  <w:szCs w:val="24"/>
                </w:rPr>
                <m:t>K</m:t>
              </m:r>
            </m:e>
            <m:sup>
              <m:r>
                <w:rPr>
                  <w:rFonts w:ascii="Cambria Math" w:hAnsi="Cambria Math" w:cs="Times New Roman"/>
                  <w:szCs w:val="24"/>
                </w:rPr>
                <m:t>+1</m:t>
              </m:r>
            </m:sup>
          </m:sSup>
          <m:r>
            <w:rPr>
              <w:rFonts w:ascii="Cambria Math" w:hAnsi="Cambria Math" w:cs="Times New Roman"/>
              <w:szCs w:val="24"/>
            </w:rPr>
            <m:t>Cl</m:t>
          </m:r>
        </m:oMath>
      </m:oMathPara>
    </w:p>
    <w:p w:rsidR="00267826" w:rsidRPr="00D46923" w:rsidRDefault="00267826" w:rsidP="00267826">
      <w:pPr>
        <w:jc w:val="both"/>
        <w:rPr>
          <w:rFonts w:cs="Times New Roman"/>
          <w:szCs w:val="24"/>
        </w:rPr>
      </w:pPr>
    </w:p>
    <w:p w:rsidR="00F33D7D" w:rsidRDefault="00F33D7D" w:rsidP="00F33D7D">
      <w:pPr>
        <w:pStyle w:val="Ttulo4"/>
      </w:pPr>
      <w:bookmarkStart w:id="43" w:name="_Toc387175090"/>
      <w:r>
        <w:t>6.2.1.3. Metales del Grupo IIA</w:t>
      </w:r>
      <w:bookmarkEnd w:id="43"/>
    </w:p>
    <w:p w:rsidR="00F33D7D" w:rsidRDefault="00F33D7D" w:rsidP="00267826">
      <w:pPr>
        <w:jc w:val="both"/>
        <w:rPr>
          <w:rFonts w:cs="Times New Roman"/>
          <w:szCs w:val="24"/>
        </w:rPr>
      </w:pPr>
    </w:p>
    <w:p w:rsidR="00267826" w:rsidRPr="00D46923" w:rsidRDefault="00F33D7D" w:rsidP="00267826">
      <w:pPr>
        <w:jc w:val="both"/>
        <w:rPr>
          <w:rFonts w:cs="Times New Roman"/>
          <w:szCs w:val="24"/>
        </w:rPr>
      </w:pPr>
      <w:r>
        <w:rPr>
          <w:rFonts w:cs="Times New Roman"/>
          <w:szCs w:val="24"/>
        </w:rPr>
        <w:t>T</w:t>
      </w:r>
      <w:r w:rsidR="00267826" w:rsidRPr="00D46923">
        <w:rPr>
          <w:rFonts w:cs="Times New Roman"/>
          <w:szCs w:val="24"/>
        </w:rPr>
        <w:t>ienen número de oxidación “+2” (más dos). Ejemplo:</w:t>
      </w:r>
    </w:p>
    <w:p w:rsidR="00267826" w:rsidRPr="00D46923" w:rsidRDefault="00267826" w:rsidP="00267826">
      <w:pPr>
        <w:jc w:val="both"/>
        <w:rPr>
          <w:rFonts w:cs="Times New Roman"/>
          <w:szCs w:val="24"/>
        </w:rPr>
      </w:pPr>
    </w:p>
    <w:p w:rsidR="00267826" w:rsidRPr="00D46923" w:rsidRDefault="00FE28EE" w:rsidP="00267826">
      <w:pPr>
        <w:jc w:val="center"/>
        <w:rPr>
          <w:rFonts w:cs="Times New Roman"/>
          <w:szCs w:val="24"/>
        </w:rPr>
      </w:pPr>
      <m:oMathPara>
        <m:oMath>
          <m:sSup>
            <m:sSupPr>
              <m:ctrlPr>
                <w:rPr>
                  <w:rFonts w:ascii="Cambria Math" w:hAnsi="Cambria Math" w:cs="Times New Roman"/>
                  <w:i/>
                  <w:szCs w:val="24"/>
                </w:rPr>
              </m:ctrlPr>
            </m:sSupPr>
            <m:e>
              <m:r>
                <w:rPr>
                  <w:rFonts w:ascii="Cambria Math" w:hAnsi="Cambria Math" w:cs="Times New Roman"/>
                  <w:szCs w:val="24"/>
                </w:rPr>
                <m:t>Ca</m:t>
              </m:r>
            </m:e>
            <m:sup>
              <m:r>
                <w:rPr>
                  <w:rFonts w:ascii="Cambria Math" w:hAnsi="Cambria Math" w:cs="Times New Roman"/>
                  <w:szCs w:val="24"/>
                </w:rPr>
                <m:t>+2</m:t>
              </m:r>
            </m:sup>
          </m:sSup>
          <m:r>
            <w:rPr>
              <w:rFonts w:ascii="Cambria Math" w:hAnsi="Cambria Math" w:cs="Times New Roman"/>
              <w:szCs w:val="24"/>
            </w:rPr>
            <m:t>C</m:t>
          </m:r>
          <m:sSub>
            <m:sSubPr>
              <m:ctrlPr>
                <w:rPr>
                  <w:rFonts w:ascii="Cambria Math" w:hAnsi="Cambria Math" w:cs="Times New Roman"/>
                  <w:i/>
                  <w:szCs w:val="24"/>
                </w:rPr>
              </m:ctrlPr>
            </m:sSubPr>
            <m:e>
              <m:r>
                <w:rPr>
                  <w:rFonts w:ascii="Cambria Math" w:hAnsi="Cambria Math" w:cs="Times New Roman"/>
                  <w:szCs w:val="24"/>
                </w:rPr>
                <m:t>O</m:t>
              </m:r>
            </m:e>
            <m:sub>
              <m:r>
                <w:rPr>
                  <w:rFonts w:ascii="Cambria Math" w:hAnsi="Cambria Math" w:cs="Times New Roman"/>
                  <w:szCs w:val="24"/>
                </w:rPr>
                <m:t>3</m:t>
              </m:r>
            </m:sub>
          </m:sSub>
        </m:oMath>
      </m:oMathPara>
    </w:p>
    <w:p w:rsidR="00267826" w:rsidRPr="00D46923" w:rsidRDefault="00267826" w:rsidP="00267826">
      <w:pPr>
        <w:jc w:val="both"/>
        <w:rPr>
          <w:rFonts w:cs="Times New Roman"/>
          <w:szCs w:val="24"/>
        </w:rPr>
      </w:pPr>
    </w:p>
    <w:p w:rsidR="00F33D7D" w:rsidRDefault="00F33D7D" w:rsidP="00F33D7D">
      <w:pPr>
        <w:pStyle w:val="Ttulo4"/>
      </w:pPr>
      <w:bookmarkStart w:id="44" w:name="_Toc387175091"/>
      <w:r>
        <w:t>6.2.1.4. Metales del Grupo IIIA</w:t>
      </w:r>
      <w:bookmarkEnd w:id="44"/>
    </w:p>
    <w:p w:rsidR="00F33D7D" w:rsidRDefault="00F33D7D" w:rsidP="00267826">
      <w:pPr>
        <w:jc w:val="both"/>
        <w:rPr>
          <w:rFonts w:cs="Times New Roman"/>
          <w:szCs w:val="24"/>
        </w:rPr>
      </w:pPr>
    </w:p>
    <w:p w:rsidR="00267826" w:rsidRPr="00D46923" w:rsidRDefault="00F33D7D" w:rsidP="00267826">
      <w:pPr>
        <w:jc w:val="both"/>
        <w:rPr>
          <w:rFonts w:cs="Times New Roman"/>
          <w:szCs w:val="24"/>
        </w:rPr>
      </w:pPr>
      <w:r>
        <w:rPr>
          <w:rFonts w:cs="Times New Roman"/>
          <w:szCs w:val="24"/>
        </w:rPr>
        <w:t>T</w:t>
      </w:r>
      <w:r w:rsidR="00267826" w:rsidRPr="00D46923">
        <w:rPr>
          <w:rFonts w:cs="Times New Roman"/>
          <w:szCs w:val="24"/>
        </w:rPr>
        <w:t>ienen número de oxidación “+3” (más tres). Ejemplo:</w:t>
      </w:r>
    </w:p>
    <w:p w:rsidR="00267826" w:rsidRPr="00D46923" w:rsidRDefault="00267826" w:rsidP="00267826">
      <w:pPr>
        <w:jc w:val="both"/>
        <w:rPr>
          <w:rFonts w:cs="Times New Roman"/>
          <w:szCs w:val="24"/>
        </w:rPr>
      </w:pPr>
    </w:p>
    <w:p w:rsidR="00267826" w:rsidRPr="00D46923" w:rsidRDefault="00FE28EE" w:rsidP="00267826">
      <w:pPr>
        <w:jc w:val="center"/>
        <w:rPr>
          <w:rFonts w:cs="Times New Roman"/>
          <w:szCs w:val="24"/>
        </w:rPr>
      </w:pPr>
      <m:oMathPara>
        <m:oMath>
          <m:sSup>
            <m:sSupPr>
              <m:ctrlPr>
                <w:rPr>
                  <w:rFonts w:ascii="Cambria Math" w:hAnsi="Cambria Math" w:cs="Times New Roman"/>
                  <w:i/>
                  <w:szCs w:val="24"/>
                </w:rPr>
              </m:ctrlPr>
            </m:sSupPr>
            <m:e>
              <m:r>
                <w:rPr>
                  <w:rFonts w:ascii="Cambria Math" w:hAnsi="Cambria Math" w:cs="Times New Roman"/>
                  <w:szCs w:val="24"/>
                </w:rPr>
                <m:t>Al</m:t>
              </m:r>
            </m:e>
            <m:sup>
              <m:r>
                <w:rPr>
                  <w:rFonts w:ascii="Cambria Math" w:hAnsi="Cambria Math" w:cs="Times New Roman"/>
                  <w:szCs w:val="24"/>
                </w:rPr>
                <m:t>+3</m:t>
              </m:r>
            </m:sup>
          </m:sSup>
          <m:sSub>
            <m:sSubPr>
              <m:ctrlPr>
                <w:rPr>
                  <w:rFonts w:ascii="Cambria Math" w:hAnsi="Cambria Math" w:cs="Times New Roman"/>
                  <w:i/>
                  <w:szCs w:val="24"/>
                </w:rPr>
              </m:ctrlPr>
            </m:sSubPr>
            <m:e>
              <m:r>
                <w:rPr>
                  <w:rFonts w:ascii="Cambria Math" w:hAnsi="Cambria Math" w:cs="Times New Roman"/>
                  <w:szCs w:val="24"/>
                </w:rPr>
                <m:t>Br</m:t>
              </m:r>
            </m:e>
            <m:sub>
              <m:r>
                <w:rPr>
                  <w:rFonts w:ascii="Cambria Math" w:hAnsi="Cambria Math" w:cs="Times New Roman"/>
                  <w:szCs w:val="24"/>
                </w:rPr>
                <m:t>3</m:t>
              </m:r>
            </m:sub>
          </m:sSub>
        </m:oMath>
      </m:oMathPara>
    </w:p>
    <w:p w:rsidR="00267826" w:rsidRPr="00D46923" w:rsidRDefault="00267826" w:rsidP="00267826">
      <w:pPr>
        <w:jc w:val="both"/>
        <w:rPr>
          <w:rFonts w:cs="Times New Roman"/>
          <w:szCs w:val="24"/>
        </w:rPr>
      </w:pPr>
    </w:p>
    <w:p w:rsidR="00F33D7D" w:rsidRDefault="00F33D7D" w:rsidP="00F33D7D">
      <w:pPr>
        <w:pStyle w:val="Ttulo4"/>
      </w:pPr>
      <w:bookmarkStart w:id="45" w:name="_Toc387175092"/>
      <w:r>
        <w:t>6.</w:t>
      </w:r>
      <w:r w:rsidR="00267826" w:rsidRPr="00D46923">
        <w:t xml:space="preserve">2.1.5. Metales de Grupos de </w:t>
      </w:r>
      <w:r>
        <w:t>Transición (Grupos IB al VIIIB)</w:t>
      </w:r>
      <w:bookmarkEnd w:id="45"/>
      <w:r>
        <w:t xml:space="preserve"> </w:t>
      </w:r>
    </w:p>
    <w:p w:rsidR="00F33D7D" w:rsidRDefault="00F33D7D" w:rsidP="00267826">
      <w:pPr>
        <w:jc w:val="both"/>
        <w:rPr>
          <w:rFonts w:cs="Times New Roman"/>
          <w:szCs w:val="24"/>
        </w:rPr>
      </w:pPr>
    </w:p>
    <w:p w:rsidR="00267826" w:rsidRPr="00D46923" w:rsidRDefault="00F33D7D" w:rsidP="00267826">
      <w:pPr>
        <w:jc w:val="both"/>
        <w:rPr>
          <w:rFonts w:cs="Times New Roman"/>
          <w:szCs w:val="24"/>
        </w:rPr>
      </w:pPr>
      <w:r>
        <w:rPr>
          <w:rFonts w:cs="Times New Roman"/>
          <w:szCs w:val="24"/>
        </w:rPr>
        <w:t>F</w:t>
      </w:r>
      <w:r w:rsidR="00267826" w:rsidRPr="00D46923">
        <w:rPr>
          <w:rFonts w:cs="Times New Roman"/>
          <w:szCs w:val="24"/>
        </w:rPr>
        <w:t>orman compuestos con varios números de oxidación. Por lo tanto, su valor se determina con valor de los otros elementos. Ejemplos:</w:t>
      </w:r>
    </w:p>
    <w:p w:rsidR="00267826" w:rsidRPr="00D46923" w:rsidRDefault="00267826" w:rsidP="00267826">
      <w:pPr>
        <w:jc w:val="both"/>
        <w:rPr>
          <w:rFonts w:cs="Times New Roman"/>
          <w:szCs w:val="24"/>
        </w:rPr>
      </w:pPr>
    </w:p>
    <w:p w:rsidR="00267826" w:rsidRPr="00D46923" w:rsidRDefault="00FE28EE" w:rsidP="00267826">
      <w:pPr>
        <w:jc w:val="center"/>
        <w:rPr>
          <w:rFonts w:cs="Times New Roman"/>
          <w:szCs w:val="24"/>
        </w:rPr>
      </w:pPr>
      <m:oMathPara>
        <m:oMath>
          <m:sSup>
            <m:sSupPr>
              <m:ctrlPr>
                <w:rPr>
                  <w:rFonts w:ascii="Cambria Math" w:hAnsi="Cambria Math" w:cs="Times New Roman"/>
                  <w:i/>
                  <w:szCs w:val="24"/>
                </w:rPr>
              </m:ctrlPr>
            </m:sSupPr>
            <m:e>
              <m:r>
                <w:rPr>
                  <w:rFonts w:ascii="Cambria Math" w:hAnsi="Cambria Math" w:cs="Times New Roman"/>
                  <w:szCs w:val="24"/>
                </w:rPr>
                <m:t>Fe</m:t>
              </m:r>
            </m:e>
            <m:sup>
              <m:r>
                <w:rPr>
                  <w:rFonts w:ascii="Cambria Math" w:hAnsi="Cambria Math" w:cs="Times New Roman"/>
                  <w:szCs w:val="24"/>
                </w:rPr>
                <m:t>+2</m:t>
              </m:r>
            </m:sup>
          </m:sSup>
          <m:sSubSup>
            <m:sSubSupPr>
              <m:ctrlPr>
                <w:rPr>
                  <w:rFonts w:ascii="Cambria Math" w:hAnsi="Cambria Math" w:cs="Times New Roman"/>
                  <w:i/>
                  <w:szCs w:val="24"/>
                </w:rPr>
              </m:ctrlPr>
            </m:sSubSupPr>
            <m:e>
              <m:r>
                <w:rPr>
                  <w:rFonts w:ascii="Cambria Math" w:hAnsi="Cambria Math" w:cs="Times New Roman"/>
                  <w:szCs w:val="24"/>
                </w:rPr>
                <m:t>Cl</m:t>
              </m:r>
            </m:e>
            <m:sub>
              <m:r>
                <w:rPr>
                  <w:rFonts w:ascii="Cambria Math" w:hAnsi="Cambria Math" w:cs="Times New Roman"/>
                  <w:szCs w:val="24"/>
                </w:rPr>
                <m:t>2</m:t>
              </m:r>
            </m:sub>
            <m:sup>
              <m:r>
                <w:rPr>
                  <w:rFonts w:ascii="Cambria Math" w:hAnsi="Cambria Math" w:cs="Times New Roman"/>
                  <w:szCs w:val="24"/>
                </w:rPr>
                <m:t>-1</m:t>
              </m:r>
            </m:sup>
          </m:sSubSup>
        </m:oMath>
      </m:oMathPara>
    </w:p>
    <w:p w:rsidR="00267826" w:rsidRPr="00D46923" w:rsidRDefault="00267826" w:rsidP="00267826">
      <w:pPr>
        <w:jc w:val="both"/>
        <w:rPr>
          <w:rFonts w:cs="Times New Roman"/>
          <w:szCs w:val="24"/>
        </w:rPr>
      </w:pPr>
    </w:p>
    <w:p w:rsidR="00267826" w:rsidRPr="00D46923" w:rsidRDefault="00FE28EE" w:rsidP="00267826">
      <w:pPr>
        <w:jc w:val="center"/>
        <w:rPr>
          <w:rFonts w:cs="Times New Roman"/>
          <w:szCs w:val="24"/>
        </w:rPr>
      </w:pPr>
      <m:oMathPara>
        <m:oMath>
          <m:sSup>
            <m:sSupPr>
              <m:ctrlPr>
                <w:rPr>
                  <w:rFonts w:ascii="Cambria Math" w:hAnsi="Cambria Math" w:cs="Times New Roman"/>
                  <w:i/>
                  <w:szCs w:val="24"/>
                </w:rPr>
              </m:ctrlPr>
            </m:sSupPr>
            <m:e>
              <m:r>
                <w:rPr>
                  <w:rFonts w:ascii="Cambria Math" w:hAnsi="Cambria Math" w:cs="Times New Roman"/>
                  <w:szCs w:val="24"/>
                </w:rPr>
                <m:t>Fe</m:t>
              </m:r>
            </m:e>
            <m:sup>
              <m:r>
                <w:rPr>
                  <w:rFonts w:ascii="Cambria Math" w:hAnsi="Cambria Math" w:cs="Times New Roman"/>
                  <w:szCs w:val="24"/>
                </w:rPr>
                <m:t>+3</m:t>
              </m:r>
            </m:sup>
          </m:sSup>
          <m:sSubSup>
            <m:sSubSupPr>
              <m:ctrlPr>
                <w:rPr>
                  <w:rFonts w:ascii="Cambria Math" w:hAnsi="Cambria Math" w:cs="Times New Roman"/>
                  <w:i/>
                  <w:szCs w:val="24"/>
                </w:rPr>
              </m:ctrlPr>
            </m:sSubSupPr>
            <m:e>
              <m:r>
                <w:rPr>
                  <w:rFonts w:ascii="Cambria Math" w:hAnsi="Cambria Math" w:cs="Times New Roman"/>
                  <w:szCs w:val="24"/>
                </w:rPr>
                <m:t>Cl</m:t>
              </m:r>
            </m:e>
            <m:sub>
              <m:r>
                <w:rPr>
                  <w:rFonts w:ascii="Cambria Math" w:hAnsi="Cambria Math" w:cs="Times New Roman"/>
                  <w:szCs w:val="24"/>
                </w:rPr>
                <m:t>3</m:t>
              </m:r>
            </m:sub>
            <m:sup>
              <m:r>
                <w:rPr>
                  <w:rFonts w:ascii="Cambria Math" w:hAnsi="Cambria Math" w:cs="Times New Roman"/>
                  <w:szCs w:val="24"/>
                </w:rPr>
                <m:t>-1</m:t>
              </m:r>
            </m:sup>
          </m:sSubSup>
        </m:oMath>
      </m:oMathPara>
    </w:p>
    <w:p w:rsidR="00267826" w:rsidRPr="00D46923" w:rsidRDefault="00267826" w:rsidP="00267826">
      <w:pPr>
        <w:jc w:val="both"/>
        <w:rPr>
          <w:rFonts w:cs="Times New Roman"/>
          <w:szCs w:val="24"/>
        </w:rPr>
      </w:pPr>
    </w:p>
    <w:p w:rsidR="00F33D7D" w:rsidRDefault="00F33D7D" w:rsidP="00F33D7D">
      <w:pPr>
        <w:pStyle w:val="Ttulo4"/>
      </w:pPr>
      <w:bookmarkStart w:id="46" w:name="_Toc387175093"/>
      <w:r>
        <w:t>6.</w:t>
      </w:r>
      <w:r w:rsidR="00267826" w:rsidRPr="00D46923">
        <w:t>2.1.6</w:t>
      </w:r>
      <w:r w:rsidR="00267826" w:rsidRPr="00F33D7D">
        <w:t>.</w:t>
      </w:r>
      <w:r w:rsidRPr="00F33D7D">
        <w:t xml:space="preserve"> C</w:t>
      </w:r>
      <w:r w:rsidR="00267826" w:rsidRPr="00F33D7D">
        <w:t>ompuestos</w:t>
      </w:r>
      <w:r w:rsidR="00267826" w:rsidRPr="00D46923">
        <w:t xml:space="preserve"> binarios</w:t>
      </w:r>
      <w:bookmarkEnd w:id="46"/>
    </w:p>
    <w:p w:rsidR="00F33D7D" w:rsidRDefault="00F33D7D" w:rsidP="00267826">
      <w:pPr>
        <w:jc w:val="both"/>
        <w:rPr>
          <w:rFonts w:cs="Times New Roman"/>
          <w:szCs w:val="24"/>
        </w:rPr>
      </w:pPr>
    </w:p>
    <w:p w:rsidR="00267826" w:rsidRPr="00D46923" w:rsidRDefault="00F33D7D" w:rsidP="00267826">
      <w:pPr>
        <w:jc w:val="both"/>
        <w:rPr>
          <w:rFonts w:cs="Times New Roman"/>
          <w:szCs w:val="24"/>
        </w:rPr>
      </w:pPr>
      <w:r>
        <w:rPr>
          <w:rFonts w:cs="Times New Roman"/>
          <w:szCs w:val="24"/>
        </w:rPr>
        <w:t xml:space="preserve">En los compuestos binarios, </w:t>
      </w:r>
      <w:r w:rsidR="00267826" w:rsidRPr="00D46923">
        <w:rPr>
          <w:rFonts w:cs="Times New Roman"/>
          <w:szCs w:val="24"/>
        </w:rPr>
        <w:t xml:space="preserve">los </w:t>
      </w:r>
      <w:r w:rsidR="00267826" w:rsidRPr="00D46923">
        <w:rPr>
          <w:rFonts w:cs="Times New Roman"/>
          <w:b/>
          <w:szCs w:val="24"/>
        </w:rPr>
        <w:t>no-metales</w:t>
      </w:r>
      <w:r w:rsidR="00267826" w:rsidRPr="00D46923">
        <w:rPr>
          <w:rFonts w:cs="Times New Roman"/>
          <w:szCs w:val="24"/>
        </w:rPr>
        <w:t xml:space="preserve"> tienen los siguientes números de oxidación:</w:t>
      </w:r>
    </w:p>
    <w:p w:rsidR="00267826" w:rsidRPr="00D46923" w:rsidRDefault="00267826" w:rsidP="00963EB0">
      <w:pPr>
        <w:pStyle w:val="Prrafodelista"/>
        <w:numPr>
          <w:ilvl w:val="0"/>
          <w:numId w:val="4"/>
        </w:numPr>
        <w:jc w:val="both"/>
        <w:rPr>
          <w:rFonts w:cs="Times New Roman"/>
          <w:szCs w:val="24"/>
        </w:rPr>
      </w:pPr>
      <w:r w:rsidRPr="00D46923">
        <w:rPr>
          <w:rFonts w:cs="Times New Roman"/>
          <w:szCs w:val="24"/>
        </w:rPr>
        <w:t xml:space="preserve">Los del Grupo VIIA tienen “-1”: </w:t>
      </w:r>
      <m:oMath>
        <m:sSup>
          <m:sSupPr>
            <m:ctrlPr>
              <w:rPr>
                <w:rFonts w:ascii="Cambria Math" w:hAnsi="Cambria Math" w:cs="Times New Roman"/>
                <w:i/>
                <w:szCs w:val="24"/>
              </w:rPr>
            </m:ctrlPr>
          </m:sSupPr>
          <m:e>
            <m:r>
              <w:rPr>
                <w:rFonts w:ascii="Cambria Math" w:hAnsi="Cambria Math" w:cs="Times New Roman"/>
                <w:szCs w:val="24"/>
              </w:rPr>
              <m:t>Na</m:t>
            </m:r>
          </m:e>
          <m:sup>
            <m:r>
              <w:rPr>
                <w:rFonts w:ascii="Cambria Math" w:hAnsi="Cambria Math" w:cs="Times New Roman"/>
                <w:szCs w:val="24"/>
              </w:rPr>
              <m:t>+1</m:t>
            </m:r>
          </m:sup>
        </m:sSup>
        <m:sSup>
          <m:sSupPr>
            <m:ctrlPr>
              <w:rPr>
                <w:rFonts w:ascii="Cambria Math" w:hAnsi="Cambria Math" w:cs="Times New Roman"/>
                <w:i/>
                <w:szCs w:val="24"/>
              </w:rPr>
            </m:ctrlPr>
          </m:sSupPr>
          <m:e>
            <m:r>
              <w:rPr>
                <w:rFonts w:ascii="Cambria Math" w:hAnsi="Cambria Math" w:cs="Times New Roman"/>
                <w:szCs w:val="24"/>
              </w:rPr>
              <m:t>Cl</m:t>
            </m:r>
          </m:e>
          <m:sup>
            <m:r>
              <w:rPr>
                <w:rFonts w:ascii="Cambria Math" w:hAnsi="Cambria Math" w:cs="Times New Roman"/>
                <w:szCs w:val="24"/>
              </w:rPr>
              <m:t>-1</m:t>
            </m:r>
          </m:sup>
        </m:sSup>
      </m:oMath>
    </w:p>
    <w:p w:rsidR="00267826" w:rsidRPr="00D46923" w:rsidRDefault="00267826" w:rsidP="00963EB0">
      <w:pPr>
        <w:pStyle w:val="Prrafodelista"/>
        <w:numPr>
          <w:ilvl w:val="0"/>
          <w:numId w:val="4"/>
        </w:numPr>
        <w:jc w:val="both"/>
        <w:rPr>
          <w:rFonts w:cs="Times New Roman"/>
          <w:szCs w:val="24"/>
        </w:rPr>
      </w:pPr>
      <w:r w:rsidRPr="00D46923">
        <w:rPr>
          <w:rFonts w:cs="Times New Roman"/>
          <w:szCs w:val="24"/>
        </w:rPr>
        <w:t xml:space="preserve">Los del Grupo VIA tienen “-2”: </w:t>
      </w:r>
      <m:oMath>
        <m:sSubSup>
          <m:sSubSupPr>
            <m:ctrlPr>
              <w:rPr>
                <w:rFonts w:ascii="Cambria Math" w:hAnsi="Cambria Math" w:cs="Times New Roman"/>
                <w:i/>
                <w:szCs w:val="24"/>
              </w:rPr>
            </m:ctrlPr>
          </m:sSubSupPr>
          <m:e>
            <m:r>
              <w:rPr>
                <w:rFonts w:ascii="Cambria Math" w:hAnsi="Cambria Math" w:cs="Times New Roman"/>
                <w:szCs w:val="24"/>
              </w:rPr>
              <m:t>Na</m:t>
            </m:r>
          </m:e>
          <m:sub>
            <m:r>
              <w:rPr>
                <w:rFonts w:ascii="Cambria Math" w:hAnsi="Cambria Math" w:cs="Times New Roman"/>
                <w:szCs w:val="24"/>
              </w:rPr>
              <m:t>2</m:t>
            </m:r>
          </m:sub>
          <m:sup>
            <m:r>
              <w:rPr>
                <w:rFonts w:ascii="Cambria Math" w:hAnsi="Cambria Math" w:cs="Times New Roman"/>
                <w:szCs w:val="24"/>
              </w:rPr>
              <m:t>+1</m:t>
            </m:r>
          </m:sup>
        </m:sSubSup>
        <m:sSup>
          <m:sSupPr>
            <m:ctrlPr>
              <w:rPr>
                <w:rFonts w:ascii="Cambria Math" w:hAnsi="Cambria Math" w:cs="Times New Roman"/>
                <w:i/>
                <w:szCs w:val="24"/>
              </w:rPr>
            </m:ctrlPr>
          </m:sSupPr>
          <m:e>
            <m:r>
              <w:rPr>
                <w:rFonts w:ascii="Cambria Math" w:hAnsi="Cambria Math" w:cs="Times New Roman"/>
                <w:szCs w:val="24"/>
              </w:rPr>
              <m:t>S</m:t>
            </m:r>
          </m:e>
          <m:sup>
            <m:r>
              <w:rPr>
                <w:rFonts w:ascii="Cambria Math" w:hAnsi="Cambria Math" w:cs="Times New Roman"/>
                <w:szCs w:val="24"/>
              </w:rPr>
              <m:t>-2</m:t>
            </m:r>
          </m:sup>
        </m:sSup>
      </m:oMath>
    </w:p>
    <w:p w:rsidR="00267826" w:rsidRPr="00D46923" w:rsidRDefault="00267826" w:rsidP="00963EB0">
      <w:pPr>
        <w:pStyle w:val="Prrafodelista"/>
        <w:numPr>
          <w:ilvl w:val="0"/>
          <w:numId w:val="4"/>
        </w:numPr>
        <w:jc w:val="both"/>
        <w:rPr>
          <w:rFonts w:cs="Times New Roman"/>
          <w:szCs w:val="24"/>
        </w:rPr>
      </w:pPr>
      <w:r w:rsidRPr="00D46923">
        <w:rPr>
          <w:rFonts w:cs="Times New Roman"/>
          <w:szCs w:val="24"/>
        </w:rPr>
        <w:t xml:space="preserve">Los del Grupo VA tienen “-3”: </w:t>
      </w:r>
      <m:oMath>
        <m:sSubSup>
          <m:sSubSupPr>
            <m:ctrlPr>
              <w:rPr>
                <w:rFonts w:ascii="Cambria Math" w:hAnsi="Cambria Math" w:cs="Times New Roman"/>
                <w:i/>
                <w:szCs w:val="24"/>
              </w:rPr>
            </m:ctrlPr>
          </m:sSubSupPr>
          <m:e>
            <m:r>
              <w:rPr>
                <w:rFonts w:ascii="Cambria Math" w:hAnsi="Cambria Math" w:cs="Times New Roman"/>
                <w:szCs w:val="24"/>
              </w:rPr>
              <m:t>Na</m:t>
            </m:r>
          </m:e>
          <m:sub>
            <m:r>
              <w:rPr>
                <w:rFonts w:ascii="Cambria Math" w:hAnsi="Cambria Math" w:cs="Times New Roman"/>
                <w:szCs w:val="24"/>
              </w:rPr>
              <m:t>3</m:t>
            </m:r>
          </m:sub>
          <m:sup>
            <m:r>
              <w:rPr>
                <w:rFonts w:ascii="Cambria Math" w:hAnsi="Cambria Math" w:cs="Times New Roman"/>
                <w:szCs w:val="24"/>
              </w:rPr>
              <m:t>+1</m:t>
            </m:r>
          </m:sup>
        </m:sSubSup>
        <m:sSup>
          <m:sSupPr>
            <m:ctrlPr>
              <w:rPr>
                <w:rFonts w:ascii="Cambria Math" w:hAnsi="Cambria Math" w:cs="Times New Roman"/>
                <w:i/>
                <w:szCs w:val="24"/>
              </w:rPr>
            </m:ctrlPr>
          </m:sSupPr>
          <m:e>
            <m:r>
              <w:rPr>
                <w:rFonts w:ascii="Cambria Math" w:hAnsi="Cambria Math" w:cs="Times New Roman"/>
                <w:szCs w:val="24"/>
              </w:rPr>
              <m:t>N</m:t>
            </m:r>
          </m:e>
          <m:sup>
            <m:r>
              <w:rPr>
                <w:rFonts w:ascii="Cambria Math" w:hAnsi="Cambria Math" w:cs="Times New Roman"/>
                <w:szCs w:val="24"/>
              </w:rPr>
              <m:t>-3</m:t>
            </m:r>
          </m:sup>
        </m:sSup>
      </m:oMath>
    </w:p>
    <w:p w:rsidR="00267826" w:rsidRPr="00D46923" w:rsidRDefault="00267826" w:rsidP="00267826">
      <w:pPr>
        <w:jc w:val="both"/>
        <w:rPr>
          <w:rFonts w:cs="Times New Roman"/>
          <w:szCs w:val="24"/>
        </w:rPr>
      </w:pPr>
    </w:p>
    <w:p w:rsidR="00F33D7D" w:rsidRDefault="00F33D7D" w:rsidP="00F33D7D">
      <w:pPr>
        <w:pStyle w:val="Ttulo4"/>
      </w:pPr>
      <w:bookmarkStart w:id="47" w:name="_Toc387175094"/>
      <w:r>
        <w:t>6.</w:t>
      </w:r>
      <w:r w:rsidR="00267826" w:rsidRPr="00D46923">
        <w:t>2.1.7. El oxígeno (O)</w:t>
      </w:r>
      <w:bookmarkEnd w:id="47"/>
      <w:r w:rsidR="00267826" w:rsidRPr="00D46923">
        <w:t xml:space="preserve"> </w:t>
      </w:r>
    </w:p>
    <w:p w:rsidR="00F33D7D" w:rsidRDefault="00F33D7D" w:rsidP="00267826">
      <w:pPr>
        <w:jc w:val="both"/>
        <w:rPr>
          <w:rFonts w:cs="Times New Roman"/>
          <w:b/>
          <w:szCs w:val="24"/>
        </w:rPr>
      </w:pPr>
    </w:p>
    <w:p w:rsidR="00267826" w:rsidRPr="00D46923" w:rsidRDefault="00F33D7D" w:rsidP="00267826">
      <w:pPr>
        <w:jc w:val="both"/>
        <w:rPr>
          <w:rFonts w:cs="Times New Roman"/>
          <w:szCs w:val="24"/>
        </w:rPr>
      </w:pPr>
      <w:r>
        <w:rPr>
          <w:rFonts w:cs="Times New Roman"/>
          <w:szCs w:val="24"/>
        </w:rPr>
        <w:t>E</w:t>
      </w:r>
      <w:r w:rsidR="00267826" w:rsidRPr="00D46923">
        <w:rPr>
          <w:rFonts w:cs="Times New Roman"/>
          <w:szCs w:val="24"/>
        </w:rPr>
        <w:t>n la mayoría de sus compuestos tienen número de oxidación de “-2” (menos dos). Ejemplo:</w:t>
      </w:r>
    </w:p>
    <w:p w:rsidR="00267826" w:rsidRPr="00D46923" w:rsidRDefault="00267826" w:rsidP="00267826">
      <w:pPr>
        <w:jc w:val="both"/>
        <w:rPr>
          <w:rFonts w:cs="Times New Roman"/>
          <w:szCs w:val="24"/>
        </w:rPr>
      </w:pPr>
    </w:p>
    <w:p w:rsidR="00267826" w:rsidRPr="00D46923" w:rsidRDefault="00267826" w:rsidP="00267826">
      <w:pPr>
        <w:jc w:val="center"/>
        <w:rPr>
          <w:rFonts w:cs="Times New Roman"/>
          <w:szCs w:val="24"/>
        </w:rPr>
      </w:pPr>
      <m:oMathPara>
        <m:oMath>
          <m:r>
            <w:rPr>
              <w:rFonts w:ascii="Cambria Math" w:hAnsi="Cambria Math" w:cs="Times New Roman"/>
              <w:szCs w:val="24"/>
            </w:rPr>
            <m:t>Fe</m:t>
          </m:r>
          <m:sSup>
            <m:sSupPr>
              <m:ctrlPr>
                <w:rPr>
                  <w:rFonts w:ascii="Cambria Math" w:hAnsi="Cambria Math" w:cs="Times New Roman"/>
                  <w:i/>
                  <w:szCs w:val="24"/>
                </w:rPr>
              </m:ctrlPr>
            </m:sSupPr>
            <m:e>
              <m:r>
                <w:rPr>
                  <w:rFonts w:ascii="Cambria Math" w:hAnsi="Cambria Math" w:cs="Times New Roman"/>
                  <w:szCs w:val="24"/>
                </w:rPr>
                <m:t>O</m:t>
              </m:r>
            </m:e>
            <m:sup>
              <m:r>
                <w:rPr>
                  <w:rFonts w:ascii="Cambria Math" w:hAnsi="Cambria Math" w:cs="Times New Roman"/>
                  <w:szCs w:val="24"/>
                </w:rPr>
                <m:t>-2</m:t>
              </m:r>
            </m:sup>
          </m:sSup>
        </m:oMath>
      </m:oMathPara>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szCs w:val="24"/>
        </w:rPr>
        <w:t xml:space="preserve">Excepto en los </w:t>
      </w:r>
      <w:r w:rsidRPr="00D46923">
        <w:rPr>
          <w:rFonts w:cs="Times New Roman"/>
          <w:b/>
          <w:szCs w:val="24"/>
        </w:rPr>
        <w:t>peróxidos</w:t>
      </w:r>
      <w:r w:rsidRPr="00D46923">
        <w:rPr>
          <w:rFonts w:cs="Times New Roman"/>
          <w:szCs w:val="24"/>
        </w:rPr>
        <w:t xml:space="preserve">, donde el número de oxidación del oxígeno es de “-1” y en los </w:t>
      </w:r>
      <w:r w:rsidRPr="00D46923">
        <w:rPr>
          <w:rFonts w:cs="Times New Roman"/>
          <w:b/>
          <w:szCs w:val="24"/>
        </w:rPr>
        <w:t>superóxidos</w:t>
      </w:r>
      <w:r w:rsidRPr="00D46923">
        <w:rPr>
          <w:rFonts w:cs="Times New Roman"/>
          <w:szCs w:val="24"/>
        </w:rPr>
        <w:t xml:space="preserve"> es de “-1/2”. Ejemplo:</w:t>
      </w:r>
    </w:p>
    <w:p w:rsidR="00267826" w:rsidRPr="00D46923" w:rsidRDefault="00267826" w:rsidP="00267826">
      <w:pPr>
        <w:jc w:val="both"/>
        <w:rPr>
          <w:rFonts w:cs="Times New Roman"/>
          <w:szCs w:val="24"/>
        </w:rPr>
      </w:pPr>
    </w:p>
    <w:p w:rsidR="00267826" w:rsidRPr="00D46923" w:rsidRDefault="00267826" w:rsidP="00267826">
      <w:pPr>
        <w:jc w:val="center"/>
        <w:rPr>
          <w:rFonts w:eastAsiaTheme="minorEastAsia" w:cs="Times New Roman"/>
          <w:szCs w:val="24"/>
        </w:rPr>
      </w:pPr>
      <w:r w:rsidRPr="00D46923">
        <w:rPr>
          <w:rFonts w:eastAsiaTheme="minorEastAsia" w:cs="Times New Roman"/>
          <w:szCs w:val="24"/>
        </w:rPr>
        <w:t xml:space="preserve">Peróxido de sodio: </w:t>
      </w:r>
      <m:oMath>
        <m:sSubSup>
          <m:sSubSupPr>
            <m:ctrlPr>
              <w:rPr>
                <w:rFonts w:ascii="Cambria Math" w:hAnsi="Cambria Math" w:cs="Times New Roman"/>
                <w:i/>
                <w:szCs w:val="24"/>
              </w:rPr>
            </m:ctrlPr>
          </m:sSubSupPr>
          <m:e>
            <m:r>
              <w:rPr>
                <w:rFonts w:ascii="Cambria Math" w:hAnsi="Cambria Math" w:cs="Times New Roman"/>
                <w:szCs w:val="24"/>
              </w:rPr>
              <m:t>Na</m:t>
            </m:r>
          </m:e>
          <m:sub>
            <m:r>
              <w:rPr>
                <w:rFonts w:ascii="Cambria Math" w:hAnsi="Cambria Math" w:cs="Times New Roman"/>
                <w:szCs w:val="24"/>
              </w:rPr>
              <m:t>2</m:t>
            </m:r>
          </m:sub>
          <m:sup>
            <m:r>
              <w:rPr>
                <w:rFonts w:ascii="Cambria Math" w:hAnsi="Cambria Math" w:cs="Times New Roman"/>
                <w:szCs w:val="24"/>
              </w:rPr>
              <m:t>+1</m:t>
            </m:r>
          </m:sup>
        </m:sSubSup>
        <m:sSubSup>
          <m:sSubSupPr>
            <m:ctrlPr>
              <w:rPr>
                <w:rFonts w:ascii="Cambria Math" w:hAnsi="Cambria Math" w:cs="Times New Roman"/>
                <w:i/>
                <w:szCs w:val="24"/>
              </w:rPr>
            </m:ctrlPr>
          </m:sSubSupPr>
          <m:e>
            <m:r>
              <w:rPr>
                <w:rFonts w:ascii="Cambria Math" w:hAnsi="Cambria Math" w:cs="Times New Roman"/>
                <w:szCs w:val="24"/>
              </w:rPr>
              <m:t>O</m:t>
            </m:r>
          </m:e>
          <m:sub>
            <m:r>
              <w:rPr>
                <w:rFonts w:ascii="Cambria Math" w:hAnsi="Cambria Math" w:cs="Times New Roman"/>
                <w:szCs w:val="24"/>
              </w:rPr>
              <m:t>2</m:t>
            </m:r>
          </m:sub>
          <m:sup>
            <m:r>
              <w:rPr>
                <w:rFonts w:ascii="Cambria Math" w:hAnsi="Cambria Math" w:cs="Times New Roman"/>
                <w:szCs w:val="24"/>
              </w:rPr>
              <m:t>-1</m:t>
            </m:r>
          </m:sup>
        </m:sSubSup>
      </m:oMath>
    </w:p>
    <w:p w:rsidR="00267826" w:rsidRPr="00D46923" w:rsidRDefault="00267826" w:rsidP="00267826">
      <w:pPr>
        <w:jc w:val="center"/>
        <w:rPr>
          <w:rFonts w:cs="Times New Roman"/>
          <w:szCs w:val="24"/>
        </w:rPr>
      </w:pPr>
    </w:p>
    <w:p w:rsidR="00267826" w:rsidRPr="00D46923" w:rsidRDefault="00267826" w:rsidP="00267826">
      <w:pPr>
        <w:jc w:val="center"/>
        <w:rPr>
          <w:rFonts w:cs="Times New Roman"/>
          <w:szCs w:val="24"/>
        </w:rPr>
      </w:pPr>
      <w:proofErr w:type="spellStart"/>
      <w:r w:rsidRPr="00D46923">
        <w:rPr>
          <w:rFonts w:cs="Times New Roman"/>
          <w:szCs w:val="24"/>
        </w:rPr>
        <w:t>Superóxido</w:t>
      </w:r>
      <w:proofErr w:type="spellEnd"/>
      <w:r w:rsidRPr="00D46923">
        <w:rPr>
          <w:rFonts w:cs="Times New Roman"/>
          <w:szCs w:val="24"/>
        </w:rPr>
        <w:t xml:space="preserve"> </w:t>
      </w:r>
      <w:proofErr w:type="spellStart"/>
      <w:r w:rsidRPr="00D46923">
        <w:rPr>
          <w:rFonts w:cs="Times New Roman"/>
          <w:szCs w:val="24"/>
        </w:rPr>
        <w:t>ó</w:t>
      </w:r>
      <w:proofErr w:type="spellEnd"/>
      <w:r w:rsidRPr="00D46923">
        <w:rPr>
          <w:rFonts w:cs="Times New Roman"/>
          <w:szCs w:val="24"/>
        </w:rPr>
        <w:t xml:space="preserve"> </w:t>
      </w:r>
      <w:proofErr w:type="spellStart"/>
      <w:r w:rsidRPr="00D46923">
        <w:rPr>
          <w:rFonts w:cs="Times New Roman"/>
          <w:szCs w:val="24"/>
        </w:rPr>
        <w:t>hiperóxido</w:t>
      </w:r>
      <w:proofErr w:type="spellEnd"/>
      <w:r w:rsidRPr="00D46923">
        <w:rPr>
          <w:rFonts w:cs="Times New Roman"/>
          <w:szCs w:val="24"/>
        </w:rPr>
        <w:t xml:space="preserve"> de sodio: </w:t>
      </w:r>
      <m:oMath>
        <m:r>
          <w:rPr>
            <w:rFonts w:ascii="Cambria Math" w:hAnsi="Cambria Math" w:cs="Times New Roman"/>
            <w:szCs w:val="24"/>
          </w:rPr>
          <m:t>Na</m:t>
        </m:r>
        <m:sSubSup>
          <m:sSubSupPr>
            <m:ctrlPr>
              <w:rPr>
                <w:rFonts w:ascii="Cambria Math" w:hAnsi="Cambria Math" w:cs="Times New Roman"/>
                <w:i/>
                <w:szCs w:val="24"/>
              </w:rPr>
            </m:ctrlPr>
          </m:sSubSupPr>
          <m:e>
            <m:r>
              <w:rPr>
                <w:rFonts w:ascii="Cambria Math" w:hAnsi="Cambria Math" w:cs="Times New Roman"/>
                <w:szCs w:val="24"/>
              </w:rPr>
              <m:t>O</m:t>
            </m:r>
          </m:e>
          <m:sub>
            <m:r>
              <w:rPr>
                <w:rFonts w:ascii="Cambria Math" w:hAnsi="Cambria Math" w:cs="Times New Roman"/>
                <w:szCs w:val="24"/>
              </w:rPr>
              <m:t>2</m:t>
            </m:r>
          </m:sub>
          <m:sup>
            <m:r>
              <w:rPr>
                <w:rFonts w:ascii="Cambria Math" w:hAnsi="Cambria Math" w:cs="Times New Roman"/>
                <w:szCs w:val="24"/>
              </w:rPr>
              <m:t>-1/2</m:t>
            </m:r>
          </m:sup>
        </m:sSubSup>
      </m:oMath>
    </w:p>
    <w:p w:rsidR="00267826" w:rsidRPr="00D46923" w:rsidRDefault="00267826" w:rsidP="00267826">
      <w:pPr>
        <w:jc w:val="both"/>
        <w:rPr>
          <w:rFonts w:cs="Times New Roman"/>
          <w:szCs w:val="24"/>
        </w:rPr>
      </w:pPr>
    </w:p>
    <w:p w:rsidR="00F33D7D" w:rsidRDefault="00F33D7D" w:rsidP="00F33D7D">
      <w:pPr>
        <w:pStyle w:val="Ttulo4"/>
      </w:pPr>
      <w:bookmarkStart w:id="48" w:name="_Toc387175095"/>
      <w:r>
        <w:t>6.</w:t>
      </w:r>
      <w:r w:rsidR="00267826" w:rsidRPr="00D46923">
        <w:t xml:space="preserve">2.1.8. </w:t>
      </w:r>
      <w:r w:rsidR="00267826" w:rsidRPr="00F33D7D">
        <w:t xml:space="preserve">El </w:t>
      </w:r>
      <w:r w:rsidR="00267826" w:rsidRPr="00D46923">
        <w:t>hidrógeno (H)</w:t>
      </w:r>
      <w:bookmarkEnd w:id="48"/>
    </w:p>
    <w:p w:rsidR="00F33D7D" w:rsidRDefault="00F33D7D" w:rsidP="00267826">
      <w:pPr>
        <w:jc w:val="both"/>
        <w:rPr>
          <w:rFonts w:cs="Times New Roman"/>
          <w:szCs w:val="24"/>
        </w:rPr>
      </w:pPr>
    </w:p>
    <w:p w:rsidR="00267826" w:rsidRPr="00D46923" w:rsidRDefault="00F33D7D" w:rsidP="00267826">
      <w:pPr>
        <w:jc w:val="both"/>
        <w:rPr>
          <w:rFonts w:cs="Times New Roman"/>
          <w:szCs w:val="24"/>
        </w:rPr>
      </w:pPr>
      <w:r>
        <w:rPr>
          <w:rFonts w:cs="Times New Roman"/>
          <w:szCs w:val="24"/>
        </w:rPr>
        <w:t>T</w:t>
      </w:r>
      <w:r w:rsidR="00267826" w:rsidRPr="00D46923">
        <w:rPr>
          <w:rFonts w:cs="Times New Roman"/>
          <w:szCs w:val="24"/>
        </w:rPr>
        <w:t>iene número de oxidación de “+1” (más uno) en todos sus compuestos, excepto cuando se encuentra solamente acompañado de metales, caso en el presenta número de oxidación de “-1” (menos uno)</w:t>
      </w:r>
    </w:p>
    <w:p w:rsidR="00267826" w:rsidRPr="00D46923" w:rsidRDefault="00267826" w:rsidP="00267826">
      <w:pPr>
        <w:jc w:val="both"/>
        <w:rPr>
          <w:rFonts w:cs="Times New Roman"/>
          <w:szCs w:val="24"/>
        </w:rPr>
      </w:pPr>
    </w:p>
    <w:p w:rsidR="00267826" w:rsidRPr="00D46923" w:rsidRDefault="00FE28EE" w:rsidP="00267826">
      <w:pPr>
        <w:jc w:val="center"/>
        <w:rPr>
          <w:rFonts w:cs="Times New Roman"/>
          <w:szCs w:val="24"/>
        </w:rPr>
      </w:pPr>
      <m:oMathPara>
        <m:oMath>
          <m:sSup>
            <m:sSupPr>
              <m:ctrlPr>
                <w:rPr>
                  <w:rFonts w:ascii="Cambria Math" w:hAnsi="Cambria Math" w:cs="Times New Roman"/>
                  <w:i/>
                  <w:szCs w:val="24"/>
                </w:rPr>
              </m:ctrlPr>
            </m:sSupPr>
            <m:e>
              <m:r>
                <w:rPr>
                  <w:rFonts w:ascii="Cambria Math" w:hAnsi="Cambria Math" w:cs="Times New Roman"/>
                  <w:szCs w:val="24"/>
                </w:rPr>
                <m:t>H</m:t>
              </m:r>
            </m:e>
            <m:sup>
              <m:r>
                <w:rPr>
                  <w:rFonts w:ascii="Cambria Math" w:hAnsi="Cambria Math" w:cs="Times New Roman"/>
                  <w:szCs w:val="24"/>
                </w:rPr>
                <m:t>+1</m:t>
              </m:r>
            </m:sup>
          </m:sSup>
          <m:sSup>
            <m:sSupPr>
              <m:ctrlPr>
                <w:rPr>
                  <w:rFonts w:ascii="Cambria Math" w:hAnsi="Cambria Math" w:cs="Times New Roman"/>
                  <w:i/>
                  <w:szCs w:val="24"/>
                </w:rPr>
              </m:ctrlPr>
            </m:sSupPr>
            <m:e>
              <m:r>
                <w:rPr>
                  <w:rFonts w:ascii="Cambria Math" w:hAnsi="Cambria Math" w:cs="Times New Roman"/>
                  <w:szCs w:val="24"/>
                </w:rPr>
                <m:t>Cl</m:t>
              </m:r>
            </m:e>
            <m:sup>
              <m:r>
                <w:rPr>
                  <w:rFonts w:ascii="Cambria Math" w:hAnsi="Cambria Math" w:cs="Times New Roman"/>
                  <w:szCs w:val="24"/>
                </w:rPr>
                <m:t>-1</m:t>
              </m:r>
            </m:sup>
          </m:sSup>
        </m:oMath>
      </m:oMathPara>
    </w:p>
    <w:p w:rsidR="00267826" w:rsidRPr="00D46923" w:rsidRDefault="00267826" w:rsidP="00267826">
      <w:pPr>
        <w:jc w:val="both"/>
        <w:rPr>
          <w:rFonts w:cs="Times New Roman"/>
          <w:szCs w:val="24"/>
        </w:rPr>
      </w:pPr>
    </w:p>
    <w:p w:rsidR="00267826" w:rsidRPr="00D46923" w:rsidRDefault="00FE28EE" w:rsidP="00267826">
      <w:pPr>
        <w:jc w:val="center"/>
        <w:rPr>
          <w:rFonts w:cs="Times New Roman"/>
          <w:szCs w:val="24"/>
        </w:rPr>
      </w:pPr>
      <m:oMathPara>
        <m:oMath>
          <m:sSup>
            <m:sSupPr>
              <m:ctrlPr>
                <w:rPr>
                  <w:rFonts w:ascii="Cambria Math" w:hAnsi="Cambria Math" w:cs="Times New Roman"/>
                  <w:i/>
                  <w:szCs w:val="24"/>
                </w:rPr>
              </m:ctrlPr>
            </m:sSupPr>
            <m:e>
              <m:r>
                <w:rPr>
                  <w:rFonts w:ascii="Cambria Math" w:hAnsi="Cambria Math" w:cs="Times New Roman"/>
                  <w:szCs w:val="24"/>
                </w:rPr>
                <m:t>H</m:t>
              </m:r>
            </m:e>
            <m:sup>
              <m:r>
                <w:rPr>
                  <w:rFonts w:ascii="Cambria Math" w:hAnsi="Cambria Math" w:cs="Times New Roman"/>
                  <w:szCs w:val="24"/>
                </w:rPr>
                <m:t>+1</m:t>
              </m:r>
            </m:sup>
          </m:sSup>
          <m:r>
            <w:rPr>
              <w:rFonts w:ascii="Cambria Math" w:hAnsi="Cambria Math" w:cs="Times New Roman"/>
              <w:szCs w:val="24"/>
            </w:rPr>
            <m:t>S</m:t>
          </m:r>
          <m:sSub>
            <m:sSubPr>
              <m:ctrlPr>
                <w:rPr>
                  <w:rFonts w:ascii="Cambria Math" w:hAnsi="Cambria Math" w:cs="Times New Roman"/>
                  <w:i/>
                  <w:szCs w:val="24"/>
                </w:rPr>
              </m:ctrlPr>
            </m:sSubPr>
            <m:e>
              <m:r>
                <w:rPr>
                  <w:rFonts w:ascii="Cambria Math" w:hAnsi="Cambria Math" w:cs="Times New Roman"/>
                  <w:szCs w:val="24"/>
                </w:rPr>
                <m:t>O</m:t>
              </m:r>
            </m:e>
            <m:sub>
              <m:r>
                <w:rPr>
                  <w:rFonts w:ascii="Cambria Math" w:hAnsi="Cambria Math" w:cs="Times New Roman"/>
                  <w:szCs w:val="24"/>
                </w:rPr>
                <m:t>4</m:t>
              </m:r>
            </m:sub>
          </m:sSub>
        </m:oMath>
      </m:oMathPara>
    </w:p>
    <w:p w:rsidR="00267826" w:rsidRPr="00D46923" w:rsidRDefault="00267826" w:rsidP="00267826">
      <w:pPr>
        <w:jc w:val="both"/>
        <w:rPr>
          <w:rFonts w:cs="Times New Roman"/>
          <w:szCs w:val="24"/>
        </w:rPr>
      </w:pPr>
    </w:p>
    <w:p w:rsidR="00267826" w:rsidRPr="00D46923" w:rsidRDefault="00FE28EE" w:rsidP="00267826">
      <w:pPr>
        <w:jc w:val="center"/>
        <w:rPr>
          <w:rFonts w:cs="Times New Roman"/>
          <w:szCs w:val="24"/>
        </w:rPr>
      </w:pPr>
      <m:oMathPara>
        <m:oMath>
          <m:sSup>
            <m:sSupPr>
              <m:ctrlPr>
                <w:rPr>
                  <w:rFonts w:ascii="Cambria Math" w:hAnsi="Cambria Math" w:cs="Times New Roman"/>
                  <w:i/>
                  <w:szCs w:val="24"/>
                </w:rPr>
              </m:ctrlPr>
            </m:sSupPr>
            <m:e>
              <m:r>
                <w:rPr>
                  <w:rFonts w:ascii="Cambria Math" w:hAnsi="Cambria Math" w:cs="Times New Roman"/>
                  <w:szCs w:val="24"/>
                </w:rPr>
                <m:t>Na</m:t>
              </m:r>
            </m:e>
            <m:sup>
              <m:r>
                <w:rPr>
                  <w:rFonts w:ascii="Cambria Math" w:hAnsi="Cambria Math" w:cs="Times New Roman"/>
                  <w:szCs w:val="24"/>
                </w:rPr>
                <m:t>+1</m:t>
              </m:r>
            </m:sup>
          </m:sSup>
          <m:sSup>
            <m:sSupPr>
              <m:ctrlPr>
                <w:rPr>
                  <w:rFonts w:ascii="Cambria Math" w:hAnsi="Cambria Math" w:cs="Times New Roman"/>
                  <w:i/>
                  <w:szCs w:val="24"/>
                </w:rPr>
              </m:ctrlPr>
            </m:sSupPr>
            <m:e>
              <m:r>
                <w:rPr>
                  <w:rFonts w:ascii="Cambria Math" w:hAnsi="Cambria Math" w:cs="Times New Roman"/>
                  <w:szCs w:val="24"/>
                </w:rPr>
                <m:t>H</m:t>
              </m:r>
            </m:e>
            <m:sup>
              <m:r>
                <w:rPr>
                  <w:rFonts w:ascii="Cambria Math" w:hAnsi="Cambria Math" w:cs="Times New Roman"/>
                  <w:szCs w:val="24"/>
                </w:rPr>
                <m:t>-1</m:t>
              </m:r>
            </m:sup>
          </m:sSup>
        </m:oMath>
      </m:oMathPara>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p>
    <w:p w:rsidR="00267826" w:rsidRPr="00D46923" w:rsidRDefault="00F64053" w:rsidP="00C17702">
      <w:pPr>
        <w:pStyle w:val="Ttulo3"/>
      </w:pPr>
      <w:bookmarkStart w:id="49" w:name="_Toc387175096"/>
      <w:r>
        <w:t>6.</w:t>
      </w:r>
      <w:r w:rsidR="00C17702">
        <w:t>2.2. Cálculo del número de oxidación</w:t>
      </w:r>
      <w:bookmarkEnd w:id="49"/>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szCs w:val="24"/>
        </w:rPr>
        <w:t>La base fundamental para la obtención de los números de oxidación es que la suma de los números de oxidación de los átomos en una molécula es igual a “0” (cero) si la molécula es neutra, o es igual a la carga positiva o negativa, si se trata de un catión (</w:t>
      </w:r>
      <w:r w:rsidRPr="00D46923">
        <w:rPr>
          <w:rFonts w:cs="Times New Roman"/>
          <w:i/>
          <w:szCs w:val="24"/>
        </w:rPr>
        <w:t>ion positivo</w:t>
      </w:r>
      <w:r w:rsidRPr="00D46923">
        <w:rPr>
          <w:rFonts w:cs="Times New Roman"/>
          <w:szCs w:val="24"/>
        </w:rPr>
        <w:t>) o un anión (</w:t>
      </w:r>
      <w:r w:rsidRPr="00D46923">
        <w:rPr>
          <w:rFonts w:cs="Times New Roman"/>
          <w:i/>
          <w:szCs w:val="24"/>
        </w:rPr>
        <w:t>ion negativo</w:t>
      </w:r>
      <w:r w:rsidRPr="00D46923">
        <w:rPr>
          <w:rFonts w:cs="Times New Roman"/>
          <w:szCs w:val="24"/>
        </w:rPr>
        <w:t>).</w:t>
      </w:r>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szCs w:val="24"/>
        </w:rPr>
        <w:t xml:space="preserve">Lo anterior se puede representar para un </w:t>
      </w:r>
      <w:r w:rsidRPr="00D46923">
        <w:rPr>
          <w:rFonts w:cs="Times New Roman"/>
          <w:b/>
          <w:szCs w:val="24"/>
        </w:rPr>
        <w:t xml:space="preserve">compuesto neutro </w:t>
      </w:r>
      <w:r w:rsidRPr="00D46923">
        <w:rPr>
          <w:rFonts w:cs="Times New Roman"/>
          <w:szCs w:val="24"/>
        </w:rPr>
        <w:t xml:space="preserve"> como: </w:t>
      </w:r>
      <m:oMath>
        <m:sSubSup>
          <m:sSubSupPr>
            <m:ctrlPr>
              <w:rPr>
                <w:rFonts w:ascii="Cambria Math" w:hAnsi="Cambria Math" w:cs="Times New Roman"/>
                <w:i/>
                <w:szCs w:val="24"/>
              </w:rPr>
            </m:ctrlPr>
          </m:sSubSupPr>
          <m:e>
            <m:r>
              <w:rPr>
                <w:rFonts w:ascii="Cambria Math" w:hAnsi="Cambria Math" w:cs="Times New Roman"/>
                <w:szCs w:val="24"/>
              </w:rPr>
              <m:t>A</m:t>
            </m:r>
          </m:e>
          <m:sub>
            <m:r>
              <w:rPr>
                <w:rFonts w:ascii="Cambria Math" w:hAnsi="Cambria Math" w:cs="Times New Roman"/>
                <w:szCs w:val="24"/>
              </w:rPr>
              <m:t>Y</m:t>
            </m:r>
          </m:sub>
          <m:sup>
            <m:r>
              <w:rPr>
                <w:rFonts w:ascii="Cambria Math" w:hAnsi="Cambria Math" w:cs="Times New Roman"/>
                <w:szCs w:val="24"/>
              </w:rPr>
              <m:t>F</m:t>
            </m:r>
          </m:sup>
        </m:sSubSup>
        <m:sSubSup>
          <m:sSubSupPr>
            <m:ctrlPr>
              <w:rPr>
                <w:rFonts w:ascii="Cambria Math" w:hAnsi="Cambria Math" w:cs="Times New Roman"/>
                <w:i/>
                <w:szCs w:val="24"/>
              </w:rPr>
            </m:ctrlPr>
          </m:sSubSupPr>
          <m:e>
            <m:r>
              <w:rPr>
                <w:rFonts w:ascii="Cambria Math" w:hAnsi="Cambria Math" w:cs="Times New Roman"/>
                <w:szCs w:val="24"/>
              </w:rPr>
              <m:t>B</m:t>
            </m:r>
          </m:e>
          <m:sub>
            <m:r>
              <w:rPr>
                <w:rFonts w:ascii="Cambria Math" w:hAnsi="Cambria Math" w:cs="Times New Roman"/>
                <w:szCs w:val="24"/>
              </w:rPr>
              <m:t>Z</m:t>
            </m:r>
          </m:sub>
          <m:sup>
            <m:r>
              <w:rPr>
                <w:rFonts w:ascii="Cambria Math" w:hAnsi="Cambria Math" w:cs="Times New Roman"/>
                <w:szCs w:val="24"/>
              </w:rPr>
              <m:t>G</m:t>
            </m:r>
          </m:sup>
        </m:sSubSup>
        <m:sSubSup>
          <m:sSubSupPr>
            <m:ctrlPr>
              <w:rPr>
                <w:rFonts w:ascii="Cambria Math" w:hAnsi="Cambria Math" w:cs="Times New Roman"/>
                <w:i/>
                <w:szCs w:val="24"/>
              </w:rPr>
            </m:ctrlPr>
          </m:sSubSupPr>
          <m:e>
            <m:r>
              <w:rPr>
                <w:rFonts w:ascii="Cambria Math" w:hAnsi="Cambria Math" w:cs="Times New Roman"/>
                <w:szCs w:val="24"/>
              </w:rPr>
              <m:t>C</m:t>
            </m:r>
          </m:e>
          <m:sub>
            <m:r>
              <w:rPr>
                <w:rFonts w:ascii="Cambria Math" w:hAnsi="Cambria Math" w:cs="Times New Roman"/>
                <w:szCs w:val="24"/>
              </w:rPr>
              <m:t>W</m:t>
            </m:r>
          </m:sub>
          <m:sup>
            <m:r>
              <w:rPr>
                <w:rFonts w:ascii="Cambria Math" w:hAnsi="Cambria Math" w:cs="Times New Roman"/>
                <w:szCs w:val="24"/>
              </w:rPr>
              <m:t>H</m:t>
            </m:r>
          </m:sup>
        </m:sSubSup>
      </m:oMath>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szCs w:val="24"/>
        </w:rPr>
        <w:t>Mediante la siguiente ecuación:</w:t>
      </w:r>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m:oMathPara>
        <m:oMath>
          <m:r>
            <w:rPr>
              <w:rFonts w:ascii="Cambria Math" w:hAnsi="Cambria Math" w:cs="Times New Roman"/>
              <w:szCs w:val="24"/>
            </w:rPr>
            <m:t>Y∙F+Z∙G+W∙H=0</m:t>
          </m:r>
          <m:m>
            <m:mPr>
              <m:mcs>
                <m:mc>
                  <m:mcPr>
                    <m:count m:val="2"/>
                    <m:mcJc m:val="center"/>
                  </m:mcPr>
                </m:mc>
              </m:mcs>
              <m:ctrlPr>
                <w:rPr>
                  <w:rFonts w:ascii="Cambria Math" w:hAnsi="Cambria Math" w:cs="Times New Roman"/>
                  <w:i/>
                  <w:szCs w:val="24"/>
                </w:rPr>
              </m:ctrlPr>
            </m:mPr>
            <m:mr>
              <m:e/>
              <m:e/>
            </m:mr>
          </m:m>
          <m:r>
            <w:rPr>
              <w:rFonts w:ascii="Cambria Math" w:hAnsi="Cambria Math" w:cs="Times New Roman"/>
              <w:szCs w:val="24"/>
            </w:rPr>
            <m:t>[Ec.</m:t>
          </m:r>
          <m:d>
            <m:dPr>
              <m:ctrlPr>
                <w:rPr>
                  <w:rFonts w:ascii="Cambria Math" w:hAnsi="Cambria Math" w:cs="Times New Roman"/>
                  <w:i/>
                  <w:szCs w:val="24"/>
                </w:rPr>
              </m:ctrlPr>
            </m:dPr>
            <m:e>
              <m:r>
                <w:rPr>
                  <w:rFonts w:ascii="Cambria Math" w:hAnsi="Cambria Math" w:cs="Times New Roman"/>
                  <w:szCs w:val="24"/>
                </w:rPr>
                <m:t>1</m:t>
              </m:r>
            </m:e>
          </m:d>
          <m:r>
            <w:rPr>
              <w:rFonts w:ascii="Cambria Math" w:hAnsi="Cambria Math" w:cs="Times New Roman"/>
              <w:szCs w:val="24"/>
            </w:rPr>
            <m:t>]</m:t>
          </m:r>
        </m:oMath>
      </m:oMathPara>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szCs w:val="24"/>
        </w:rPr>
        <w:t>Donde,</w:t>
      </w:r>
    </w:p>
    <w:p w:rsidR="00267826" w:rsidRPr="00D46923" w:rsidRDefault="00267826" w:rsidP="00267826">
      <w:pPr>
        <w:jc w:val="both"/>
        <w:rPr>
          <w:rFonts w:cs="Times New Roman"/>
          <w:szCs w:val="24"/>
        </w:rPr>
      </w:pPr>
      <w:r w:rsidRPr="00D46923">
        <w:rPr>
          <w:rFonts w:cs="Times New Roman"/>
          <w:szCs w:val="24"/>
        </w:rPr>
        <w:t>Y: cantidad de átomos de A en el compuesto</w:t>
      </w:r>
    </w:p>
    <w:p w:rsidR="00267826" w:rsidRPr="00D46923" w:rsidRDefault="00267826" w:rsidP="00267826">
      <w:pPr>
        <w:jc w:val="both"/>
        <w:rPr>
          <w:rFonts w:cs="Times New Roman"/>
          <w:szCs w:val="24"/>
        </w:rPr>
      </w:pPr>
      <w:r w:rsidRPr="00D46923">
        <w:rPr>
          <w:rFonts w:cs="Times New Roman"/>
          <w:szCs w:val="24"/>
        </w:rPr>
        <w:t>Z: cantidad de átomos de B en el compuesto</w:t>
      </w:r>
    </w:p>
    <w:p w:rsidR="00267826" w:rsidRPr="00D46923" w:rsidRDefault="00267826" w:rsidP="00267826">
      <w:pPr>
        <w:jc w:val="both"/>
        <w:rPr>
          <w:rFonts w:cs="Times New Roman"/>
          <w:szCs w:val="24"/>
        </w:rPr>
      </w:pPr>
      <w:r w:rsidRPr="00D46923">
        <w:rPr>
          <w:rFonts w:cs="Times New Roman"/>
          <w:szCs w:val="24"/>
        </w:rPr>
        <w:t>W: cantidad de átomos de C en el compuesto</w:t>
      </w:r>
    </w:p>
    <w:p w:rsidR="00267826" w:rsidRPr="00D46923" w:rsidRDefault="00267826" w:rsidP="00267826">
      <w:pPr>
        <w:jc w:val="both"/>
        <w:rPr>
          <w:rFonts w:cs="Times New Roman"/>
          <w:szCs w:val="24"/>
        </w:rPr>
      </w:pPr>
      <w:r w:rsidRPr="00D46923">
        <w:rPr>
          <w:rFonts w:cs="Times New Roman"/>
          <w:szCs w:val="24"/>
        </w:rPr>
        <w:t>F: número de oxidación de A en el compuesto</w:t>
      </w:r>
    </w:p>
    <w:p w:rsidR="00267826" w:rsidRPr="00D46923" w:rsidRDefault="00267826" w:rsidP="00267826">
      <w:pPr>
        <w:jc w:val="both"/>
        <w:rPr>
          <w:rFonts w:cs="Times New Roman"/>
          <w:szCs w:val="24"/>
        </w:rPr>
      </w:pPr>
      <w:r w:rsidRPr="00D46923">
        <w:rPr>
          <w:rFonts w:cs="Times New Roman"/>
          <w:szCs w:val="24"/>
        </w:rPr>
        <w:t>G: número de oxidación de B en el compuesto</w:t>
      </w:r>
    </w:p>
    <w:p w:rsidR="00267826" w:rsidRPr="00D46923" w:rsidRDefault="00267826" w:rsidP="00267826">
      <w:pPr>
        <w:jc w:val="both"/>
        <w:rPr>
          <w:rFonts w:cs="Times New Roman"/>
          <w:szCs w:val="24"/>
        </w:rPr>
      </w:pPr>
      <w:r w:rsidRPr="00D46923">
        <w:rPr>
          <w:rFonts w:cs="Times New Roman"/>
          <w:szCs w:val="24"/>
        </w:rPr>
        <w:t>H: número de oxidación de C en el compuesto</w:t>
      </w:r>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szCs w:val="24"/>
        </w:rPr>
        <w:t xml:space="preserve">En el caso de un </w:t>
      </w:r>
      <w:r w:rsidRPr="00D46923">
        <w:rPr>
          <w:rFonts w:cs="Times New Roman"/>
          <w:b/>
          <w:szCs w:val="24"/>
        </w:rPr>
        <w:t>compuesto iónico</w:t>
      </w:r>
      <w:r w:rsidRPr="00D46923">
        <w:rPr>
          <w:rFonts w:cs="Times New Roman"/>
          <w:szCs w:val="24"/>
        </w:rPr>
        <w:t xml:space="preserve"> como: </w:t>
      </w:r>
      <m:oMath>
        <m:sSup>
          <m:sSupPr>
            <m:ctrlPr>
              <w:rPr>
                <w:rFonts w:ascii="Cambria Math" w:hAnsi="Cambria Math" w:cs="Times New Roman"/>
                <w:i/>
                <w:szCs w:val="24"/>
              </w:rPr>
            </m:ctrlPr>
          </m:sSupPr>
          <m:e>
            <m:d>
              <m:dPr>
                <m:ctrlPr>
                  <w:rPr>
                    <w:rFonts w:ascii="Cambria Math" w:hAnsi="Cambria Math" w:cs="Times New Roman"/>
                    <w:i/>
                    <w:szCs w:val="24"/>
                  </w:rPr>
                </m:ctrlPr>
              </m:dPr>
              <m:e>
                <m:sSubSup>
                  <m:sSubSupPr>
                    <m:ctrlPr>
                      <w:rPr>
                        <w:rFonts w:ascii="Cambria Math" w:hAnsi="Cambria Math" w:cs="Times New Roman"/>
                        <w:i/>
                        <w:szCs w:val="24"/>
                      </w:rPr>
                    </m:ctrlPr>
                  </m:sSubSupPr>
                  <m:e>
                    <m:r>
                      <w:rPr>
                        <w:rFonts w:ascii="Cambria Math" w:hAnsi="Cambria Math" w:cs="Times New Roman"/>
                        <w:szCs w:val="24"/>
                      </w:rPr>
                      <m:t>A</m:t>
                    </m:r>
                  </m:e>
                  <m:sub>
                    <m:r>
                      <w:rPr>
                        <w:rFonts w:ascii="Cambria Math" w:hAnsi="Cambria Math" w:cs="Times New Roman"/>
                        <w:szCs w:val="24"/>
                      </w:rPr>
                      <m:t>Y</m:t>
                    </m:r>
                  </m:sub>
                  <m:sup>
                    <m:r>
                      <w:rPr>
                        <w:rFonts w:ascii="Cambria Math" w:hAnsi="Cambria Math" w:cs="Times New Roman"/>
                        <w:szCs w:val="24"/>
                      </w:rPr>
                      <m:t>F</m:t>
                    </m:r>
                  </m:sup>
                </m:sSubSup>
                <m:sSubSup>
                  <m:sSubSupPr>
                    <m:ctrlPr>
                      <w:rPr>
                        <w:rFonts w:ascii="Cambria Math" w:hAnsi="Cambria Math" w:cs="Times New Roman"/>
                        <w:i/>
                        <w:szCs w:val="24"/>
                      </w:rPr>
                    </m:ctrlPr>
                  </m:sSubSupPr>
                  <m:e>
                    <m:r>
                      <w:rPr>
                        <w:rFonts w:ascii="Cambria Math" w:hAnsi="Cambria Math" w:cs="Times New Roman"/>
                        <w:szCs w:val="24"/>
                      </w:rPr>
                      <m:t>B</m:t>
                    </m:r>
                  </m:e>
                  <m:sub>
                    <m:r>
                      <w:rPr>
                        <w:rFonts w:ascii="Cambria Math" w:hAnsi="Cambria Math" w:cs="Times New Roman"/>
                        <w:szCs w:val="24"/>
                      </w:rPr>
                      <m:t>Z</m:t>
                    </m:r>
                  </m:sub>
                  <m:sup>
                    <m:r>
                      <w:rPr>
                        <w:rFonts w:ascii="Cambria Math" w:hAnsi="Cambria Math" w:cs="Times New Roman"/>
                        <w:szCs w:val="24"/>
                      </w:rPr>
                      <m:t>G</m:t>
                    </m:r>
                  </m:sup>
                </m:sSubSup>
                <m:sSubSup>
                  <m:sSubSupPr>
                    <m:ctrlPr>
                      <w:rPr>
                        <w:rFonts w:ascii="Cambria Math" w:hAnsi="Cambria Math" w:cs="Times New Roman"/>
                        <w:i/>
                        <w:szCs w:val="24"/>
                      </w:rPr>
                    </m:ctrlPr>
                  </m:sSubSupPr>
                  <m:e>
                    <m:r>
                      <w:rPr>
                        <w:rFonts w:ascii="Cambria Math" w:hAnsi="Cambria Math" w:cs="Times New Roman"/>
                        <w:szCs w:val="24"/>
                      </w:rPr>
                      <m:t>C</m:t>
                    </m:r>
                  </m:e>
                  <m:sub>
                    <m:r>
                      <w:rPr>
                        <w:rFonts w:ascii="Cambria Math" w:hAnsi="Cambria Math" w:cs="Times New Roman"/>
                        <w:szCs w:val="24"/>
                      </w:rPr>
                      <m:t>W</m:t>
                    </m:r>
                  </m:sub>
                  <m:sup>
                    <m:r>
                      <w:rPr>
                        <w:rFonts w:ascii="Cambria Math" w:hAnsi="Cambria Math" w:cs="Times New Roman"/>
                        <w:szCs w:val="24"/>
                      </w:rPr>
                      <m:t>H</m:t>
                    </m:r>
                  </m:sup>
                </m:sSubSup>
              </m:e>
            </m:d>
          </m:e>
          <m:sup>
            <m:r>
              <w:rPr>
                <w:rFonts w:ascii="Cambria Math" w:hAnsi="Cambria Math" w:cs="Times New Roman"/>
                <w:szCs w:val="24"/>
              </w:rPr>
              <m:t>Q</m:t>
            </m:r>
          </m:sup>
        </m:sSup>
      </m:oMath>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szCs w:val="24"/>
        </w:rPr>
        <w:t>Se obtiene la siguiente ecuación:</w:t>
      </w:r>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m:oMathPara>
        <m:oMath>
          <m:r>
            <w:rPr>
              <w:rFonts w:ascii="Cambria Math" w:hAnsi="Cambria Math" w:cs="Times New Roman"/>
              <w:szCs w:val="24"/>
            </w:rPr>
            <m:t>Y∙F+Z∙G+W∙H=Q</m:t>
          </m:r>
          <m:m>
            <m:mPr>
              <m:mcs>
                <m:mc>
                  <m:mcPr>
                    <m:count m:val="2"/>
                    <m:mcJc m:val="center"/>
                  </m:mcPr>
                </m:mc>
              </m:mcs>
              <m:ctrlPr>
                <w:rPr>
                  <w:rFonts w:ascii="Cambria Math" w:hAnsi="Cambria Math" w:cs="Times New Roman"/>
                  <w:i/>
                  <w:szCs w:val="24"/>
                </w:rPr>
              </m:ctrlPr>
            </m:mPr>
            <m:mr>
              <m:e/>
              <m:e/>
            </m:mr>
          </m:m>
          <m:r>
            <w:rPr>
              <w:rFonts w:ascii="Cambria Math" w:hAnsi="Cambria Math" w:cs="Times New Roman"/>
              <w:szCs w:val="24"/>
            </w:rPr>
            <m:t>[Ec.</m:t>
          </m:r>
          <m:d>
            <m:dPr>
              <m:ctrlPr>
                <w:rPr>
                  <w:rFonts w:ascii="Cambria Math" w:hAnsi="Cambria Math" w:cs="Times New Roman"/>
                  <w:i/>
                  <w:szCs w:val="24"/>
                </w:rPr>
              </m:ctrlPr>
            </m:dPr>
            <m:e>
              <m:r>
                <w:rPr>
                  <w:rFonts w:ascii="Cambria Math" w:hAnsi="Cambria Math" w:cs="Times New Roman"/>
                  <w:szCs w:val="24"/>
                </w:rPr>
                <m:t>2</m:t>
              </m:r>
            </m:e>
          </m:d>
        </m:oMath>
      </m:oMathPara>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szCs w:val="24"/>
        </w:rPr>
        <w:t>Donde,</w:t>
      </w:r>
    </w:p>
    <w:p w:rsidR="00267826" w:rsidRPr="00D46923" w:rsidRDefault="00267826" w:rsidP="00267826">
      <w:pPr>
        <w:jc w:val="both"/>
        <w:rPr>
          <w:rFonts w:cs="Times New Roman"/>
          <w:szCs w:val="24"/>
        </w:rPr>
      </w:pPr>
      <w:r w:rsidRPr="00D46923">
        <w:rPr>
          <w:rFonts w:cs="Times New Roman"/>
          <w:szCs w:val="24"/>
        </w:rPr>
        <w:t>Y, Z, W: cantidades de A, B y C, respectivamente, en el compuesto</w:t>
      </w:r>
    </w:p>
    <w:p w:rsidR="00267826" w:rsidRPr="00C17702" w:rsidRDefault="00267826" w:rsidP="00267826">
      <w:pPr>
        <w:jc w:val="both"/>
        <w:rPr>
          <w:rFonts w:cs="Times New Roman"/>
          <w:szCs w:val="24"/>
        </w:rPr>
      </w:pPr>
      <w:r w:rsidRPr="00D46923">
        <w:rPr>
          <w:rFonts w:cs="Times New Roman"/>
          <w:szCs w:val="24"/>
        </w:rPr>
        <w:t xml:space="preserve">F, G, H: </w:t>
      </w:r>
      <w:r w:rsidRPr="00C17702">
        <w:rPr>
          <w:rFonts w:cs="Times New Roman"/>
          <w:szCs w:val="24"/>
        </w:rPr>
        <w:t>números de oxidación de A, B y C, respectivamente, en el compuesto</w:t>
      </w:r>
    </w:p>
    <w:p w:rsidR="00267826" w:rsidRPr="00C17702" w:rsidRDefault="00267826" w:rsidP="00267826">
      <w:pPr>
        <w:jc w:val="both"/>
        <w:rPr>
          <w:rFonts w:cs="Times New Roman"/>
          <w:szCs w:val="24"/>
        </w:rPr>
      </w:pPr>
      <w:r w:rsidRPr="00C17702">
        <w:rPr>
          <w:rFonts w:cs="Times New Roman"/>
          <w:szCs w:val="24"/>
        </w:rPr>
        <w:t>Q: carga total del compuesto; si el valor de Q es positivo (+) entonces el compuesto como tal es una molécula positiva y si es negativo (-) la molécula es negativa.</w:t>
      </w:r>
    </w:p>
    <w:p w:rsidR="00267826" w:rsidRPr="00C17702" w:rsidRDefault="00267826" w:rsidP="00267826">
      <w:pPr>
        <w:jc w:val="both"/>
        <w:rPr>
          <w:rFonts w:cs="Times New Roman"/>
          <w:szCs w:val="24"/>
        </w:rPr>
      </w:pPr>
    </w:p>
    <w:p w:rsidR="00267826" w:rsidRPr="00C17702" w:rsidRDefault="00267826" w:rsidP="00267826">
      <w:pPr>
        <w:jc w:val="both"/>
        <w:rPr>
          <w:rFonts w:cs="Times New Roman"/>
          <w:szCs w:val="24"/>
        </w:rPr>
      </w:pPr>
    </w:p>
    <w:p w:rsidR="00267826" w:rsidRPr="00C17702" w:rsidRDefault="00C17702" w:rsidP="00267826">
      <w:pPr>
        <w:jc w:val="both"/>
        <w:rPr>
          <w:rFonts w:cs="Times New Roman"/>
          <w:b/>
          <w:szCs w:val="24"/>
          <w:u w:val="single"/>
        </w:rPr>
      </w:pPr>
      <w:r>
        <w:rPr>
          <w:rFonts w:cs="Times New Roman"/>
          <w:b/>
          <w:szCs w:val="24"/>
          <w:u w:val="single"/>
        </w:rPr>
        <w:t>Ejemplo 6</w:t>
      </w:r>
      <w:r w:rsidR="00267826" w:rsidRPr="00C17702">
        <w:rPr>
          <w:rFonts w:cs="Times New Roman"/>
          <w:b/>
          <w:szCs w:val="24"/>
          <w:u w:val="single"/>
        </w:rPr>
        <w:t>-1: Determinación del número de oxidación para el Nitrógeno (N) en el NH</w:t>
      </w:r>
      <w:r w:rsidR="00267826" w:rsidRPr="00C17702">
        <w:rPr>
          <w:rFonts w:cs="Times New Roman"/>
          <w:b/>
          <w:szCs w:val="24"/>
          <w:u w:val="single"/>
          <w:vertAlign w:val="subscript"/>
        </w:rPr>
        <w:t>3</w:t>
      </w:r>
    </w:p>
    <w:p w:rsidR="00267826" w:rsidRPr="00C17702" w:rsidRDefault="00267826" w:rsidP="00267826">
      <w:pPr>
        <w:jc w:val="both"/>
        <w:rPr>
          <w:rFonts w:cs="Times New Roman"/>
          <w:szCs w:val="24"/>
        </w:rPr>
      </w:pPr>
      <w:r w:rsidRPr="00C17702">
        <w:rPr>
          <w:rFonts w:cs="Times New Roman"/>
          <w:szCs w:val="24"/>
        </w:rPr>
        <w:t>En el NH</w:t>
      </w:r>
      <w:r w:rsidRPr="00C17702">
        <w:rPr>
          <w:rFonts w:cs="Times New Roman"/>
          <w:szCs w:val="24"/>
          <w:vertAlign w:val="subscript"/>
        </w:rPr>
        <w:t>3</w:t>
      </w:r>
      <w:r w:rsidRPr="00C17702">
        <w:rPr>
          <w:rFonts w:cs="Times New Roman"/>
          <w:szCs w:val="24"/>
        </w:rPr>
        <w:t xml:space="preserve"> existen 3 (tres) átomos de Hidrógeno cada uno con número de oxidación de “+1” (más uno), luego, el Nitrógeno (N) debe tener número de oxidación de “-3” (menos tres), lo cual ilustraremos de forma cuantitativa a continuación</w:t>
      </w:r>
    </w:p>
    <w:p w:rsidR="00267826" w:rsidRPr="00C17702" w:rsidRDefault="00267826" w:rsidP="00267826">
      <w:pPr>
        <w:jc w:val="both"/>
        <w:rPr>
          <w:rFonts w:cs="Times New Roman"/>
          <w:szCs w:val="24"/>
        </w:rPr>
      </w:pPr>
    </w:p>
    <w:p w:rsidR="00267826" w:rsidRPr="00C17702" w:rsidRDefault="00267826" w:rsidP="00267826">
      <w:pPr>
        <w:jc w:val="both"/>
        <w:rPr>
          <w:rFonts w:cs="Times New Roman"/>
          <w:b/>
          <w:szCs w:val="24"/>
        </w:rPr>
      </w:pPr>
      <w:r w:rsidRPr="00C17702">
        <w:rPr>
          <w:rFonts w:cs="Times New Roman"/>
          <w:b/>
          <w:szCs w:val="24"/>
        </w:rPr>
        <w:t>Solución</w:t>
      </w:r>
    </w:p>
    <w:p w:rsidR="00267826" w:rsidRPr="00D46923" w:rsidRDefault="00267826" w:rsidP="00267826">
      <w:pPr>
        <w:jc w:val="both"/>
        <w:rPr>
          <w:rFonts w:cs="Times New Roman"/>
          <w:szCs w:val="24"/>
        </w:rPr>
      </w:pPr>
      <w:r w:rsidRPr="00C17702">
        <w:rPr>
          <w:rFonts w:cs="Times New Roman"/>
          <w:szCs w:val="24"/>
        </w:rPr>
        <w:t>El NH</w:t>
      </w:r>
      <w:r w:rsidRPr="00C17702">
        <w:rPr>
          <w:rFonts w:cs="Times New Roman"/>
          <w:szCs w:val="24"/>
          <w:vertAlign w:val="subscript"/>
        </w:rPr>
        <w:t>3</w:t>
      </w:r>
      <w:r w:rsidRPr="00C17702">
        <w:rPr>
          <w:rFonts w:cs="Times New Roman"/>
          <w:szCs w:val="24"/>
        </w:rPr>
        <w:t xml:space="preserve"> es un compuesto neutro, por lo que para determinar el número de oxidación del Nitrógeno (N) utilizamos la </w:t>
      </w:r>
      <w:r w:rsidRPr="00C17702">
        <w:rPr>
          <w:rFonts w:cs="Times New Roman"/>
          <w:i/>
          <w:szCs w:val="24"/>
        </w:rPr>
        <w:t>Ecuación (1)</w:t>
      </w:r>
      <w:r w:rsidRPr="00C17702">
        <w:rPr>
          <w:rFonts w:cs="Times New Roman"/>
          <w:szCs w:val="24"/>
        </w:rPr>
        <w:t xml:space="preserve"> para un</w:t>
      </w:r>
      <w:r w:rsidRPr="00D46923">
        <w:rPr>
          <w:rFonts w:cs="Times New Roman"/>
          <w:szCs w:val="24"/>
        </w:rPr>
        <w:t xml:space="preserve"> compuesto binario:</w:t>
      </w:r>
    </w:p>
    <w:p w:rsidR="00267826" w:rsidRPr="00D46923" w:rsidRDefault="00267826" w:rsidP="00267826">
      <w:pPr>
        <w:jc w:val="both"/>
        <w:rPr>
          <w:rFonts w:cs="Times New Roman"/>
          <w:szCs w:val="24"/>
        </w:rPr>
      </w:pPr>
    </w:p>
    <w:p w:rsidR="00267826" w:rsidRPr="00D46923" w:rsidRDefault="00FE28EE" w:rsidP="00267826">
      <w:pPr>
        <w:jc w:val="both"/>
        <w:rPr>
          <w:rFonts w:cs="Times New Roman"/>
          <w:szCs w:val="24"/>
        </w:rPr>
      </w:pPr>
      <m:oMathPara>
        <m:oMath>
          <m:sSubSup>
            <m:sSubSupPr>
              <m:ctrlPr>
                <w:rPr>
                  <w:rFonts w:ascii="Cambria Math" w:hAnsi="Cambria Math" w:cs="Times New Roman"/>
                  <w:i/>
                  <w:szCs w:val="24"/>
                </w:rPr>
              </m:ctrlPr>
            </m:sSubSupPr>
            <m:e>
              <m:r>
                <w:rPr>
                  <w:rFonts w:ascii="Cambria Math" w:hAnsi="Cambria Math" w:cs="Times New Roman"/>
                  <w:szCs w:val="24"/>
                </w:rPr>
                <m:t>A</m:t>
              </m:r>
            </m:e>
            <m:sub>
              <m:r>
                <w:rPr>
                  <w:rFonts w:ascii="Cambria Math" w:hAnsi="Cambria Math" w:cs="Times New Roman"/>
                  <w:szCs w:val="24"/>
                </w:rPr>
                <m:t>Y</m:t>
              </m:r>
            </m:sub>
            <m:sup>
              <m:r>
                <w:rPr>
                  <w:rFonts w:ascii="Cambria Math" w:hAnsi="Cambria Math" w:cs="Times New Roman"/>
                  <w:szCs w:val="24"/>
                </w:rPr>
                <m:t>F</m:t>
              </m:r>
            </m:sup>
          </m:sSubSup>
          <m:sSubSup>
            <m:sSubSupPr>
              <m:ctrlPr>
                <w:rPr>
                  <w:rFonts w:ascii="Cambria Math" w:hAnsi="Cambria Math" w:cs="Times New Roman"/>
                  <w:i/>
                  <w:szCs w:val="24"/>
                </w:rPr>
              </m:ctrlPr>
            </m:sSubSupPr>
            <m:e>
              <m:r>
                <w:rPr>
                  <w:rFonts w:ascii="Cambria Math" w:hAnsi="Cambria Math" w:cs="Times New Roman"/>
                  <w:szCs w:val="24"/>
                </w:rPr>
                <m:t>B</m:t>
              </m:r>
            </m:e>
            <m:sub>
              <m:r>
                <w:rPr>
                  <w:rFonts w:ascii="Cambria Math" w:hAnsi="Cambria Math" w:cs="Times New Roman"/>
                  <w:szCs w:val="24"/>
                </w:rPr>
                <m:t>Z</m:t>
              </m:r>
            </m:sub>
            <m:sup>
              <m:r>
                <w:rPr>
                  <w:rFonts w:ascii="Cambria Math" w:hAnsi="Cambria Math" w:cs="Times New Roman"/>
                  <w:szCs w:val="24"/>
                </w:rPr>
                <m:t>G</m:t>
              </m:r>
            </m:sup>
          </m:sSubSup>
        </m:oMath>
      </m:oMathPara>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szCs w:val="24"/>
        </w:rPr>
        <w:t>A: Nitrógeno (N)</w:t>
      </w:r>
    </w:p>
    <w:p w:rsidR="00267826" w:rsidRPr="00D46923" w:rsidRDefault="00267826" w:rsidP="00267826">
      <w:pPr>
        <w:jc w:val="both"/>
        <w:rPr>
          <w:rFonts w:cs="Times New Roman"/>
          <w:szCs w:val="24"/>
        </w:rPr>
      </w:pPr>
      <w:r w:rsidRPr="00D46923">
        <w:rPr>
          <w:rFonts w:cs="Times New Roman"/>
          <w:szCs w:val="24"/>
        </w:rPr>
        <w:t>B: Hidrógeno (H)</w:t>
      </w:r>
    </w:p>
    <w:p w:rsidR="00267826" w:rsidRPr="00D46923" w:rsidRDefault="00267826" w:rsidP="00267826">
      <w:pPr>
        <w:jc w:val="both"/>
        <w:rPr>
          <w:rFonts w:cs="Times New Roman"/>
          <w:szCs w:val="24"/>
        </w:rPr>
      </w:pPr>
      <w:r w:rsidRPr="00D46923">
        <w:rPr>
          <w:rFonts w:cs="Times New Roman"/>
          <w:szCs w:val="24"/>
        </w:rPr>
        <w:t>Y: 1 (número de átomos de Nitrógeno)</w:t>
      </w:r>
    </w:p>
    <w:p w:rsidR="00267826" w:rsidRPr="00D46923" w:rsidRDefault="00267826" w:rsidP="00267826">
      <w:pPr>
        <w:jc w:val="both"/>
        <w:rPr>
          <w:rFonts w:cs="Times New Roman"/>
          <w:szCs w:val="24"/>
        </w:rPr>
      </w:pPr>
      <w:r w:rsidRPr="00D46923">
        <w:rPr>
          <w:rFonts w:cs="Times New Roman"/>
          <w:szCs w:val="24"/>
        </w:rPr>
        <w:t>Z: 3 (número de átomos de Hidrógeno)</w:t>
      </w:r>
    </w:p>
    <w:p w:rsidR="00267826" w:rsidRPr="00D46923" w:rsidRDefault="00267826" w:rsidP="00267826">
      <w:pPr>
        <w:jc w:val="both"/>
        <w:rPr>
          <w:rFonts w:cs="Times New Roman"/>
          <w:szCs w:val="24"/>
        </w:rPr>
      </w:pPr>
      <w:r w:rsidRPr="00D46923">
        <w:rPr>
          <w:rFonts w:cs="Times New Roman"/>
          <w:szCs w:val="24"/>
        </w:rPr>
        <w:t>F: X (número de oxidación del Nitrógeno) “incógnita”</w:t>
      </w:r>
    </w:p>
    <w:p w:rsidR="00267826" w:rsidRPr="00D46923" w:rsidRDefault="00267826" w:rsidP="00267826">
      <w:pPr>
        <w:jc w:val="both"/>
        <w:rPr>
          <w:rFonts w:cs="Times New Roman"/>
          <w:szCs w:val="24"/>
        </w:rPr>
      </w:pPr>
      <w:r w:rsidRPr="00D46923">
        <w:rPr>
          <w:rFonts w:cs="Times New Roman"/>
          <w:szCs w:val="24"/>
        </w:rPr>
        <w:t>G: +1 (número de oxidación del Hidrógeno)</w:t>
      </w:r>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szCs w:val="24"/>
        </w:rPr>
        <w:t xml:space="preserve">La </w:t>
      </w:r>
      <w:r w:rsidRPr="00C17702">
        <w:rPr>
          <w:rFonts w:cs="Times New Roman"/>
          <w:i/>
          <w:szCs w:val="24"/>
        </w:rPr>
        <w:t>Ecuación (1)</w:t>
      </w:r>
      <w:r w:rsidRPr="00D46923">
        <w:rPr>
          <w:rFonts w:cs="Times New Roman"/>
          <w:szCs w:val="24"/>
        </w:rPr>
        <w:t xml:space="preserve"> queda entonces como:</w:t>
      </w:r>
    </w:p>
    <w:p w:rsidR="00267826" w:rsidRPr="00D46923" w:rsidRDefault="00267826" w:rsidP="00267826">
      <w:pPr>
        <w:jc w:val="both"/>
        <w:rPr>
          <w:rFonts w:cs="Times New Roman"/>
          <w:szCs w:val="24"/>
        </w:rPr>
      </w:pPr>
    </w:p>
    <w:p w:rsidR="00267826" w:rsidRPr="00D46923" w:rsidRDefault="00FE28EE" w:rsidP="00267826">
      <w:pPr>
        <w:jc w:val="center"/>
        <w:rPr>
          <w:rFonts w:cs="Times New Roman"/>
          <w:szCs w:val="24"/>
        </w:rPr>
      </w:pPr>
      <m:oMathPara>
        <m:oMath>
          <m:d>
            <m:dPr>
              <m:ctrlPr>
                <w:rPr>
                  <w:rFonts w:ascii="Cambria Math" w:hAnsi="Cambria Math" w:cs="Times New Roman"/>
                  <w:i/>
                  <w:szCs w:val="24"/>
                </w:rPr>
              </m:ctrlPr>
            </m:dPr>
            <m:e>
              <m:r>
                <w:rPr>
                  <w:rFonts w:ascii="Cambria Math" w:hAnsi="Cambria Math" w:cs="Times New Roman"/>
                  <w:szCs w:val="24"/>
                </w:rPr>
                <m:t>1</m:t>
              </m:r>
            </m:e>
          </m:d>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X</m:t>
              </m:r>
            </m:e>
          </m:d>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3</m:t>
              </m:r>
            </m:e>
          </m:d>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m:t>
              </m:r>
            </m:e>
          </m:d>
          <m:r>
            <w:rPr>
              <w:rFonts w:ascii="Cambria Math" w:hAnsi="Cambria Math" w:cs="Times New Roman"/>
              <w:szCs w:val="24"/>
            </w:rPr>
            <m:t>=0</m:t>
          </m:r>
          <m:m>
            <m:mPr>
              <m:mcs>
                <m:mc>
                  <m:mcPr>
                    <m:count m:val="2"/>
                    <m:mcJc m:val="center"/>
                  </m:mcPr>
                </m:mc>
              </m:mcs>
              <m:ctrlPr>
                <w:rPr>
                  <w:rFonts w:ascii="Cambria Math" w:hAnsi="Cambria Math" w:cs="Times New Roman"/>
                  <w:i/>
                  <w:szCs w:val="24"/>
                </w:rPr>
              </m:ctrlPr>
            </m:mPr>
            <m:mr>
              <m:e/>
              <m:e/>
            </m:mr>
          </m:m>
          <m:r>
            <w:rPr>
              <w:rFonts w:ascii="Cambria Math" w:hAnsi="Cambria Math" w:cs="Times New Roman"/>
              <w:i/>
              <w:szCs w:val="24"/>
            </w:rPr>
            <w:sym w:font="Symbol" w:char="F0DE"/>
          </m:r>
          <m:m>
            <m:mPr>
              <m:mcs>
                <m:mc>
                  <m:mcPr>
                    <m:count m:val="2"/>
                    <m:mcJc m:val="center"/>
                  </m:mcPr>
                </m:mc>
              </m:mcs>
              <m:ctrlPr>
                <w:rPr>
                  <w:rFonts w:ascii="Cambria Math" w:hAnsi="Cambria Math" w:cs="Times New Roman"/>
                  <w:i/>
                  <w:szCs w:val="24"/>
                </w:rPr>
              </m:ctrlPr>
            </m:mPr>
            <m:mr>
              <m:e/>
              <m:e/>
            </m:mr>
          </m:m>
          <m:r>
            <w:rPr>
              <w:rFonts w:ascii="Cambria Math" w:hAnsi="Cambria Math" w:cs="Times New Roman"/>
              <w:szCs w:val="24"/>
            </w:rPr>
            <m:t>X+3=0</m:t>
          </m:r>
          <m:m>
            <m:mPr>
              <m:mcs>
                <m:mc>
                  <m:mcPr>
                    <m:count m:val="2"/>
                    <m:mcJc m:val="center"/>
                  </m:mcPr>
                </m:mc>
              </m:mcs>
              <m:ctrlPr>
                <w:rPr>
                  <w:rFonts w:ascii="Cambria Math" w:hAnsi="Cambria Math" w:cs="Times New Roman"/>
                  <w:i/>
                  <w:szCs w:val="24"/>
                </w:rPr>
              </m:ctrlPr>
            </m:mPr>
            <m:mr>
              <m:e/>
              <m:e/>
            </m:mr>
          </m:m>
          <m:r>
            <w:rPr>
              <w:rFonts w:ascii="Cambria Math" w:hAnsi="Cambria Math" w:cs="Times New Roman"/>
              <w:i/>
              <w:szCs w:val="24"/>
            </w:rPr>
            <w:sym w:font="Symbol" w:char="F0DE"/>
          </m:r>
          <m:m>
            <m:mPr>
              <m:mcs>
                <m:mc>
                  <m:mcPr>
                    <m:count m:val="2"/>
                    <m:mcJc m:val="center"/>
                  </m:mcPr>
                </m:mc>
              </m:mcs>
              <m:ctrlPr>
                <w:rPr>
                  <w:rFonts w:ascii="Cambria Math" w:hAnsi="Cambria Math" w:cs="Times New Roman"/>
                  <w:i/>
                  <w:szCs w:val="24"/>
                </w:rPr>
              </m:ctrlPr>
            </m:mPr>
            <m:mr>
              <m:e/>
              <m:e/>
            </m:mr>
          </m:m>
          <m:r>
            <w:rPr>
              <w:rFonts w:ascii="Cambria Math" w:hAnsi="Cambria Math" w:cs="Times New Roman"/>
              <w:szCs w:val="24"/>
            </w:rPr>
            <m:t>X=-3</m:t>
          </m:r>
        </m:oMath>
      </m:oMathPara>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b/>
          <w:szCs w:val="24"/>
        </w:rPr>
        <w:t>Respuesta (R/):</w:t>
      </w:r>
      <w:r w:rsidRPr="00D46923">
        <w:rPr>
          <w:rFonts w:cs="Times New Roman"/>
          <w:szCs w:val="24"/>
        </w:rPr>
        <w:t xml:space="preserve"> El número de oxidación del Nitrógeno en el NH</w:t>
      </w:r>
      <w:r w:rsidRPr="00D46923">
        <w:rPr>
          <w:rFonts w:cs="Times New Roman"/>
          <w:szCs w:val="24"/>
          <w:vertAlign w:val="subscript"/>
        </w:rPr>
        <w:t>3</w:t>
      </w:r>
      <w:r w:rsidRPr="00D46923">
        <w:rPr>
          <w:rFonts w:cs="Times New Roman"/>
          <w:szCs w:val="24"/>
        </w:rPr>
        <w:t xml:space="preserve"> es “-3”.</w:t>
      </w:r>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p>
    <w:p w:rsidR="00267826" w:rsidRPr="00D46923" w:rsidRDefault="00C17702" w:rsidP="00267826">
      <w:pPr>
        <w:jc w:val="both"/>
        <w:rPr>
          <w:rFonts w:cs="Times New Roman"/>
          <w:b/>
          <w:szCs w:val="24"/>
          <w:u w:val="single"/>
          <w:vertAlign w:val="subscript"/>
        </w:rPr>
      </w:pPr>
      <w:r>
        <w:rPr>
          <w:rFonts w:cs="Times New Roman"/>
          <w:b/>
          <w:szCs w:val="24"/>
          <w:u w:val="single"/>
        </w:rPr>
        <w:t>Ejemplo 6</w:t>
      </w:r>
      <w:r w:rsidR="00267826" w:rsidRPr="00C17702">
        <w:rPr>
          <w:rFonts w:cs="Times New Roman"/>
          <w:b/>
          <w:szCs w:val="24"/>
          <w:u w:val="single"/>
        </w:rPr>
        <w:t>-2: Determinación del número de oxidación del Azufre (S) en el H</w:t>
      </w:r>
      <w:r w:rsidR="00267826" w:rsidRPr="00C17702">
        <w:rPr>
          <w:rFonts w:cs="Times New Roman"/>
          <w:b/>
          <w:szCs w:val="24"/>
          <w:u w:val="single"/>
          <w:vertAlign w:val="subscript"/>
        </w:rPr>
        <w:t>2</w:t>
      </w:r>
      <w:r w:rsidR="00267826" w:rsidRPr="00C17702">
        <w:rPr>
          <w:rFonts w:cs="Times New Roman"/>
          <w:b/>
          <w:szCs w:val="24"/>
          <w:u w:val="single"/>
        </w:rPr>
        <w:t>SO</w:t>
      </w:r>
      <w:r w:rsidR="00267826" w:rsidRPr="00C17702">
        <w:rPr>
          <w:rFonts w:cs="Times New Roman"/>
          <w:b/>
          <w:szCs w:val="24"/>
          <w:u w:val="single"/>
          <w:vertAlign w:val="subscript"/>
        </w:rPr>
        <w:t>4</w:t>
      </w:r>
    </w:p>
    <w:p w:rsidR="00267826" w:rsidRPr="00D46923" w:rsidRDefault="00267826" w:rsidP="00267826">
      <w:pPr>
        <w:jc w:val="both"/>
        <w:rPr>
          <w:rFonts w:cs="Times New Roman"/>
          <w:szCs w:val="24"/>
        </w:rPr>
      </w:pPr>
      <w:r w:rsidRPr="00D46923">
        <w:rPr>
          <w:rFonts w:cs="Times New Roman"/>
          <w:szCs w:val="24"/>
        </w:rPr>
        <w:t>Para el H</w:t>
      </w:r>
      <w:r w:rsidRPr="00D46923">
        <w:rPr>
          <w:rFonts w:cs="Times New Roman"/>
          <w:szCs w:val="24"/>
          <w:vertAlign w:val="subscript"/>
        </w:rPr>
        <w:t>2</w:t>
      </w:r>
      <w:r w:rsidRPr="00D46923">
        <w:rPr>
          <w:rFonts w:cs="Times New Roman"/>
          <w:szCs w:val="24"/>
        </w:rPr>
        <w:t>SO</w:t>
      </w:r>
      <w:r w:rsidRPr="00D46923">
        <w:rPr>
          <w:rFonts w:cs="Times New Roman"/>
          <w:szCs w:val="24"/>
          <w:vertAlign w:val="subscript"/>
        </w:rPr>
        <w:t>4</w:t>
      </w:r>
      <w:r w:rsidRPr="00D46923">
        <w:rPr>
          <w:rFonts w:cs="Times New Roman"/>
          <w:szCs w:val="24"/>
        </w:rPr>
        <w:t xml:space="preserve"> se requiere hallar el estado de oxidación del S (azufre).</w:t>
      </w:r>
    </w:p>
    <w:p w:rsidR="00267826" w:rsidRPr="00D46923" w:rsidRDefault="00267826" w:rsidP="00267826">
      <w:pPr>
        <w:jc w:val="both"/>
        <w:rPr>
          <w:rFonts w:cs="Times New Roman"/>
          <w:szCs w:val="24"/>
        </w:rPr>
      </w:pPr>
    </w:p>
    <w:p w:rsidR="00267826" w:rsidRPr="00D46923" w:rsidRDefault="00267826" w:rsidP="00267826">
      <w:pPr>
        <w:jc w:val="both"/>
        <w:rPr>
          <w:rFonts w:cs="Times New Roman"/>
          <w:b/>
          <w:szCs w:val="24"/>
        </w:rPr>
      </w:pPr>
      <w:r w:rsidRPr="00D46923">
        <w:rPr>
          <w:rFonts w:cs="Times New Roman"/>
          <w:b/>
          <w:szCs w:val="24"/>
        </w:rPr>
        <w:t>Solución</w:t>
      </w:r>
    </w:p>
    <w:p w:rsidR="00267826" w:rsidRPr="00D46923" w:rsidRDefault="00267826" w:rsidP="00267826">
      <w:pPr>
        <w:jc w:val="both"/>
        <w:rPr>
          <w:rFonts w:cs="Times New Roman"/>
          <w:szCs w:val="24"/>
        </w:rPr>
      </w:pPr>
      <w:r w:rsidRPr="00D46923">
        <w:rPr>
          <w:rFonts w:cs="Times New Roman"/>
          <w:szCs w:val="24"/>
        </w:rPr>
        <w:t>Como el H</w:t>
      </w:r>
      <w:r w:rsidRPr="00D46923">
        <w:rPr>
          <w:rFonts w:cs="Times New Roman"/>
          <w:szCs w:val="24"/>
          <w:vertAlign w:val="subscript"/>
        </w:rPr>
        <w:t>2</w:t>
      </w:r>
      <w:r w:rsidRPr="00D46923">
        <w:rPr>
          <w:rFonts w:cs="Times New Roman"/>
          <w:szCs w:val="24"/>
        </w:rPr>
        <w:t>SO</w:t>
      </w:r>
      <w:r w:rsidRPr="00D46923">
        <w:rPr>
          <w:rFonts w:cs="Times New Roman"/>
          <w:szCs w:val="24"/>
          <w:vertAlign w:val="subscript"/>
        </w:rPr>
        <w:t>4</w:t>
      </w:r>
      <w:r w:rsidRPr="00D46923">
        <w:rPr>
          <w:rFonts w:cs="Times New Roman"/>
          <w:szCs w:val="24"/>
        </w:rPr>
        <w:t xml:space="preserve"> es un compuesto neutro, empleamos </w:t>
      </w:r>
      <w:r w:rsidRPr="00C17702">
        <w:rPr>
          <w:rFonts w:cs="Times New Roman"/>
          <w:szCs w:val="24"/>
        </w:rPr>
        <w:t xml:space="preserve">la </w:t>
      </w:r>
      <w:r w:rsidRPr="00C17702">
        <w:rPr>
          <w:rFonts w:cs="Times New Roman"/>
          <w:i/>
          <w:szCs w:val="24"/>
        </w:rPr>
        <w:t>Ecuación (1)</w:t>
      </w:r>
      <w:r w:rsidRPr="00D46923">
        <w:rPr>
          <w:rFonts w:cs="Times New Roman"/>
          <w:szCs w:val="24"/>
        </w:rPr>
        <w:t xml:space="preserve"> para un compuesto terciario, en donde:</w:t>
      </w:r>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szCs w:val="24"/>
        </w:rPr>
        <w:t>A: Hidrógeno (H)</w:t>
      </w:r>
    </w:p>
    <w:p w:rsidR="00267826" w:rsidRPr="00D46923" w:rsidRDefault="00267826" w:rsidP="00267826">
      <w:pPr>
        <w:jc w:val="both"/>
        <w:rPr>
          <w:rFonts w:cs="Times New Roman"/>
          <w:szCs w:val="24"/>
        </w:rPr>
      </w:pPr>
      <w:r w:rsidRPr="00D46923">
        <w:rPr>
          <w:rFonts w:cs="Times New Roman"/>
          <w:szCs w:val="24"/>
        </w:rPr>
        <w:t>B: Azufre (S)</w:t>
      </w:r>
    </w:p>
    <w:p w:rsidR="00267826" w:rsidRPr="00D46923" w:rsidRDefault="00267826" w:rsidP="00267826">
      <w:pPr>
        <w:jc w:val="both"/>
        <w:rPr>
          <w:rFonts w:cs="Times New Roman"/>
          <w:szCs w:val="24"/>
        </w:rPr>
      </w:pPr>
      <w:r w:rsidRPr="00D46923">
        <w:rPr>
          <w:rFonts w:cs="Times New Roman"/>
          <w:szCs w:val="24"/>
        </w:rPr>
        <w:t>C: Oxígeno (O)</w:t>
      </w:r>
    </w:p>
    <w:p w:rsidR="00267826" w:rsidRPr="00D46923" w:rsidRDefault="00267826" w:rsidP="00267826">
      <w:pPr>
        <w:jc w:val="both"/>
        <w:rPr>
          <w:rFonts w:cs="Times New Roman"/>
          <w:szCs w:val="24"/>
        </w:rPr>
      </w:pPr>
      <w:r w:rsidRPr="00D46923">
        <w:rPr>
          <w:rFonts w:cs="Times New Roman"/>
          <w:szCs w:val="24"/>
        </w:rPr>
        <w:t>Y: 2 (número de átomos de Hidrógeno)</w:t>
      </w:r>
    </w:p>
    <w:p w:rsidR="00267826" w:rsidRPr="00D46923" w:rsidRDefault="00267826" w:rsidP="00267826">
      <w:pPr>
        <w:jc w:val="both"/>
        <w:rPr>
          <w:rFonts w:cs="Times New Roman"/>
          <w:szCs w:val="24"/>
        </w:rPr>
      </w:pPr>
      <w:r w:rsidRPr="00D46923">
        <w:rPr>
          <w:rFonts w:cs="Times New Roman"/>
          <w:szCs w:val="24"/>
        </w:rPr>
        <w:t>Z: 1 (número de átomos de Azufre)</w:t>
      </w:r>
    </w:p>
    <w:p w:rsidR="00267826" w:rsidRPr="00D46923" w:rsidRDefault="00267826" w:rsidP="00267826">
      <w:pPr>
        <w:jc w:val="both"/>
        <w:rPr>
          <w:rFonts w:cs="Times New Roman"/>
          <w:szCs w:val="24"/>
        </w:rPr>
      </w:pPr>
      <w:r w:rsidRPr="00D46923">
        <w:rPr>
          <w:rFonts w:cs="Times New Roman"/>
          <w:szCs w:val="24"/>
        </w:rPr>
        <w:t>W: 4 (número de átomos de Oxígeno)</w:t>
      </w:r>
    </w:p>
    <w:p w:rsidR="00267826" w:rsidRPr="00D46923" w:rsidRDefault="00267826" w:rsidP="00267826">
      <w:pPr>
        <w:jc w:val="both"/>
        <w:rPr>
          <w:rFonts w:cs="Times New Roman"/>
          <w:szCs w:val="24"/>
        </w:rPr>
      </w:pPr>
      <w:r w:rsidRPr="00D46923">
        <w:rPr>
          <w:rFonts w:cs="Times New Roman"/>
          <w:szCs w:val="24"/>
        </w:rPr>
        <w:t>F: +1 (número de oxidación del Hidrógeno)</w:t>
      </w:r>
    </w:p>
    <w:p w:rsidR="00267826" w:rsidRPr="00D46923" w:rsidRDefault="00267826" w:rsidP="00267826">
      <w:pPr>
        <w:jc w:val="both"/>
        <w:rPr>
          <w:rFonts w:cs="Times New Roman"/>
          <w:szCs w:val="24"/>
        </w:rPr>
      </w:pPr>
      <w:r w:rsidRPr="00D46923">
        <w:rPr>
          <w:rFonts w:cs="Times New Roman"/>
          <w:szCs w:val="24"/>
        </w:rPr>
        <w:t>G: X (número de oxidación del Azufre) “incógnita”</w:t>
      </w:r>
    </w:p>
    <w:p w:rsidR="00267826" w:rsidRPr="00D46923" w:rsidRDefault="00267826" w:rsidP="00267826">
      <w:pPr>
        <w:jc w:val="both"/>
        <w:rPr>
          <w:rFonts w:cs="Times New Roman"/>
          <w:szCs w:val="24"/>
        </w:rPr>
      </w:pPr>
      <w:r w:rsidRPr="00D46923">
        <w:rPr>
          <w:rFonts w:cs="Times New Roman"/>
          <w:szCs w:val="24"/>
        </w:rPr>
        <w:t>H: -2 (número de oxidación del Oxígeno)</w:t>
      </w:r>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szCs w:val="24"/>
        </w:rPr>
        <w:t xml:space="preserve">La </w:t>
      </w:r>
      <w:r w:rsidRPr="00C17702">
        <w:rPr>
          <w:rFonts w:cs="Times New Roman"/>
          <w:i/>
          <w:szCs w:val="24"/>
        </w:rPr>
        <w:t>Ecuación (1)</w:t>
      </w:r>
      <w:r w:rsidRPr="00D46923">
        <w:rPr>
          <w:rFonts w:cs="Times New Roman"/>
          <w:szCs w:val="24"/>
        </w:rPr>
        <w:t xml:space="preserve"> queda entonces como:</w:t>
      </w:r>
    </w:p>
    <w:p w:rsidR="00267826" w:rsidRPr="00D46923" w:rsidRDefault="00267826" w:rsidP="00267826">
      <w:pPr>
        <w:jc w:val="both"/>
        <w:rPr>
          <w:rFonts w:cs="Times New Roman"/>
          <w:szCs w:val="24"/>
        </w:rPr>
      </w:pPr>
    </w:p>
    <w:p w:rsidR="00267826" w:rsidRPr="00D46923" w:rsidRDefault="00FE28EE" w:rsidP="00267826">
      <w:pPr>
        <w:jc w:val="center"/>
        <w:rPr>
          <w:rFonts w:eastAsiaTheme="minorEastAsia" w:cs="Times New Roman"/>
          <w:szCs w:val="24"/>
        </w:rPr>
      </w:pPr>
      <m:oMathPara>
        <m:oMath>
          <m:d>
            <m:dPr>
              <m:ctrlPr>
                <w:rPr>
                  <w:rFonts w:ascii="Cambria Math" w:hAnsi="Cambria Math" w:cs="Times New Roman"/>
                  <w:i/>
                  <w:szCs w:val="24"/>
                </w:rPr>
              </m:ctrlPr>
            </m:dPr>
            <m:e>
              <m:r>
                <w:rPr>
                  <w:rFonts w:ascii="Cambria Math" w:hAnsi="Cambria Math" w:cs="Times New Roman"/>
                  <w:szCs w:val="24"/>
                </w:rPr>
                <m:t>2</m:t>
              </m:r>
            </m:e>
          </m:d>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m:t>
              </m:r>
            </m:e>
          </m:d>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m:t>
              </m:r>
            </m:e>
          </m:d>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X</m:t>
              </m:r>
            </m:e>
          </m:d>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4</m:t>
              </m:r>
            </m:e>
          </m:d>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-2</m:t>
              </m:r>
            </m:e>
          </m:d>
          <m:r>
            <w:rPr>
              <w:rFonts w:ascii="Cambria Math" w:hAnsi="Cambria Math" w:cs="Times New Roman"/>
              <w:szCs w:val="24"/>
            </w:rPr>
            <m:t>=0</m:t>
          </m:r>
          <m:m>
            <m:mPr>
              <m:mcs>
                <m:mc>
                  <m:mcPr>
                    <m:count m:val="2"/>
                    <m:mcJc m:val="center"/>
                  </m:mcPr>
                </m:mc>
              </m:mcs>
              <m:ctrlPr>
                <w:rPr>
                  <w:rFonts w:ascii="Cambria Math" w:hAnsi="Cambria Math" w:cs="Times New Roman"/>
                  <w:i/>
                  <w:szCs w:val="24"/>
                </w:rPr>
              </m:ctrlPr>
            </m:mPr>
            <m:mr>
              <m:e/>
              <m:e/>
            </m:mr>
          </m:m>
          <m:r>
            <w:rPr>
              <w:rFonts w:ascii="Cambria Math" w:hAnsi="Cambria Math" w:cs="Times New Roman"/>
              <w:i/>
              <w:szCs w:val="24"/>
            </w:rPr>
            <w:sym w:font="Symbol" w:char="F0DE"/>
          </m:r>
          <m:m>
            <m:mPr>
              <m:mcs>
                <m:mc>
                  <m:mcPr>
                    <m:count m:val="2"/>
                    <m:mcJc m:val="center"/>
                  </m:mcPr>
                </m:mc>
              </m:mcs>
              <m:ctrlPr>
                <w:rPr>
                  <w:rFonts w:ascii="Cambria Math" w:hAnsi="Cambria Math" w:cs="Times New Roman"/>
                  <w:i/>
                  <w:szCs w:val="24"/>
                </w:rPr>
              </m:ctrlPr>
            </m:mPr>
            <m:mr>
              <m:e/>
              <m:e/>
            </m:mr>
          </m:m>
          <m:d>
            <m:dPr>
              <m:ctrlPr>
                <w:rPr>
                  <w:rFonts w:ascii="Cambria Math" w:hAnsi="Cambria Math" w:cs="Times New Roman"/>
                  <w:i/>
                  <w:szCs w:val="24"/>
                </w:rPr>
              </m:ctrlPr>
            </m:dPr>
            <m:e>
              <m:r>
                <w:rPr>
                  <w:rFonts w:ascii="Cambria Math" w:hAnsi="Cambria Math" w:cs="Times New Roman"/>
                  <w:szCs w:val="24"/>
                </w:rPr>
                <m:t>+2</m:t>
              </m:r>
            </m:e>
          </m:d>
          <m:r>
            <w:rPr>
              <w:rFonts w:ascii="Cambria Math" w:hAnsi="Cambria Math" w:cs="Times New Roman"/>
              <w:szCs w:val="24"/>
            </w:rPr>
            <m:t>+X+(-8)=0</m:t>
          </m:r>
          <m:m>
            <m:mPr>
              <m:mcs>
                <m:mc>
                  <m:mcPr>
                    <m:count m:val="2"/>
                    <m:mcJc m:val="center"/>
                  </m:mcPr>
                </m:mc>
              </m:mcs>
              <m:ctrlPr>
                <w:rPr>
                  <w:rFonts w:ascii="Cambria Math" w:hAnsi="Cambria Math" w:cs="Times New Roman"/>
                  <w:i/>
                  <w:szCs w:val="24"/>
                </w:rPr>
              </m:ctrlPr>
            </m:mPr>
            <m:mr>
              <m:e/>
              <m:e/>
            </m:mr>
          </m:m>
        </m:oMath>
      </m:oMathPara>
    </w:p>
    <w:p w:rsidR="00267826" w:rsidRPr="00D46923" w:rsidRDefault="00267826" w:rsidP="00267826">
      <w:pPr>
        <w:jc w:val="center"/>
        <w:rPr>
          <w:rFonts w:eastAsiaTheme="minorEastAsia" w:cs="Times New Roman"/>
          <w:szCs w:val="24"/>
        </w:rPr>
      </w:pPr>
    </w:p>
    <w:p w:rsidR="00267826" w:rsidRPr="00D46923" w:rsidRDefault="00267826" w:rsidP="00267826">
      <w:pPr>
        <w:jc w:val="center"/>
        <w:rPr>
          <w:rFonts w:cs="Times New Roman"/>
          <w:szCs w:val="24"/>
        </w:rPr>
      </w:pPr>
      <m:oMathPara>
        <m:oMath>
          <m:r>
            <w:rPr>
              <w:rFonts w:ascii="Cambria Math" w:hAnsi="Cambria Math" w:cs="Times New Roman"/>
              <w:i/>
              <w:szCs w:val="24"/>
            </w:rPr>
            <w:sym w:font="Symbol" w:char="F0DE"/>
          </m:r>
          <m:m>
            <m:mPr>
              <m:mcs>
                <m:mc>
                  <m:mcPr>
                    <m:count m:val="2"/>
                    <m:mcJc m:val="center"/>
                  </m:mcPr>
                </m:mc>
              </m:mcs>
              <m:ctrlPr>
                <w:rPr>
                  <w:rFonts w:ascii="Cambria Math" w:hAnsi="Cambria Math" w:cs="Times New Roman"/>
                  <w:i/>
                  <w:szCs w:val="24"/>
                </w:rPr>
              </m:ctrlPr>
            </m:mPr>
            <m:mr>
              <m:e/>
              <m:e/>
            </m:mr>
          </m:m>
          <m:r>
            <w:rPr>
              <w:rFonts w:ascii="Cambria Math" w:hAnsi="Cambria Math" w:cs="Times New Roman"/>
              <w:szCs w:val="24"/>
            </w:rPr>
            <m:t>2+X-8=0</m:t>
          </m:r>
          <m:m>
            <m:mPr>
              <m:mcs>
                <m:mc>
                  <m:mcPr>
                    <m:count m:val="2"/>
                    <m:mcJc m:val="center"/>
                  </m:mcPr>
                </m:mc>
              </m:mcs>
              <m:ctrlPr>
                <w:rPr>
                  <w:rFonts w:ascii="Cambria Math" w:hAnsi="Cambria Math" w:cs="Times New Roman"/>
                  <w:i/>
                  <w:szCs w:val="24"/>
                </w:rPr>
              </m:ctrlPr>
            </m:mPr>
            <m:mr>
              <m:e/>
              <m:e/>
            </m:mr>
          </m:m>
          <m:r>
            <w:rPr>
              <w:rFonts w:ascii="Cambria Math" w:hAnsi="Cambria Math" w:cs="Times New Roman"/>
              <w:i/>
              <w:szCs w:val="24"/>
            </w:rPr>
            <w:sym w:font="Symbol" w:char="F0DE"/>
          </m:r>
          <m:m>
            <m:mPr>
              <m:mcs>
                <m:mc>
                  <m:mcPr>
                    <m:count m:val="2"/>
                    <m:mcJc m:val="center"/>
                  </m:mcPr>
                </m:mc>
              </m:mcs>
              <m:ctrlPr>
                <w:rPr>
                  <w:rFonts w:ascii="Cambria Math" w:hAnsi="Cambria Math" w:cs="Times New Roman"/>
                  <w:i/>
                  <w:szCs w:val="24"/>
                </w:rPr>
              </m:ctrlPr>
            </m:mPr>
            <m:mr>
              <m:e/>
              <m:e/>
            </m:mr>
          </m:m>
          <m:r>
            <w:rPr>
              <w:rFonts w:ascii="Cambria Math" w:hAnsi="Cambria Math" w:cs="Times New Roman"/>
              <w:szCs w:val="24"/>
            </w:rPr>
            <m:t>X-6=0</m:t>
          </m:r>
          <m:m>
            <m:mPr>
              <m:mcs>
                <m:mc>
                  <m:mcPr>
                    <m:count m:val="2"/>
                    <m:mcJc m:val="center"/>
                  </m:mcPr>
                </m:mc>
              </m:mcs>
              <m:ctrlPr>
                <w:rPr>
                  <w:rFonts w:ascii="Cambria Math" w:hAnsi="Cambria Math" w:cs="Times New Roman"/>
                  <w:i/>
                  <w:szCs w:val="24"/>
                </w:rPr>
              </m:ctrlPr>
            </m:mPr>
            <m:mr>
              <m:e/>
              <m:e/>
            </m:mr>
          </m:m>
          <m:r>
            <w:rPr>
              <w:rFonts w:ascii="Cambria Math" w:hAnsi="Cambria Math" w:cs="Times New Roman"/>
              <w:szCs w:val="24"/>
            </w:rPr>
            <m:t>X=+6</m:t>
          </m:r>
        </m:oMath>
      </m:oMathPara>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b/>
          <w:szCs w:val="24"/>
        </w:rPr>
        <w:t>Respuesta (R/):</w:t>
      </w:r>
      <w:r w:rsidRPr="00D46923">
        <w:rPr>
          <w:rFonts w:cs="Times New Roman"/>
          <w:szCs w:val="24"/>
        </w:rPr>
        <w:t xml:space="preserve"> El número de oxidación del Azufre en el H</w:t>
      </w:r>
      <w:r w:rsidRPr="00D46923">
        <w:rPr>
          <w:rFonts w:cs="Times New Roman"/>
          <w:szCs w:val="24"/>
          <w:vertAlign w:val="subscript"/>
        </w:rPr>
        <w:t>2</w:t>
      </w:r>
      <w:r w:rsidRPr="00D46923">
        <w:rPr>
          <w:rFonts w:cs="Times New Roman"/>
          <w:szCs w:val="24"/>
        </w:rPr>
        <w:t>SO</w:t>
      </w:r>
      <w:r w:rsidRPr="00D46923">
        <w:rPr>
          <w:rFonts w:cs="Times New Roman"/>
          <w:szCs w:val="24"/>
          <w:vertAlign w:val="subscript"/>
        </w:rPr>
        <w:t>4</w:t>
      </w:r>
      <w:r w:rsidRPr="00D46923">
        <w:rPr>
          <w:rFonts w:cs="Times New Roman"/>
          <w:szCs w:val="24"/>
        </w:rPr>
        <w:t xml:space="preserve"> es “+6”.</w:t>
      </w:r>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p>
    <w:p w:rsidR="00267826" w:rsidRPr="00D46923" w:rsidRDefault="00C17702" w:rsidP="00267826">
      <w:pPr>
        <w:jc w:val="both"/>
        <w:rPr>
          <w:rFonts w:cs="Times New Roman"/>
          <w:b/>
          <w:szCs w:val="24"/>
          <w:u w:val="single"/>
          <w:vertAlign w:val="superscript"/>
        </w:rPr>
      </w:pPr>
      <w:r w:rsidRPr="00C17702">
        <w:rPr>
          <w:rFonts w:cs="Times New Roman"/>
          <w:b/>
          <w:szCs w:val="24"/>
          <w:u w:val="single"/>
        </w:rPr>
        <w:t>Ejemplo 6</w:t>
      </w:r>
      <w:r w:rsidR="00267826" w:rsidRPr="00C17702">
        <w:rPr>
          <w:rFonts w:cs="Times New Roman"/>
          <w:b/>
          <w:szCs w:val="24"/>
          <w:u w:val="single"/>
        </w:rPr>
        <w:t>-3: Determinación del número de oxidación del Fósforo (P) en el ion PO</w:t>
      </w:r>
      <w:r w:rsidR="00267826" w:rsidRPr="00C17702">
        <w:rPr>
          <w:rFonts w:cs="Times New Roman"/>
          <w:b/>
          <w:szCs w:val="24"/>
          <w:u w:val="single"/>
          <w:vertAlign w:val="subscript"/>
        </w:rPr>
        <w:t>4</w:t>
      </w:r>
      <w:r w:rsidR="00267826" w:rsidRPr="00C17702">
        <w:rPr>
          <w:rFonts w:cs="Times New Roman"/>
          <w:b/>
          <w:szCs w:val="24"/>
          <w:u w:val="single"/>
          <w:vertAlign w:val="superscript"/>
        </w:rPr>
        <w:t>-</w:t>
      </w:r>
      <w:r w:rsidR="00267826" w:rsidRPr="00C17702">
        <w:rPr>
          <w:rFonts w:cs="Times New Roman"/>
          <w:b/>
          <w:szCs w:val="24"/>
          <w:vertAlign w:val="superscript"/>
        </w:rPr>
        <w:t>3</w:t>
      </w:r>
    </w:p>
    <w:p w:rsidR="00267826" w:rsidRPr="00D46923" w:rsidRDefault="00267826" w:rsidP="00267826">
      <w:pPr>
        <w:jc w:val="both"/>
        <w:rPr>
          <w:rFonts w:cs="Times New Roman"/>
          <w:szCs w:val="24"/>
        </w:rPr>
      </w:pPr>
      <w:r w:rsidRPr="00D46923">
        <w:rPr>
          <w:rFonts w:cs="Times New Roman"/>
          <w:szCs w:val="24"/>
        </w:rPr>
        <w:t>En el ion PO</w:t>
      </w:r>
      <w:r w:rsidRPr="00D46923">
        <w:rPr>
          <w:rFonts w:cs="Times New Roman"/>
          <w:szCs w:val="24"/>
          <w:vertAlign w:val="subscript"/>
        </w:rPr>
        <w:t>4</w:t>
      </w:r>
      <w:r w:rsidRPr="00D46923">
        <w:rPr>
          <w:rFonts w:cs="Times New Roman"/>
          <w:szCs w:val="24"/>
          <w:vertAlign w:val="superscript"/>
        </w:rPr>
        <w:t>-3</w:t>
      </w:r>
      <w:r w:rsidRPr="00D46923">
        <w:rPr>
          <w:rFonts w:cs="Times New Roman"/>
          <w:szCs w:val="24"/>
        </w:rPr>
        <w:t xml:space="preserve"> hallar el estado de oxidación del P (fósforo)</w:t>
      </w:r>
    </w:p>
    <w:p w:rsidR="00267826" w:rsidRPr="00D46923" w:rsidRDefault="00267826" w:rsidP="00267826">
      <w:pPr>
        <w:jc w:val="both"/>
        <w:rPr>
          <w:rFonts w:cs="Times New Roman"/>
          <w:szCs w:val="24"/>
        </w:rPr>
      </w:pPr>
    </w:p>
    <w:p w:rsidR="00267826" w:rsidRPr="00D46923" w:rsidRDefault="00267826" w:rsidP="00267826">
      <w:pPr>
        <w:jc w:val="both"/>
        <w:rPr>
          <w:rFonts w:cs="Times New Roman"/>
          <w:b/>
          <w:szCs w:val="24"/>
        </w:rPr>
      </w:pPr>
      <w:r w:rsidRPr="00D46923">
        <w:rPr>
          <w:rFonts w:cs="Times New Roman"/>
          <w:b/>
          <w:szCs w:val="24"/>
        </w:rPr>
        <w:t>Solución</w:t>
      </w:r>
    </w:p>
    <w:p w:rsidR="00267826" w:rsidRPr="00D46923" w:rsidRDefault="00267826" w:rsidP="00267826">
      <w:pPr>
        <w:jc w:val="both"/>
        <w:rPr>
          <w:rFonts w:cs="Times New Roman"/>
          <w:szCs w:val="24"/>
        </w:rPr>
      </w:pPr>
      <w:r w:rsidRPr="00D46923">
        <w:rPr>
          <w:rFonts w:cs="Times New Roman"/>
          <w:szCs w:val="24"/>
        </w:rPr>
        <w:t>Como el PO</w:t>
      </w:r>
      <w:r w:rsidRPr="00D46923">
        <w:rPr>
          <w:rFonts w:cs="Times New Roman"/>
          <w:szCs w:val="24"/>
          <w:vertAlign w:val="subscript"/>
        </w:rPr>
        <w:t>4</w:t>
      </w:r>
      <w:r w:rsidRPr="00D46923">
        <w:rPr>
          <w:rFonts w:cs="Times New Roman"/>
          <w:szCs w:val="24"/>
          <w:vertAlign w:val="superscript"/>
        </w:rPr>
        <w:t>-3</w:t>
      </w:r>
      <w:r w:rsidRPr="00D46923">
        <w:rPr>
          <w:rFonts w:cs="Times New Roman"/>
          <w:szCs w:val="24"/>
        </w:rPr>
        <w:t xml:space="preserve"> es un compuesto iónico, empleamos la </w:t>
      </w:r>
      <w:r w:rsidRPr="00C17702">
        <w:rPr>
          <w:rFonts w:cs="Times New Roman"/>
          <w:i/>
          <w:szCs w:val="24"/>
        </w:rPr>
        <w:t>Ecuación (2)</w:t>
      </w:r>
      <w:r w:rsidRPr="00D46923">
        <w:rPr>
          <w:rFonts w:cs="Times New Roman"/>
          <w:szCs w:val="24"/>
        </w:rPr>
        <w:t xml:space="preserve"> modificada para un compuesto binario, en donde:</w:t>
      </w:r>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szCs w:val="24"/>
        </w:rPr>
        <w:t>A: Fósforo (P)</w:t>
      </w:r>
    </w:p>
    <w:p w:rsidR="00267826" w:rsidRPr="00D46923" w:rsidRDefault="00267826" w:rsidP="00267826">
      <w:pPr>
        <w:jc w:val="both"/>
        <w:rPr>
          <w:rFonts w:cs="Times New Roman"/>
          <w:szCs w:val="24"/>
        </w:rPr>
      </w:pPr>
      <w:r w:rsidRPr="00D46923">
        <w:rPr>
          <w:rFonts w:cs="Times New Roman"/>
          <w:szCs w:val="24"/>
        </w:rPr>
        <w:t>B: Oxígeno (O)</w:t>
      </w:r>
    </w:p>
    <w:p w:rsidR="00267826" w:rsidRPr="00D46923" w:rsidRDefault="00267826" w:rsidP="00267826">
      <w:pPr>
        <w:jc w:val="both"/>
        <w:rPr>
          <w:rFonts w:cs="Times New Roman"/>
          <w:szCs w:val="24"/>
        </w:rPr>
      </w:pPr>
      <w:r w:rsidRPr="00D46923">
        <w:rPr>
          <w:rFonts w:cs="Times New Roman"/>
          <w:szCs w:val="24"/>
        </w:rPr>
        <w:t>Y: 1 (cantidad de átomos de Fósforo)</w:t>
      </w:r>
    </w:p>
    <w:p w:rsidR="00267826" w:rsidRPr="00D46923" w:rsidRDefault="00267826" w:rsidP="00267826">
      <w:pPr>
        <w:jc w:val="both"/>
        <w:rPr>
          <w:rFonts w:cs="Times New Roman"/>
          <w:szCs w:val="24"/>
        </w:rPr>
      </w:pPr>
      <w:r w:rsidRPr="00D46923">
        <w:rPr>
          <w:rFonts w:cs="Times New Roman"/>
          <w:szCs w:val="24"/>
        </w:rPr>
        <w:t>Z: 4 (cantidad de átomos de Oxígeno)</w:t>
      </w:r>
    </w:p>
    <w:p w:rsidR="00267826" w:rsidRPr="00D46923" w:rsidRDefault="00267826" w:rsidP="00267826">
      <w:pPr>
        <w:jc w:val="both"/>
        <w:rPr>
          <w:rFonts w:cs="Times New Roman"/>
          <w:szCs w:val="24"/>
        </w:rPr>
      </w:pPr>
      <w:r w:rsidRPr="00D46923">
        <w:rPr>
          <w:rFonts w:cs="Times New Roman"/>
          <w:szCs w:val="24"/>
        </w:rPr>
        <w:t>F: X (número de oxidación del Fósforo) “incógnita”</w:t>
      </w:r>
    </w:p>
    <w:p w:rsidR="00267826" w:rsidRPr="00D46923" w:rsidRDefault="00267826" w:rsidP="00267826">
      <w:pPr>
        <w:jc w:val="both"/>
        <w:rPr>
          <w:rFonts w:cs="Times New Roman"/>
          <w:szCs w:val="24"/>
        </w:rPr>
      </w:pPr>
      <w:r w:rsidRPr="00D46923">
        <w:rPr>
          <w:rFonts w:cs="Times New Roman"/>
          <w:szCs w:val="24"/>
        </w:rPr>
        <w:t>F: -2 (número de oxidación del Oxígeno)</w:t>
      </w:r>
    </w:p>
    <w:p w:rsidR="00267826" w:rsidRPr="00C17702" w:rsidRDefault="00267826" w:rsidP="00267826">
      <w:pPr>
        <w:jc w:val="both"/>
        <w:rPr>
          <w:rFonts w:cs="Times New Roman"/>
          <w:szCs w:val="24"/>
        </w:rPr>
      </w:pPr>
      <w:r w:rsidRPr="00D46923">
        <w:rPr>
          <w:rFonts w:cs="Times New Roman"/>
          <w:szCs w:val="24"/>
        </w:rPr>
        <w:t xml:space="preserve">Q: -2 (carga total del </w:t>
      </w:r>
      <w:r w:rsidRPr="00C17702">
        <w:rPr>
          <w:rFonts w:cs="Times New Roman"/>
          <w:szCs w:val="24"/>
        </w:rPr>
        <w:t>compuesto iónico: PO</w:t>
      </w:r>
      <w:r w:rsidRPr="00C17702">
        <w:rPr>
          <w:rFonts w:cs="Times New Roman"/>
          <w:szCs w:val="24"/>
          <w:vertAlign w:val="subscript"/>
        </w:rPr>
        <w:t>4</w:t>
      </w:r>
      <w:r w:rsidRPr="00C17702">
        <w:rPr>
          <w:rFonts w:cs="Times New Roman"/>
          <w:szCs w:val="24"/>
          <w:vertAlign w:val="superscript"/>
        </w:rPr>
        <w:t>-3</w:t>
      </w:r>
      <w:r w:rsidRPr="00C17702">
        <w:rPr>
          <w:rFonts w:cs="Times New Roman"/>
          <w:szCs w:val="24"/>
        </w:rPr>
        <w:t>)</w:t>
      </w:r>
    </w:p>
    <w:p w:rsidR="00267826" w:rsidRPr="00C17702" w:rsidRDefault="00267826" w:rsidP="00267826">
      <w:pPr>
        <w:jc w:val="both"/>
        <w:rPr>
          <w:rFonts w:cs="Times New Roman"/>
          <w:szCs w:val="24"/>
        </w:rPr>
      </w:pPr>
    </w:p>
    <w:p w:rsidR="00267826" w:rsidRPr="00D46923" w:rsidRDefault="00267826" w:rsidP="00267826">
      <w:pPr>
        <w:jc w:val="both"/>
        <w:rPr>
          <w:rFonts w:cs="Times New Roman"/>
          <w:szCs w:val="24"/>
        </w:rPr>
      </w:pPr>
      <w:r w:rsidRPr="00C17702">
        <w:rPr>
          <w:rFonts w:cs="Times New Roman"/>
          <w:szCs w:val="24"/>
        </w:rPr>
        <w:t xml:space="preserve">La </w:t>
      </w:r>
      <w:r w:rsidRPr="00C17702">
        <w:rPr>
          <w:rFonts w:cs="Times New Roman"/>
          <w:i/>
          <w:szCs w:val="24"/>
        </w:rPr>
        <w:t>Ecuación (2)</w:t>
      </w:r>
      <w:r w:rsidRPr="00C17702">
        <w:rPr>
          <w:rFonts w:cs="Times New Roman"/>
          <w:szCs w:val="24"/>
        </w:rPr>
        <w:t xml:space="preserve"> queda entonces como:</w:t>
      </w:r>
    </w:p>
    <w:p w:rsidR="00267826" w:rsidRPr="00D46923" w:rsidRDefault="00267826" w:rsidP="00267826">
      <w:pPr>
        <w:jc w:val="both"/>
        <w:rPr>
          <w:rFonts w:cs="Times New Roman"/>
          <w:szCs w:val="24"/>
        </w:rPr>
      </w:pPr>
    </w:p>
    <w:p w:rsidR="00267826" w:rsidRPr="00D46923" w:rsidRDefault="00FE28EE" w:rsidP="00267826">
      <w:pPr>
        <w:jc w:val="center"/>
        <w:rPr>
          <w:rFonts w:cs="Times New Roman"/>
          <w:szCs w:val="24"/>
        </w:rPr>
      </w:pPr>
      <m:oMathPara>
        <m:oMath>
          <m:d>
            <m:dPr>
              <m:ctrlPr>
                <w:rPr>
                  <w:rFonts w:ascii="Cambria Math" w:hAnsi="Cambria Math" w:cs="Times New Roman"/>
                  <w:i/>
                  <w:szCs w:val="24"/>
                </w:rPr>
              </m:ctrlPr>
            </m:dPr>
            <m:e>
              <m:r>
                <w:rPr>
                  <w:rFonts w:ascii="Cambria Math" w:hAnsi="Cambria Math" w:cs="Times New Roman"/>
                  <w:szCs w:val="24"/>
                </w:rPr>
                <m:t>1</m:t>
              </m:r>
            </m:e>
          </m:d>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X</m:t>
              </m:r>
            </m:e>
          </m:d>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4</m:t>
              </m:r>
            </m:e>
          </m:d>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-2</m:t>
              </m:r>
            </m:e>
          </m:d>
          <m:r>
            <w:rPr>
              <w:rFonts w:ascii="Cambria Math" w:hAnsi="Cambria Math" w:cs="Times New Roman"/>
              <w:szCs w:val="24"/>
            </w:rPr>
            <m:t>=-3</m:t>
          </m:r>
          <m:m>
            <m:mPr>
              <m:mcs>
                <m:mc>
                  <m:mcPr>
                    <m:count m:val="2"/>
                    <m:mcJc m:val="center"/>
                  </m:mcPr>
                </m:mc>
              </m:mcs>
              <m:ctrlPr>
                <w:rPr>
                  <w:rFonts w:ascii="Cambria Math" w:hAnsi="Cambria Math" w:cs="Times New Roman"/>
                  <w:i/>
                  <w:szCs w:val="24"/>
                </w:rPr>
              </m:ctrlPr>
            </m:mPr>
            <m:mr>
              <m:e/>
              <m:e/>
            </m:mr>
          </m:m>
          <m:r>
            <w:rPr>
              <w:rFonts w:ascii="Cambria Math" w:hAnsi="Cambria Math" w:cs="Times New Roman"/>
              <w:i/>
              <w:szCs w:val="24"/>
            </w:rPr>
            <w:sym w:font="Symbol" w:char="F0DE"/>
          </m:r>
          <m:r>
            <w:rPr>
              <w:rFonts w:ascii="Cambria Math" w:hAnsi="Cambria Math" w:cs="Times New Roman"/>
              <w:szCs w:val="24"/>
            </w:rPr>
            <m:t xml:space="preserve"> X-8=-3</m:t>
          </m:r>
          <m:m>
            <m:mPr>
              <m:mcs>
                <m:mc>
                  <m:mcPr>
                    <m:count m:val="2"/>
                    <m:mcJc m:val="center"/>
                  </m:mcPr>
                </m:mc>
              </m:mcs>
              <m:ctrlPr>
                <w:rPr>
                  <w:rFonts w:ascii="Cambria Math" w:hAnsi="Cambria Math" w:cs="Times New Roman"/>
                  <w:i/>
                  <w:szCs w:val="24"/>
                </w:rPr>
              </m:ctrlPr>
            </m:mPr>
            <m:mr>
              <m:e/>
              <m:e/>
            </m:mr>
          </m:m>
          <m:r>
            <w:rPr>
              <w:rFonts w:ascii="Cambria Math" w:hAnsi="Cambria Math" w:cs="Times New Roman"/>
              <w:i/>
              <w:szCs w:val="24"/>
            </w:rPr>
            <w:sym w:font="Symbol" w:char="F0DE"/>
          </m:r>
          <m:r>
            <w:rPr>
              <w:rFonts w:ascii="Cambria Math" w:hAnsi="Cambria Math" w:cs="Times New Roman"/>
              <w:szCs w:val="24"/>
            </w:rPr>
            <m:t xml:space="preserve"> X=-3+8</m:t>
          </m:r>
          <m:m>
            <m:mPr>
              <m:mcs>
                <m:mc>
                  <m:mcPr>
                    <m:count m:val="2"/>
                    <m:mcJc m:val="center"/>
                  </m:mcPr>
                </m:mc>
              </m:mcs>
              <m:ctrlPr>
                <w:rPr>
                  <w:rFonts w:ascii="Cambria Math" w:hAnsi="Cambria Math" w:cs="Times New Roman"/>
                  <w:i/>
                  <w:szCs w:val="24"/>
                </w:rPr>
              </m:ctrlPr>
            </m:mPr>
            <m:mr>
              <m:e/>
              <m:e/>
            </m:mr>
          </m:m>
          <m:r>
            <w:rPr>
              <w:rFonts w:ascii="Cambria Math" w:hAnsi="Cambria Math" w:cs="Times New Roman"/>
              <w:i/>
              <w:szCs w:val="24"/>
            </w:rPr>
            <w:sym w:font="Symbol" w:char="F0DE"/>
          </m:r>
          <m:r>
            <w:rPr>
              <w:rFonts w:ascii="Cambria Math" w:hAnsi="Cambria Math" w:cs="Times New Roman"/>
              <w:szCs w:val="24"/>
            </w:rPr>
            <m:t xml:space="preserve"> X=+5</m:t>
          </m:r>
        </m:oMath>
      </m:oMathPara>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b/>
          <w:szCs w:val="24"/>
        </w:rPr>
        <w:t>Respuesta (R/):</w:t>
      </w:r>
      <w:r w:rsidRPr="00D46923">
        <w:rPr>
          <w:rFonts w:cs="Times New Roman"/>
          <w:szCs w:val="24"/>
        </w:rPr>
        <w:t xml:space="preserve"> El número de oxidación del Fósforo en el PO</w:t>
      </w:r>
      <w:r w:rsidRPr="00D46923">
        <w:rPr>
          <w:rFonts w:cs="Times New Roman"/>
          <w:szCs w:val="24"/>
          <w:vertAlign w:val="subscript"/>
        </w:rPr>
        <w:t>4</w:t>
      </w:r>
      <w:r w:rsidRPr="00D46923">
        <w:rPr>
          <w:rFonts w:cs="Times New Roman"/>
          <w:szCs w:val="24"/>
          <w:vertAlign w:val="superscript"/>
        </w:rPr>
        <w:t>-3</w:t>
      </w:r>
      <w:r w:rsidRPr="00D46923">
        <w:rPr>
          <w:rFonts w:cs="Times New Roman"/>
          <w:szCs w:val="24"/>
        </w:rPr>
        <w:t xml:space="preserve"> es “+5”.</w:t>
      </w:r>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p>
    <w:p w:rsidR="00267826" w:rsidRPr="00D46923" w:rsidRDefault="00C17702" w:rsidP="00C17702">
      <w:pPr>
        <w:pStyle w:val="Ttulo2"/>
      </w:pPr>
      <w:bookmarkStart w:id="50" w:name="_Toc387175097"/>
      <w:r w:rsidRPr="00C17702">
        <w:t>6.3. Funciones Químicas</w:t>
      </w:r>
      <w:bookmarkEnd w:id="50"/>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szCs w:val="24"/>
        </w:rPr>
        <w:t xml:space="preserve">Una </w:t>
      </w:r>
      <w:r w:rsidRPr="00D46923">
        <w:rPr>
          <w:rFonts w:cs="Times New Roman"/>
          <w:b/>
          <w:szCs w:val="24"/>
        </w:rPr>
        <w:t>función química</w:t>
      </w:r>
      <w:r w:rsidRPr="00D46923">
        <w:rPr>
          <w:rFonts w:cs="Times New Roman"/>
          <w:szCs w:val="24"/>
        </w:rPr>
        <w:t xml:space="preserve"> es una agrupación de compuestos con propiedades químicas semejantes. El comportamiento común se debe a la presencia de un átomo o grupo de átomos a los que se conoce como </w:t>
      </w:r>
      <w:r w:rsidRPr="00D46923">
        <w:rPr>
          <w:rFonts w:cs="Times New Roman"/>
          <w:b/>
          <w:szCs w:val="24"/>
        </w:rPr>
        <w:t>grupo funcional</w:t>
      </w:r>
      <w:r w:rsidRPr="00D46923">
        <w:rPr>
          <w:rFonts w:cs="Times New Roman"/>
          <w:szCs w:val="24"/>
        </w:rPr>
        <w:t>. Como ejemplos tenemos:</w:t>
      </w:r>
    </w:p>
    <w:p w:rsidR="00267826" w:rsidRPr="00D46923" w:rsidRDefault="00267826" w:rsidP="00963EB0">
      <w:pPr>
        <w:pStyle w:val="Prrafodelista"/>
        <w:numPr>
          <w:ilvl w:val="0"/>
          <w:numId w:val="5"/>
        </w:numPr>
        <w:jc w:val="both"/>
        <w:rPr>
          <w:rFonts w:cs="Times New Roman"/>
          <w:szCs w:val="24"/>
        </w:rPr>
      </w:pPr>
      <w:r w:rsidRPr="00D46923">
        <w:rPr>
          <w:rFonts w:cs="Times New Roman"/>
          <w:szCs w:val="24"/>
        </w:rPr>
        <w:t xml:space="preserve">Todos los </w:t>
      </w:r>
      <w:r w:rsidRPr="00D46923">
        <w:rPr>
          <w:rFonts w:cs="Times New Roman"/>
          <w:i/>
          <w:szCs w:val="24"/>
        </w:rPr>
        <w:t>ácidos</w:t>
      </w:r>
      <w:r w:rsidRPr="00D46923">
        <w:rPr>
          <w:rFonts w:cs="Times New Roman"/>
          <w:szCs w:val="24"/>
        </w:rPr>
        <w:t xml:space="preserve"> se caracterizan porque al disociar producen </w:t>
      </w:r>
      <w:r w:rsidRPr="00D46923">
        <w:rPr>
          <w:rFonts w:cs="Times New Roman"/>
          <w:i/>
          <w:szCs w:val="24"/>
        </w:rPr>
        <w:t>H</w:t>
      </w:r>
      <w:r w:rsidRPr="00D46923">
        <w:rPr>
          <w:rFonts w:cs="Times New Roman"/>
          <w:i/>
          <w:szCs w:val="24"/>
          <w:vertAlign w:val="superscript"/>
        </w:rPr>
        <w:t>+</w:t>
      </w:r>
      <w:r w:rsidRPr="00D46923">
        <w:rPr>
          <w:rFonts w:cs="Times New Roman"/>
          <w:i/>
          <w:szCs w:val="24"/>
        </w:rPr>
        <w:t xml:space="preserve"> (hidrogenión).</w:t>
      </w:r>
      <w:r w:rsidRPr="00D46923">
        <w:rPr>
          <w:rFonts w:cs="Times New Roman"/>
          <w:szCs w:val="24"/>
        </w:rPr>
        <w:t xml:space="preserve"> En este caso la función química es el ácido y el grupo funcional es el H</w:t>
      </w:r>
      <w:r w:rsidRPr="00D46923">
        <w:rPr>
          <w:rFonts w:cs="Times New Roman"/>
          <w:szCs w:val="24"/>
          <w:vertAlign w:val="superscript"/>
        </w:rPr>
        <w:t>+</w:t>
      </w:r>
      <w:r w:rsidRPr="00D46923">
        <w:rPr>
          <w:rFonts w:cs="Times New Roman"/>
          <w:szCs w:val="24"/>
        </w:rPr>
        <w:t>.</w:t>
      </w:r>
    </w:p>
    <w:p w:rsidR="00267826" w:rsidRPr="00D46923" w:rsidRDefault="00267826" w:rsidP="00963EB0">
      <w:pPr>
        <w:pStyle w:val="Prrafodelista"/>
        <w:numPr>
          <w:ilvl w:val="0"/>
          <w:numId w:val="5"/>
        </w:numPr>
        <w:jc w:val="both"/>
        <w:rPr>
          <w:rFonts w:cs="Times New Roman"/>
          <w:szCs w:val="24"/>
        </w:rPr>
      </w:pPr>
      <w:r w:rsidRPr="00D46923">
        <w:rPr>
          <w:rFonts w:cs="Times New Roman"/>
          <w:szCs w:val="24"/>
        </w:rPr>
        <w:t xml:space="preserve">Las </w:t>
      </w:r>
      <w:r w:rsidRPr="00D46923">
        <w:rPr>
          <w:rFonts w:cs="Times New Roman"/>
          <w:i/>
          <w:szCs w:val="24"/>
        </w:rPr>
        <w:t>bases</w:t>
      </w:r>
      <w:r w:rsidRPr="00D46923">
        <w:rPr>
          <w:rFonts w:cs="Times New Roman"/>
          <w:szCs w:val="24"/>
        </w:rPr>
        <w:t xml:space="preserve"> se caracterizan por porque al disociar generar el grupo OH</w:t>
      </w:r>
      <w:r w:rsidRPr="00D46923">
        <w:rPr>
          <w:rFonts w:cs="Times New Roman"/>
          <w:szCs w:val="24"/>
          <w:vertAlign w:val="superscript"/>
        </w:rPr>
        <w:t>-</w:t>
      </w:r>
      <w:r w:rsidRPr="00D46923">
        <w:rPr>
          <w:rFonts w:cs="Times New Roman"/>
          <w:szCs w:val="24"/>
        </w:rPr>
        <w:t xml:space="preserve"> (</w:t>
      </w:r>
      <w:proofErr w:type="spellStart"/>
      <w:r w:rsidRPr="00D46923">
        <w:rPr>
          <w:rFonts w:cs="Times New Roman"/>
          <w:szCs w:val="24"/>
        </w:rPr>
        <w:t>hidróxilo</w:t>
      </w:r>
      <w:proofErr w:type="spellEnd"/>
      <w:r w:rsidRPr="00D46923">
        <w:rPr>
          <w:rFonts w:cs="Times New Roman"/>
          <w:szCs w:val="24"/>
        </w:rPr>
        <w:t>).</w:t>
      </w:r>
    </w:p>
    <w:p w:rsidR="00267826" w:rsidRPr="00D46923" w:rsidRDefault="00267826" w:rsidP="00963EB0">
      <w:pPr>
        <w:pStyle w:val="Prrafodelista"/>
        <w:numPr>
          <w:ilvl w:val="0"/>
          <w:numId w:val="5"/>
        </w:numPr>
        <w:jc w:val="both"/>
        <w:rPr>
          <w:rFonts w:cs="Times New Roman"/>
          <w:szCs w:val="24"/>
        </w:rPr>
      </w:pPr>
      <w:r w:rsidRPr="00D46923">
        <w:rPr>
          <w:rFonts w:cs="Times New Roman"/>
          <w:szCs w:val="24"/>
        </w:rPr>
        <w:t xml:space="preserve">Las </w:t>
      </w:r>
      <w:r w:rsidRPr="00D46923">
        <w:rPr>
          <w:rFonts w:cs="Times New Roman"/>
          <w:i/>
          <w:szCs w:val="24"/>
        </w:rPr>
        <w:t>sales</w:t>
      </w:r>
      <w:r w:rsidRPr="00D46923">
        <w:rPr>
          <w:rFonts w:cs="Times New Roman"/>
          <w:szCs w:val="24"/>
        </w:rPr>
        <w:t xml:space="preserve"> poseen un </w:t>
      </w:r>
      <w:r w:rsidRPr="00D46923">
        <w:rPr>
          <w:rFonts w:cs="Times New Roman"/>
          <w:i/>
          <w:szCs w:val="24"/>
        </w:rPr>
        <w:t>catión metálico</w:t>
      </w:r>
      <w:r w:rsidRPr="00D46923">
        <w:rPr>
          <w:rFonts w:cs="Times New Roman"/>
          <w:szCs w:val="24"/>
        </w:rPr>
        <w:t xml:space="preserve"> y un </w:t>
      </w:r>
      <w:r w:rsidRPr="00D46923">
        <w:rPr>
          <w:rFonts w:cs="Times New Roman"/>
          <w:i/>
          <w:szCs w:val="24"/>
        </w:rPr>
        <w:t>anión no-metálico</w:t>
      </w:r>
      <w:r w:rsidRPr="00D46923">
        <w:rPr>
          <w:rFonts w:cs="Times New Roman"/>
          <w:szCs w:val="24"/>
        </w:rPr>
        <w:t>.</w:t>
      </w:r>
    </w:p>
    <w:p w:rsidR="00267826" w:rsidRPr="00C17702" w:rsidRDefault="00267826" w:rsidP="00963EB0">
      <w:pPr>
        <w:pStyle w:val="Prrafodelista"/>
        <w:numPr>
          <w:ilvl w:val="0"/>
          <w:numId w:val="5"/>
        </w:numPr>
        <w:jc w:val="both"/>
        <w:rPr>
          <w:rFonts w:cs="Times New Roman"/>
          <w:szCs w:val="24"/>
        </w:rPr>
      </w:pPr>
      <w:r w:rsidRPr="00D46923">
        <w:rPr>
          <w:rFonts w:cs="Times New Roman"/>
          <w:szCs w:val="24"/>
        </w:rPr>
        <w:t xml:space="preserve">Las </w:t>
      </w:r>
      <w:r w:rsidRPr="00C17702">
        <w:rPr>
          <w:rFonts w:cs="Times New Roman"/>
          <w:b/>
          <w:szCs w:val="24"/>
        </w:rPr>
        <w:t>funciones químicas inorgánicas</w:t>
      </w:r>
      <w:r w:rsidRPr="00C17702">
        <w:rPr>
          <w:rFonts w:cs="Times New Roman"/>
          <w:szCs w:val="24"/>
        </w:rPr>
        <w:t xml:space="preserve">, son básicamente: </w:t>
      </w:r>
      <w:r w:rsidRPr="00C17702">
        <w:rPr>
          <w:rFonts w:cs="Times New Roman"/>
          <w:i/>
          <w:szCs w:val="24"/>
        </w:rPr>
        <w:t>óxidos, ácidos, bases</w:t>
      </w:r>
      <w:r w:rsidRPr="00C17702">
        <w:rPr>
          <w:rFonts w:cs="Times New Roman"/>
          <w:szCs w:val="24"/>
        </w:rPr>
        <w:t xml:space="preserve"> y </w:t>
      </w:r>
      <w:r w:rsidRPr="00C17702">
        <w:rPr>
          <w:rFonts w:cs="Times New Roman"/>
          <w:i/>
          <w:szCs w:val="24"/>
        </w:rPr>
        <w:t>sales</w:t>
      </w:r>
      <w:r w:rsidRPr="00C17702">
        <w:rPr>
          <w:rFonts w:cs="Times New Roman"/>
          <w:szCs w:val="24"/>
        </w:rPr>
        <w:t>.</w:t>
      </w:r>
    </w:p>
    <w:p w:rsidR="00267826" w:rsidRPr="00C17702" w:rsidRDefault="00267826" w:rsidP="00267826">
      <w:pPr>
        <w:jc w:val="both"/>
        <w:rPr>
          <w:rFonts w:cs="Times New Roman"/>
          <w:szCs w:val="24"/>
        </w:rPr>
      </w:pPr>
    </w:p>
    <w:p w:rsidR="00267826" w:rsidRPr="00C17702" w:rsidRDefault="00267826" w:rsidP="00267826">
      <w:pPr>
        <w:jc w:val="both"/>
        <w:rPr>
          <w:rFonts w:cs="Times New Roman"/>
          <w:b/>
          <w:szCs w:val="24"/>
          <w:u w:val="single"/>
        </w:rPr>
      </w:pPr>
      <w:r w:rsidRPr="00C17702">
        <w:rPr>
          <w:rFonts w:cs="Times New Roman"/>
          <w:b/>
          <w:szCs w:val="24"/>
          <w:u w:val="single"/>
        </w:rPr>
        <w:t>Ejemplo</w:t>
      </w:r>
      <w:r w:rsidR="00C17702" w:rsidRPr="00C17702">
        <w:rPr>
          <w:rFonts w:cs="Times New Roman"/>
          <w:b/>
          <w:szCs w:val="24"/>
          <w:u w:val="single"/>
        </w:rPr>
        <w:t xml:space="preserve"> 6-4</w:t>
      </w:r>
      <w:r w:rsidRPr="00C17702">
        <w:rPr>
          <w:rFonts w:cs="Times New Roman"/>
          <w:b/>
          <w:szCs w:val="24"/>
          <w:u w:val="single"/>
        </w:rPr>
        <w:t>: función química: sales inorgánicas y grupo funcional</w:t>
      </w:r>
    </w:p>
    <w:p w:rsidR="00267826" w:rsidRPr="00C17702" w:rsidRDefault="00267826" w:rsidP="00267826">
      <w:pPr>
        <w:jc w:val="both"/>
        <w:rPr>
          <w:rFonts w:cs="Times New Roman"/>
          <w:szCs w:val="24"/>
        </w:rPr>
      </w:pPr>
      <w:r w:rsidRPr="00C17702">
        <w:rPr>
          <w:rFonts w:cs="Times New Roman"/>
          <w:szCs w:val="24"/>
        </w:rPr>
        <w:t xml:space="preserve">La presencia de un </w:t>
      </w:r>
      <w:r w:rsidRPr="00C17702">
        <w:rPr>
          <w:rFonts w:cs="Times New Roman"/>
          <w:i/>
          <w:szCs w:val="24"/>
        </w:rPr>
        <w:t>halógeno</w:t>
      </w:r>
      <w:r w:rsidRPr="00C17702">
        <w:rPr>
          <w:rFonts w:cs="Times New Roman"/>
          <w:szCs w:val="24"/>
        </w:rPr>
        <w:t xml:space="preserve">, en este caso cloro, con un </w:t>
      </w:r>
      <w:r w:rsidRPr="00C17702">
        <w:rPr>
          <w:rFonts w:cs="Times New Roman"/>
          <w:i/>
          <w:szCs w:val="24"/>
        </w:rPr>
        <w:t>metal</w:t>
      </w:r>
      <w:r w:rsidRPr="00C17702">
        <w:rPr>
          <w:rFonts w:cs="Times New Roman"/>
          <w:szCs w:val="24"/>
        </w:rPr>
        <w:t xml:space="preserve">, es la característica de la </w:t>
      </w:r>
      <w:r w:rsidRPr="00C17702">
        <w:rPr>
          <w:rFonts w:cs="Times New Roman"/>
          <w:i/>
          <w:szCs w:val="24"/>
        </w:rPr>
        <w:t>función sal</w:t>
      </w:r>
      <w:r w:rsidRPr="00C17702">
        <w:rPr>
          <w:rFonts w:cs="Times New Roman"/>
          <w:szCs w:val="24"/>
        </w:rPr>
        <w:t>. Ejemplos:</w:t>
      </w:r>
    </w:p>
    <w:p w:rsidR="00267826" w:rsidRPr="00C17702" w:rsidRDefault="00267826" w:rsidP="00267826">
      <w:pPr>
        <w:jc w:val="both"/>
        <w:rPr>
          <w:rFonts w:cs="Times New Roman"/>
          <w:szCs w:val="24"/>
        </w:rPr>
      </w:pPr>
    </w:p>
    <w:p w:rsidR="00267826" w:rsidRPr="00C17702" w:rsidRDefault="00267826" w:rsidP="00267826">
      <w:pPr>
        <w:jc w:val="center"/>
        <w:rPr>
          <w:rFonts w:cs="Times New Roman"/>
          <w:szCs w:val="24"/>
        </w:rPr>
      </w:pPr>
      <m:oMathPara>
        <m:oMath>
          <m:r>
            <w:rPr>
              <w:rFonts w:ascii="Cambria Math" w:hAnsi="Cambria Math" w:cs="Times New Roman"/>
              <w:szCs w:val="24"/>
            </w:rPr>
            <m:t>NaCl:</m:t>
          </m:r>
          <m:r>
            <m:rPr>
              <m:nor/>
            </m:rPr>
            <w:rPr>
              <w:rFonts w:cs="Times New Roman"/>
              <w:szCs w:val="24"/>
            </w:rPr>
            <m:t>cloruro de sodio</m:t>
          </m:r>
        </m:oMath>
      </m:oMathPara>
    </w:p>
    <w:p w:rsidR="00267826" w:rsidRPr="00C17702" w:rsidRDefault="00267826" w:rsidP="00267826">
      <w:pPr>
        <w:jc w:val="center"/>
        <w:rPr>
          <w:rFonts w:cs="Times New Roman"/>
          <w:szCs w:val="24"/>
        </w:rPr>
      </w:pPr>
      <m:oMathPara>
        <m:oMath>
          <m:r>
            <w:rPr>
              <w:rFonts w:ascii="Cambria Math" w:hAnsi="Cambria Math" w:cs="Times New Roman"/>
              <w:szCs w:val="24"/>
            </w:rPr>
            <m:t>Ca</m:t>
          </m:r>
          <m:sSub>
            <m:sSubPr>
              <m:ctrlPr>
                <w:rPr>
                  <w:rFonts w:ascii="Cambria Math" w:hAnsi="Cambria Math" w:cs="Times New Roman"/>
                  <w:i/>
                  <w:szCs w:val="24"/>
                </w:rPr>
              </m:ctrlPr>
            </m:sSubPr>
            <m:e>
              <m:r>
                <w:rPr>
                  <w:rFonts w:ascii="Cambria Math" w:hAnsi="Cambria Math" w:cs="Times New Roman"/>
                  <w:szCs w:val="24"/>
                </w:rPr>
                <m:t>Cl</m:t>
              </m:r>
            </m:e>
            <m:sub>
              <m:r>
                <w:rPr>
                  <w:rFonts w:ascii="Cambria Math" w:hAnsi="Cambria Math" w:cs="Times New Roman"/>
                  <w:szCs w:val="24"/>
                </w:rPr>
                <m:t>2</m:t>
              </m:r>
            </m:sub>
          </m:sSub>
          <m:r>
            <w:rPr>
              <w:rFonts w:ascii="Cambria Math" w:hAnsi="Cambria Math" w:cs="Times New Roman"/>
              <w:szCs w:val="24"/>
            </w:rPr>
            <m:t>:</m:t>
          </m:r>
          <m:r>
            <m:rPr>
              <m:nor/>
            </m:rPr>
            <w:rPr>
              <w:rFonts w:cs="Times New Roman"/>
              <w:szCs w:val="24"/>
            </w:rPr>
            <m:t>cloruro de calcio</m:t>
          </m:r>
        </m:oMath>
      </m:oMathPara>
    </w:p>
    <w:p w:rsidR="00267826" w:rsidRPr="00C17702" w:rsidRDefault="00267826" w:rsidP="00267826">
      <w:pPr>
        <w:jc w:val="center"/>
        <w:rPr>
          <w:rFonts w:cs="Times New Roman"/>
          <w:szCs w:val="24"/>
        </w:rPr>
      </w:pPr>
      <m:oMathPara>
        <m:oMath>
          <m:r>
            <w:rPr>
              <w:rFonts w:ascii="Cambria Math" w:hAnsi="Cambria Math" w:cs="Times New Roman"/>
              <w:szCs w:val="24"/>
            </w:rPr>
            <m:t>Al</m:t>
          </m:r>
          <m:sSub>
            <m:sSubPr>
              <m:ctrlPr>
                <w:rPr>
                  <w:rFonts w:ascii="Cambria Math" w:hAnsi="Cambria Math" w:cs="Times New Roman"/>
                  <w:i/>
                  <w:szCs w:val="24"/>
                </w:rPr>
              </m:ctrlPr>
            </m:sSubPr>
            <m:e>
              <m:r>
                <w:rPr>
                  <w:rFonts w:ascii="Cambria Math" w:hAnsi="Cambria Math" w:cs="Times New Roman"/>
                  <w:szCs w:val="24"/>
                </w:rPr>
                <m:t>Cl</m:t>
              </m:r>
            </m:e>
            <m:sub>
              <m:r>
                <w:rPr>
                  <w:rFonts w:ascii="Cambria Math" w:hAnsi="Cambria Math" w:cs="Times New Roman"/>
                  <w:szCs w:val="24"/>
                </w:rPr>
                <m:t>3</m:t>
              </m:r>
            </m:sub>
          </m:sSub>
          <m:r>
            <w:rPr>
              <w:rFonts w:ascii="Cambria Math" w:hAnsi="Cambria Math" w:cs="Times New Roman"/>
              <w:szCs w:val="24"/>
            </w:rPr>
            <m:t>:</m:t>
          </m:r>
          <m:r>
            <m:rPr>
              <m:nor/>
            </m:rPr>
            <w:rPr>
              <w:rFonts w:cs="Times New Roman"/>
              <w:szCs w:val="24"/>
            </w:rPr>
            <m:t>cloruro de aluminio</m:t>
          </m:r>
        </m:oMath>
      </m:oMathPara>
    </w:p>
    <w:p w:rsidR="00267826" w:rsidRPr="00C17702" w:rsidRDefault="00267826" w:rsidP="00267826">
      <w:pPr>
        <w:jc w:val="both"/>
        <w:rPr>
          <w:rFonts w:cs="Times New Roman"/>
          <w:szCs w:val="24"/>
        </w:rPr>
      </w:pPr>
    </w:p>
    <w:p w:rsidR="00267826" w:rsidRPr="00C17702" w:rsidRDefault="00C17702" w:rsidP="00267826">
      <w:pPr>
        <w:jc w:val="both"/>
        <w:rPr>
          <w:rFonts w:cs="Times New Roman"/>
          <w:b/>
          <w:szCs w:val="24"/>
          <w:u w:val="single"/>
        </w:rPr>
      </w:pPr>
      <w:r w:rsidRPr="00C17702">
        <w:rPr>
          <w:rFonts w:cs="Times New Roman"/>
          <w:b/>
          <w:szCs w:val="24"/>
          <w:u w:val="single"/>
        </w:rPr>
        <w:t>Ejemplo 6-5</w:t>
      </w:r>
      <w:r w:rsidR="00267826" w:rsidRPr="00C17702">
        <w:rPr>
          <w:rFonts w:cs="Times New Roman"/>
          <w:b/>
          <w:szCs w:val="24"/>
          <w:u w:val="single"/>
        </w:rPr>
        <w:t>: función química: ácido y grupo funcional</w:t>
      </w:r>
    </w:p>
    <w:p w:rsidR="00267826" w:rsidRPr="00D46923" w:rsidRDefault="00267826" w:rsidP="00267826">
      <w:pPr>
        <w:jc w:val="both"/>
        <w:rPr>
          <w:rFonts w:cs="Times New Roman"/>
          <w:szCs w:val="24"/>
        </w:rPr>
      </w:pPr>
      <w:r w:rsidRPr="00C17702">
        <w:rPr>
          <w:rFonts w:cs="Times New Roman"/>
          <w:szCs w:val="24"/>
        </w:rPr>
        <w:t xml:space="preserve">En la función </w:t>
      </w:r>
      <w:r w:rsidRPr="00C17702">
        <w:rPr>
          <w:rFonts w:cs="Times New Roman"/>
          <w:i/>
          <w:szCs w:val="24"/>
        </w:rPr>
        <w:t>ácido</w:t>
      </w:r>
      <w:r w:rsidRPr="00C17702">
        <w:rPr>
          <w:rFonts w:cs="Times New Roman"/>
          <w:szCs w:val="24"/>
        </w:rPr>
        <w:t>, el hidrógeno se escribe al comienzo de la fórmula cuando se trata de ácidos, seguido del halógeno.</w:t>
      </w:r>
      <w:r w:rsidRPr="00D46923">
        <w:rPr>
          <w:rFonts w:cs="Times New Roman"/>
          <w:szCs w:val="24"/>
        </w:rPr>
        <w:t xml:space="preserve"> Ejemplos: </w:t>
      </w:r>
    </w:p>
    <w:p w:rsidR="00267826" w:rsidRPr="00D46923" w:rsidRDefault="00267826" w:rsidP="00267826">
      <w:pPr>
        <w:jc w:val="both"/>
        <w:rPr>
          <w:rFonts w:cs="Times New Roman"/>
          <w:szCs w:val="24"/>
        </w:rPr>
      </w:pPr>
    </w:p>
    <w:p w:rsidR="00267826" w:rsidRPr="00D46923" w:rsidRDefault="00267826" w:rsidP="00267826">
      <w:pPr>
        <w:jc w:val="center"/>
        <w:rPr>
          <w:rFonts w:cs="Times New Roman"/>
          <w:szCs w:val="24"/>
        </w:rPr>
      </w:pPr>
      <m:oMathPara>
        <m:oMath>
          <m:r>
            <w:rPr>
              <w:rFonts w:ascii="Cambria Math" w:hAnsi="Cambria Math" w:cs="Times New Roman"/>
              <w:szCs w:val="24"/>
            </w:rPr>
            <m:t xml:space="preserve">HBr: </m:t>
          </m:r>
          <m:r>
            <m:rPr>
              <m:nor/>
            </m:rPr>
            <w:rPr>
              <w:rFonts w:cs="Times New Roman"/>
              <w:szCs w:val="24"/>
            </w:rPr>
            <m:t>ácido bromhídrico</m:t>
          </m:r>
        </m:oMath>
      </m:oMathPara>
    </w:p>
    <w:p w:rsidR="00267826" w:rsidRPr="00D46923" w:rsidRDefault="00267826" w:rsidP="00267826">
      <w:pPr>
        <w:jc w:val="both"/>
        <w:rPr>
          <w:rFonts w:cs="Times New Roman"/>
          <w:szCs w:val="24"/>
        </w:rPr>
      </w:pPr>
      <m:oMathPara>
        <m:oMath>
          <m:r>
            <w:rPr>
              <w:rFonts w:ascii="Cambria Math" w:hAnsi="Cambria Math" w:cs="Times New Roman"/>
              <w:szCs w:val="24"/>
            </w:rPr>
            <m:t xml:space="preserve">HCl: </m:t>
          </m:r>
          <m:r>
            <m:rPr>
              <m:nor/>
            </m:rPr>
            <w:rPr>
              <w:rFonts w:cs="Times New Roman"/>
              <w:szCs w:val="24"/>
            </w:rPr>
            <m:t>ácido clorhídrico</m:t>
          </m:r>
        </m:oMath>
      </m:oMathPara>
    </w:p>
    <w:p w:rsidR="00267826" w:rsidRPr="00D46923" w:rsidRDefault="00267826" w:rsidP="00267826">
      <w:pPr>
        <w:jc w:val="both"/>
        <w:rPr>
          <w:rFonts w:cs="Times New Roman"/>
          <w:szCs w:val="24"/>
        </w:rPr>
      </w:pPr>
      <m:oMathPara>
        <m:oMath>
          <m:r>
            <w:rPr>
              <w:rFonts w:ascii="Cambria Math" w:hAnsi="Cambria Math" w:cs="Times New Roman"/>
              <w:szCs w:val="24"/>
            </w:rPr>
            <m:t xml:space="preserve">HI: </m:t>
          </m:r>
          <m:r>
            <m:rPr>
              <m:nor/>
            </m:rPr>
            <w:rPr>
              <w:rFonts w:cs="Times New Roman"/>
              <w:szCs w:val="24"/>
            </w:rPr>
            <m:t>ácido yodhídrico</m:t>
          </m:r>
        </m:oMath>
      </m:oMathPara>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szCs w:val="24"/>
        </w:rPr>
        <w:t xml:space="preserve">Las </w:t>
      </w:r>
      <w:r w:rsidRPr="00D46923">
        <w:rPr>
          <w:rFonts w:cs="Times New Roman"/>
          <w:b/>
          <w:i/>
          <w:szCs w:val="24"/>
        </w:rPr>
        <w:t>funciones químicas</w:t>
      </w:r>
      <w:r w:rsidRPr="00D46923">
        <w:rPr>
          <w:rFonts w:cs="Times New Roman"/>
          <w:szCs w:val="24"/>
        </w:rPr>
        <w:t xml:space="preserve"> se pueden </w:t>
      </w:r>
      <w:r w:rsidRPr="00D46923">
        <w:rPr>
          <w:rFonts w:cs="Times New Roman"/>
          <w:i/>
          <w:szCs w:val="24"/>
        </w:rPr>
        <w:t>clasificar</w:t>
      </w:r>
      <w:r w:rsidRPr="00D46923">
        <w:rPr>
          <w:rFonts w:cs="Times New Roman"/>
          <w:szCs w:val="24"/>
        </w:rPr>
        <w:t xml:space="preserve"> de acuerdo al número de átomos distintos que forman el compuesto, del modo siguiente:</w:t>
      </w:r>
    </w:p>
    <w:p w:rsidR="00267826" w:rsidRPr="00D46923" w:rsidRDefault="00267826" w:rsidP="00963EB0">
      <w:pPr>
        <w:pStyle w:val="Prrafodelista"/>
        <w:numPr>
          <w:ilvl w:val="0"/>
          <w:numId w:val="6"/>
        </w:numPr>
        <w:jc w:val="both"/>
        <w:rPr>
          <w:rFonts w:cs="Times New Roman"/>
          <w:szCs w:val="24"/>
        </w:rPr>
      </w:pPr>
      <w:r w:rsidRPr="00D46923">
        <w:rPr>
          <w:rFonts w:cs="Times New Roman"/>
          <w:b/>
          <w:szCs w:val="24"/>
        </w:rPr>
        <w:t>Compuestos binarios:</w:t>
      </w:r>
      <w:r w:rsidRPr="00D46923">
        <w:rPr>
          <w:rFonts w:cs="Times New Roman"/>
          <w:szCs w:val="24"/>
        </w:rPr>
        <w:t xml:space="preserve"> óxidos básicos, </w:t>
      </w: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x</m:t>
            </m:r>
          </m:sub>
        </m:sSub>
        <m:sSub>
          <m:sSubPr>
            <m:ctrlPr>
              <w:rPr>
                <w:rFonts w:ascii="Cambria Math" w:hAnsi="Cambria Math" w:cs="Times New Roman"/>
                <w:i/>
                <w:szCs w:val="24"/>
              </w:rPr>
            </m:ctrlPr>
          </m:sSubPr>
          <m:e>
            <m:r>
              <w:rPr>
                <w:rFonts w:ascii="Cambria Math" w:hAnsi="Cambria Math" w:cs="Times New Roman"/>
                <w:szCs w:val="24"/>
              </w:rPr>
              <m:t>O</m:t>
            </m:r>
          </m:e>
          <m:sub>
            <m:r>
              <w:rPr>
                <w:rFonts w:ascii="Cambria Math" w:hAnsi="Cambria Math" w:cs="Times New Roman"/>
                <w:szCs w:val="24"/>
              </w:rPr>
              <m:t>y</m:t>
            </m:r>
          </m:sub>
        </m:sSub>
      </m:oMath>
      <w:r w:rsidRPr="00D46923">
        <w:rPr>
          <w:rFonts w:eastAsiaTheme="minorEastAsia" w:cs="Times New Roman"/>
          <w:szCs w:val="24"/>
        </w:rPr>
        <w:t xml:space="preserve">; óxidos ácidos,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x</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O</m:t>
            </m:r>
          </m:e>
          <m:sub>
            <m:r>
              <w:rPr>
                <w:rFonts w:ascii="Cambria Math" w:eastAsiaTheme="minorEastAsia" w:hAnsi="Cambria Math" w:cs="Times New Roman"/>
                <w:szCs w:val="24"/>
              </w:rPr>
              <m:t>y</m:t>
            </m:r>
          </m:sub>
        </m:sSub>
      </m:oMath>
      <w:r w:rsidRPr="00D46923">
        <w:rPr>
          <w:rFonts w:eastAsiaTheme="minorEastAsia" w:cs="Times New Roman"/>
          <w:szCs w:val="24"/>
        </w:rPr>
        <w:t xml:space="preserve">; hidrácidos,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H</m:t>
            </m:r>
          </m:e>
          <m:sub>
            <m:r>
              <w:rPr>
                <w:rFonts w:ascii="Cambria Math" w:eastAsiaTheme="minorEastAsia" w:hAnsi="Cambria Math" w:cs="Times New Roman"/>
                <w:szCs w:val="24"/>
              </w:rPr>
              <m:t>x</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y</m:t>
            </m:r>
          </m:sub>
        </m:sSub>
      </m:oMath>
      <w:r w:rsidRPr="00D46923">
        <w:rPr>
          <w:rFonts w:eastAsiaTheme="minorEastAsia" w:cs="Times New Roman"/>
          <w:szCs w:val="24"/>
        </w:rPr>
        <w:t xml:space="preserve">; sales haloides,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M</m:t>
            </m:r>
          </m:e>
          <m:sub>
            <m:r>
              <w:rPr>
                <w:rFonts w:ascii="Cambria Math" w:eastAsiaTheme="minorEastAsia" w:hAnsi="Cambria Math" w:cs="Times New Roman"/>
                <w:szCs w:val="24"/>
              </w:rPr>
              <m:t>x</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y</m:t>
            </m:r>
          </m:sub>
        </m:sSub>
      </m:oMath>
      <w:r w:rsidRPr="00D46923">
        <w:rPr>
          <w:rFonts w:eastAsiaTheme="minorEastAsia" w:cs="Times New Roman"/>
          <w:szCs w:val="24"/>
        </w:rPr>
        <w:t xml:space="preserve">; peróxidos y superóxidos; hidruros,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M</m:t>
            </m:r>
          </m:e>
          <m:sub>
            <m:r>
              <w:rPr>
                <w:rFonts w:ascii="Cambria Math" w:eastAsiaTheme="minorEastAsia" w:hAnsi="Cambria Math" w:cs="Times New Roman"/>
                <w:szCs w:val="24"/>
              </w:rPr>
              <m:t>x</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H</m:t>
            </m:r>
          </m:e>
          <m:sub>
            <m:r>
              <w:rPr>
                <w:rFonts w:ascii="Cambria Math" w:eastAsiaTheme="minorEastAsia" w:hAnsi="Cambria Math" w:cs="Times New Roman"/>
                <w:szCs w:val="24"/>
              </w:rPr>
              <m:t>y</m:t>
            </m:r>
          </m:sub>
        </m:sSub>
      </m:oMath>
    </w:p>
    <w:p w:rsidR="00267826" w:rsidRPr="00D46923" w:rsidRDefault="00267826" w:rsidP="00963EB0">
      <w:pPr>
        <w:pStyle w:val="Prrafodelista"/>
        <w:numPr>
          <w:ilvl w:val="0"/>
          <w:numId w:val="6"/>
        </w:numPr>
        <w:jc w:val="both"/>
        <w:rPr>
          <w:rFonts w:cs="Times New Roman"/>
          <w:szCs w:val="24"/>
        </w:rPr>
      </w:pPr>
      <w:r w:rsidRPr="00D46923">
        <w:rPr>
          <w:rFonts w:cs="Times New Roman"/>
          <w:b/>
          <w:szCs w:val="24"/>
        </w:rPr>
        <w:t>Compuestos ternarios:</w:t>
      </w:r>
      <w:r w:rsidRPr="00D46923">
        <w:rPr>
          <w:rFonts w:cs="Times New Roman"/>
          <w:szCs w:val="24"/>
        </w:rPr>
        <w:t xml:space="preserve"> hidróxidos, </w:t>
      </w: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x</m:t>
            </m:r>
          </m:sub>
        </m:sSub>
        <m:sSub>
          <m:sSubPr>
            <m:ctrlPr>
              <w:rPr>
                <w:rFonts w:ascii="Cambria Math" w:hAnsi="Cambria Math" w:cs="Times New Roman"/>
                <w:i/>
                <w:szCs w:val="24"/>
              </w:rPr>
            </m:ctrlPr>
          </m:sSubPr>
          <m:e>
            <m:d>
              <m:dPr>
                <m:ctrlPr>
                  <w:rPr>
                    <w:rFonts w:ascii="Cambria Math" w:hAnsi="Cambria Math" w:cs="Times New Roman"/>
                    <w:i/>
                    <w:szCs w:val="24"/>
                  </w:rPr>
                </m:ctrlPr>
              </m:dPr>
              <m:e>
                <m:r>
                  <w:rPr>
                    <w:rFonts w:ascii="Cambria Math" w:hAnsi="Cambria Math" w:cs="Times New Roman"/>
                    <w:szCs w:val="24"/>
                  </w:rPr>
                  <m:t>OH</m:t>
                </m:r>
              </m:e>
            </m:d>
          </m:e>
          <m:sub>
            <m:r>
              <w:rPr>
                <w:rFonts w:ascii="Cambria Math" w:hAnsi="Cambria Math" w:cs="Times New Roman"/>
                <w:szCs w:val="24"/>
              </w:rPr>
              <m:t>y</m:t>
            </m:r>
          </m:sub>
        </m:sSub>
      </m:oMath>
      <w:r w:rsidRPr="00D46923">
        <w:rPr>
          <w:rFonts w:eastAsiaTheme="minorEastAsia" w:cs="Times New Roman"/>
          <w:szCs w:val="24"/>
        </w:rPr>
        <w:t xml:space="preserve">; oxácidos,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H</m:t>
            </m:r>
          </m:e>
          <m:sub>
            <m:r>
              <w:rPr>
                <w:rFonts w:ascii="Cambria Math" w:eastAsiaTheme="minorEastAsia" w:hAnsi="Cambria Math" w:cs="Times New Roman"/>
                <w:szCs w:val="24"/>
              </w:rPr>
              <m:t>x</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y</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O</m:t>
            </m:r>
          </m:e>
          <m:sub>
            <m:r>
              <w:rPr>
                <w:rFonts w:ascii="Cambria Math" w:eastAsiaTheme="minorEastAsia" w:hAnsi="Cambria Math" w:cs="Times New Roman"/>
                <w:szCs w:val="24"/>
              </w:rPr>
              <m:t>z</m:t>
            </m:r>
          </m:sub>
        </m:sSub>
      </m:oMath>
      <w:r w:rsidRPr="00D46923">
        <w:rPr>
          <w:rFonts w:eastAsiaTheme="minorEastAsia" w:cs="Times New Roman"/>
          <w:szCs w:val="24"/>
        </w:rPr>
        <w:t xml:space="preserve">; oxisales,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M</m:t>
            </m:r>
          </m:e>
          <m:sub>
            <m:r>
              <w:rPr>
                <w:rFonts w:ascii="Cambria Math" w:eastAsiaTheme="minorEastAsia" w:hAnsi="Cambria Math" w:cs="Times New Roman"/>
                <w:szCs w:val="24"/>
              </w:rPr>
              <m:t>x</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y</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O</m:t>
            </m:r>
          </m:e>
          <m:sub>
            <m:r>
              <w:rPr>
                <w:rFonts w:ascii="Cambria Math" w:eastAsiaTheme="minorEastAsia" w:hAnsi="Cambria Math" w:cs="Times New Roman"/>
                <w:szCs w:val="24"/>
              </w:rPr>
              <m:t>z</m:t>
            </m:r>
          </m:sub>
        </m:sSub>
      </m:oMath>
    </w:p>
    <w:p w:rsidR="00267826" w:rsidRPr="00D46923" w:rsidRDefault="00267826" w:rsidP="00963EB0">
      <w:pPr>
        <w:pStyle w:val="Prrafodelista"/>
        <w:numPr>
          <w:ilvl w:val="0"/>
          <w:numId w:val="6"/>
        </w:numPr>
        <w:jc w:val="both"/>
        <w:rPr>
          <w:rFonts w:cs="Times New Roman"/>
          <w:szCs w:val="24"/>
        </w:rPr>
      </w:pPr>
      <w:r w:rsidRPr="00D46923">
        <w:rPr>
          <w:rFonts w:cs="Times New Roman"/>
          <w:b/>
          <w:szCs w:val="24"/>
        </w:rPr>
        <w:t xml:space="preserve">Compuestos cuaternarios: </w:t>
      </w:r>
      <w:r w:rsidRPr="00D46923">
        <w:rPr>
          <w:rFonts w:cs="Times New Roman"/>
          <w:szCs w:val="24"/>
        </w:rPr>
        <w:t>sales dobles; sales ácidas o básicas.</w:t>
      </w:r>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szCs w:val="24"/>
        </w:rPr>
        <w:t>Donde,</w:t>
      </w:r>
    </w:p>
    <w:p w:rsidR="00267826" w:rsidRPr="00C17702" w:rsidRDefault="00267826" w:rsidP="00267826">
      <w:pPr>
        <w:jc w:val="both"/>
        <w:rPr>
          <w:rFonts w:cs="Times New Roman"/>
          <w:szCs w:val="24"/>
        </w:rPr>
      </w:pPr>
      <m:oMath>
        <m:r>
          <w:rPr>
            <w:rFonts w:ascii="Cambria Math" w:hAnsi="Cambria Math" w:cs="Times New Roman"/>
            <w:szCs w:val="24"/>
          </w:rPr>
          <m:t>M:</m:t>
        </m:r>
        <m:r>
          <m:rPr>
            <m:nor/>
          </m:rPr>
          <w:rPr>
            <w:rFonts w:cs="Times New Roman"/>
            <w:szCs w:val="24"/>
          </w:rPr>
          <m:t>metal</m:t>
        </m:r>
      </m:oMath>
      <w:r w:rsidRPr="00C17702">
        <w:rPr>
          <w:rFonts w:eastAsiaTheme="minorEastAsia" w:cs="Times New Roman"/>
          <w:szCs w:val="24"/>
        </w:rPr>
        <w:t xml:space="preserve">, </w:t>
      </w:r>
      <m:oMath>
        <m:r>
          <w:rPr>
            <w:rFonts w:ascii="Cambria Math" w:eastAsiaTheme="minorEastAsia" w:hAnsi="Cambria Math" w:cs="Times New Roman"/>
            <w:szCs w:val="24"/>
          </w:rPr>
          <m:t>E:</m:t>
        </m:r>
        <m:r>
          <m:rPr>
            <m:nor/>
          </m:rPr>
          <w:rPr>
            <w:rFonts w:eastAsiaTheme="minorEastAsia" w:cs="Times New Roman"/>
            <w:szCs w:val="24"/>
          </w:rPr>
          <m:t>no metal</m:t>
        </m:r>
      </m:oMath>
      <w:r w:rsidRPr="00C17702">
        <w:rPr>
          <w:rFonts w:eastAsiaTheme="minorEastAsia" w:cs="Times New Roman"/>
          <w:szCs w:val="24"/>
        </w:rPr>
        <w:t xml:space="preserve">, </w:t>
      </w:r>
      <m:oMath>
        <m:r>
          <w:rPr>
            <w:rFonts w:ascii="Cambria Math" w:eastAsiaTheme="minorEastAsia" w:hAnsi="Cambria Math" w:cs="Times New Roman"/>
            <w:szCs w:val="24"/>
          </w:rPr>
          <m:t>H:</m:t>
        </m:r>
        <m:r>
          <m:rPr>
            <m:nor/>
          </m:rPr>
          <w:rPr>
            <w:rFonts w:eastAsiaTheme="minorEastAsia" w:cs="Times New Roman"/>
            <w:szCs w:val="24"/>
          </w:rPr>
          <m:t>hidrógeno</m:t>
        </m:r>
      </m:oMath>
      <w:r w:rsidRPr="00C17702">
        <w:rPr>
          <w:rFonts w:eastAsiaTheme="minorEastAsia" w:cs="Times New Roman"/>
          <w:szCs w:val="24"/>
        </w:rPr>
        <w:t xml:space="preserve"> y </w:t>
      </w:r>
      <m:oMath>
        <m:r>
          <w:rPr>
            <w:rFonts w:ascii="Cambria Math" w:eastAsiaTheme="minorEastAsia" w:hAnsi="Cambria Math" w:cs="Times New Roman"/>
            <w:szCs w:val="24"/>
          </w:rPr>
          <m:t>O:</m:t>
        </m:r>
        <m:r>
          <m:rPr>
            <m:nor/>
          </m:rPr>
          <w:rPr>
            <w:rFonts w:eastAsiaTheme="minorEastAsia" w:cs="Times New Roman"/>
            <w:szCs w:val="24"/>
          </w:rPr>
          <m:t>oxígeno</m:t>
        </m:r>
      </m:oMath>
    </w:p>
    <w:p w:rsidR="00267826" w:rsidRPr="00C17702" w:rsidRDefault="00267826" w:rsidP="00267826">
      <w:pPr>
        <w:jc w:val="both"/>
        <w:rPr>
          <w:rFonts w:cs="Times New Roman"/>
          <w:szCs w:val="24"/>
        </w:rPr>
      </w:pPr>
    </w:p>
    <w:p w:rsidR="00267826" w:rsidRPr="00C17702" w:rsidRDefault="00267826" w:rsidP="00267826">
      <w:pPr>
        <w:jc w:val="both"/>
        <w:rPr>
          <w:rFonts w:cs="Times New Roman"/>
          <w:szCs w:val="24"/>
        </w:rPr>
      </w:pPr>
    </w:p>
    <w:p w:rsidR="00267826" w:rsidRPr="00C17702" w:rsidRDefault="00C17702" w:rsidP="00C17702">
      <w:pPr>
        <w:pStyle w:val="Ttulo2"/>
      </w:pPr>
      <w:bookmarkStart w:id="51" w:name="_Toc387175098"/>
      <w:r w:rsidRPr="00C17702">
        <w:t>6.4. Nomenclatura de compuestos binarios</w:t>
      </w:r>
      <w:bookmarkEnd w:id="51"/>
    </w:p>
    <w:p w:rsidR="00267826" w:rsidRPr="00C17702" w:rsidRDefault="00267826" w:rsidP="00267826">
      <w:pPr>
        <w:jc w:val="both"/>
        <w:rPr>
          <w:rFonts w:cs="Times New Roman"/>
          <w:szCs w:val="24"/>
        </w:rPr>
      </w:pPr>
    </w:p>
    <w:p w:rsidR="00267826" w:rsidRPr="00C17702" w:rsidRDefault="00C17702" w:rsidP="00C17702">
      <w:pPr>
        <w:pStyle w:val="Ttulo3"/>
      </w:pPr>
      <w:bookmarkStart w:id="52" w:name="_Toc387175099"/>
      <w:r w:rsidRPr="00C17702">
        <w:t>6.</w:t>
      </w:r>
      <w:r w:rsidR="00267826" w:rsidRPr="00C17702">
        <w:t xml:space="preserve">4.1. Óxidos Básicos: </w:t>
      </w:r>
      <w:proofErr w:type="spellStart"/>
      <w:r w:rsidR="00267826" w:rsidRPr="00C17702">
        <w:t>M</w:t>
      </w:r>
      <w:r w:rsidR="00267826" w:rsidRPr="00C17702">
        <w:rPr>
          <w:vertAlign w:val="subscript"/>
        </w:rPr>
        <w:t>x</w:t>
      </w:r>
      <w:r w:rsidR="00267826" w:rsidRPr="00C17702">
        <w:t>O</w:t>
      </w:r>
      <w:r w:rsidR="00267826" w:rsidRPr="00C17702">
        <w:rPr>
          <w:vertAlign w:val="subscript"/>
        </w:rPr>
        <w:t>y</w:t>
      </w:r>
      <w:bookmarkEnd w:id="52"/>
      <w:proofErr w:type="spellEnd"/>
    </w:p>
    <w:p w:rsidR="00267826" w:rsidRPr="00C17702" w:rsidRDefault="00267826" w:rsidP="00267826">
      <w:pPr>
        <w:jc w:val="both"/>
        <w:rPr>
          <w:rFonts w:cs="Times New Roman"/>
          <w:szCs w:val="24"/>
        </w:rPr>
      </w:pPr>
    </w:p>
    <w:p w:rsidR="00267826" w:rsidRPr="00D46923" w:rsidRDefault="00267826" w:rsidP="00267826">
      <w:pPr>
        <w:jc w:val="both"/>
        <w:rPr>
          <w:rFonts w:cs="Times New Roman"/>
          <w:szCs w:val="24"/>
        </w:rPr>
      </w:pPr>
      <w:r w:rsidRPr="00C17702">
        <w:rPr>
          <w:rFonts w:cs="Times New Roman"/>
          <w:szCs w:val="24"/>
        </w:rPr>
        <w:t xml:space="preserve">Se forman por la combinación del oxígeno con metales. Los </w:t>
      </w:r>
      <w:r w:rsidRPr="00C17702">
        <w:rPr>
          <w:rFonts w:cs="Times New Roman"/>
          <w:b/>
          <w:szCs w:val="24"/>
        </w:rPr>
        <w:t>óxidos de metales de grupos representativos se</w:t>
      </w:r>
      <w:r w:rsidRPr="00C17702">
        <w:rPr>
          <w:rFonts w:cs="Times New Roman"/>
          <w:szCs w:val="24"/>
        </w:rPr>
        <w:t xml:space="preserve"> nombran como: </w:t>
      </w:r>
      <w:r w:rsidRPr="00C17702">
        <w:rPr>
          <w:rFonts w:cs="Times New Roman"/>
          <w:i/>
          <w:szCs w:val="24"/>
        </w:rPr>
        <w:t>óxido de metal</w:t>
      </w:r>
      <w:r w:rsidRPr="00C17702">
        <w:rPr>
          <w:rFonts w:cs="Times New Roman"/>
          <w:szCs w:val="24"/>
        </w:rPr>
        <w:t>. Ejemplos:</w:t>
      </w:r>
    </w:p>
    <w:p w:rsidR="00267826" w:rsidRPr="00D46923" w:rsidRDefault="00267826" w:rsidP="00267826">
      <w:pPr>
        <w:jc w:val="both"/>
        <w:rPr>
          <w:rFonts w:cs="Times New Roman"/>
          <w:szCs w:val="24"/>
        </w:rPr>
      </w:pPr>
    </w:p>
    <w:p w:rsidR="00267826" w:rsidRPr="00D46923" w:rsidRDefault="00FE28EE" w:rsidP="00267826">
      <w:pPr>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Na</m:t>
              </m:r>
            </m:e>
            <m:sub>
              <m:r>
                <w:rPr>
                  <w:rFonts w:ascii="Cambria Math" w:hAnsi="Cambria Math" w:cs="Times New Roman"/>
                  <w:szCs w:val="24"/>
                </w:rPr>
                <m:t>2</m:t>
              </m:r>
            </m:sub>
          </m:sSub>
          <m:r>
            <w:rPr>
              <w:rFonts w:ascii="Cambria Math" w:hAnsi="Cambria Math" w:cs="Times New Roman"/>
              <w:szCs w:val="24"/>
            </w:rPr>
            <m:t>O:</m:t>
          </m:r>
          <m:r>
            <m:rPr>
              <m:nor/>
            </m:rPr>
            <w:rPr>
              <w:rFonts w:cs="Times New Roman"/>
              <w:szCs w:val="24"/>
            </w:rPr>
            <m:t xml:space="preserve"> óxido de sodio</m:t>
          </m:r>
        </m:oMath>
      </m:oMathPara>
    </w:p>
    <w:p w:rsidR="00267826" w:rsidRPr="00D46923" w:rsidRDefault="00267826" w:rsidP="00267826">
      <w:pPr>
        <w:jc w:val="center"/>
        <w:rPr>
          <w:rFonts w:cs="Times New Roman"/>
          <w:szCs w:val="24"/>
        </w:rPr>
      </w:pPr>
      <m:oMathPara>
        <m:oMath>
          <m:r>
            <w:rPr>
              <w:rFonts w:ascii="Cambria Math" w:hAnsi="Cambria Math" w:cs="Times New Roman"/>
              <w:szCs w:val="24"/>
            </w:rPr>
            <m:t>CaO:</m:t>
          </m:r>
          <m:r>
            <m:rPr>
              <m:nor/>
            </m:rPr>
            <w:rPr>
              <w:rFonts w:cs="Times New Roman"/>
              <w:szCs w:val="24"/>
            </w:rPr>
            <m:t xml:space="preserve"> óxido de calcio</m:t>
          </m:r>
        </m:oMath>
      </m:oMathPara>
    </w:p>
    <w:p w:rsidR="00267826" w:rsidRPr="00D46923" w:rsidRDefault="00267826" w:rsidP="00267826">
      <w:pPr>
        <w:jc w:val="center"/>
        <w:rPr>
          <w:rFonts w:cs="Times New Roman"/>
          <w:szCs w:val="24"/>
        </w:rPr>
      </w:pPr>
      <m:oMathPara>
        <m:oMath>
          <m:r>
            <w:rPr>
              <w:rFonts w:ascii="Cambria Math" w:hAnsi="Cambria Math" w:cs="Times New Roman"/>
              <w:szCs w:val="24"/>
            </w:rPr>
            <m:t>MgO:</m:t>
          </m:r>
          <m:r>
            <m:rPr>
              <m:nor/>
            </m:rPr>
            <w:rPr>
              <w:rFonts w:cs="Times New Roman"/>
              <w:szCs w:val="24"/>
            </w:rPr>
            <m:t xml:space="preserve"> óxido de magnesio</m:t>
          </m:r>
        </m:oMath>
      </m:oMathPara>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szCs w:val="24"/>
        </w:rPr>
        <w:t xml:space="preserve">Los </w:t>
      </w:r>
      <w:r w:rsidRPr="00D46923">
        <w:rPr>
          <w:rFonts w:cs="Times New Roman"/>
          <w:b/>
          <w:szCs w:val="24"/>
        </w:rPr>
        <w:t>óxidos de elementos de transición</w:t>
      </w:r>
      <w:r w:rsidRPr="00D46923">
        <w:rPr>
          <w:rFonts w:cs="Times New Roman"/>
          <w:szCs w:val="24"/>
        </w:rPr>
        <w:t xml:space="preserve"> se pueden nombrar utilizando la </w:t>
      </w:r>
      <w:r w:rsidRPr="00D46923">
        <w:rPr>
          <w:rFonts w:cs="Times New Roman"/>
          <w:b/>
          <w:szCs w:val="24"/>
          <w:u w:val="single"/>
        </w:rPr>
        <w:t xml:space="preserve">nomenclatura tradicional </w:t>
      </w:r>
      <w:r w:rsidRPr="00D46923">
        <w:rPr>
          <w:rFonts w:cs="Times New Roman"/>
          <w:szCs w:val="24"/>
        </w:rPr>
        <w:t xml:space="preserve">que distingue con el uso de sufijos </w:t>
      </w:r>
      <w:r w:rsidRPr="00D46923">
        <w:rPr>
          <w:rFonts w:cs="Times New Roman"/>
          <w:i/>
          <w:szCs w:val="24"/>
        </w:rPr>
        <w:t>“</w:t>
      </w:r>
      <w:proofErr w:type="spellStart"/>
      <w:r w:rsidRPr="00D46923">
        <w:rPr>
          <w:rFonts w:cs="Times New Roman"/>
          <w:i/>
          <w:szCs w:val="24"/>
        </w:rPr>
        <w:t>ico</w:t>
      </w:r>
      <w:proofErr w:type="spellEnd"/>
      <w:r w:rsidRPr="00D46923">
        <w:rPr>
          <w:rFonts w:cs="Times New Roman"/>
          <w:i/>
          <w:szCs w:val="24"/>
        </w:rPr>
        <w:t xml:space="preserve">” </w:t>
      </w:r>
      <w:r w:rsidRPr="00D46923">
        <w:rPr>
          <w:rFonts w:cs="Times New Roman"/>
          <w:szCs w:val="24"/>
        </w:rPr>
        <w:t xml:space="preserve">(el mayor número de oxidación) y </w:t>
      </w:r>
      <w:r w:rsidRPr="00D46923">
        <w:rPr>
          <w:rFonts w:cs="Times New Roman"/>
          <w:i/>
          <w:szCs w:val="24"/>
        </w:rPr>
        <w:t>“oso”</w:t>
      </w:r>
      <w:r w:rsidRPr="00D46923">
        <w:rPr>
          <w:rFonts w:cs="Times New Roman"/>
          <w:szCs w:val="24"/>
        </w:rPr>
        <w:t xml:space="preserve"> (el menor número de oxidación), los varios compuestos que forman éstos elementos. Ejemplos: </w:t>
      </w:r>
    </w:p>
    <w:p w:rsidR="00267826" w:rsidRPr="00D46923" w:rsidRDefault="00267826" w:rsidP="00267826">
      <w:pPr>
        <w:jc w:val="both"/>
        <w:rPr>
          <w:rFonts w:cs="Times New Roman"/>
          <w:szCs w:val="24"/>
        </w:rPr>
      </w:pPr>
    </w:p>
    <w:p w:rsidR="00267826" w:rsidRPr="00D46923" w:rsidRDefault="00FE28EE" w:rsidP="00267826">
      <w:pPr>
        <w:jc w:val="center"/>
        <w:rPr>
          <w:rFonts w:cs="Times New Roman"/>
          <w:szCs w:val="24"/>
        </w:rPr>
      </w:pPr>
      <m:oMathPara>
        <m:oMath>
          <m:sSup>
            <m:sSupPr>
              <m:ctrlPr>
                <w:rPr>
                  <w:rFonts w:ascii="Cambria Math" w:hAnsi="Cambria Math" w:cs="Times New Roman"/>
                  <w:i/>
                  <w:szCs w:val="24"/>
                </w:rPr>
              </m:ctrlPr>
            </m:sSupPr>
            <m:e>
              <m:r>
                <w:rPr>
                  <w:rFonts w:ascii="Cambria Math" w:hAnsi="Cambria Math" w:cs="Times New Roman"/>
                  <w:szCs w:val="24"/>
                </w:rPr>
                <m:t>Fe</m:t>
              </m:r>
            </m:e>
            <m:sup>
              <m:r>
                <w:rPr>
                  <w:rFonts w:ascii="Cambria Math" w:hAnsi="Cambria Math" w:cs="Times New Roman"/>
                  <w:szCs w:val="24"/>
                </w:rPr>
                <m:t>+2</m:t>
              </m:r>
            </m:sup>
          </m:sSup>
          <m:sSup>
            <m:sSupPr>
              <m:ctrlPr>
                <w:rPr>
                  <w:rFonts w:ascii="Cambria Math" w:hAnsi="Cambria Math" w:cs="Times New Roman"/>
                  <w:i/>
                  <w:szCs w:val="24"/>
                </w:rPr>
              </m:ctrlPr>
            </m:sSupPr>
            <m:e>
              <m:r>
                <w:rPr>
                  <w:rFonts w:ascii="Cambria Math" w:hAnsi="Cambria Math" w:cs="Times New Roman"/>
                  <w:szCs w:val="24"/>
                </w:rPr>
                <m:t>O</m:t>
              </m:r>
            </m:e>
            <m:sup>
              <m:r>
                <w:rPr>
                  <w:rFonts w:ascii="Cambria Math" w:hAnsi="Cambria Math" w:cs="Times New Roman"/>
                  <w:szCs w:val="24"/>
                </w:rPr>
                <m:t>-2</m:t>
              </m:r>
            </m:sup>
          </m:sSup>
          <m:r>
            <w:rPr>
              <w:rFonts w:ascii="Cambria Math" w:hAnsi="Cambria Math" w:cs="Times New Roman"/>
              <w:szCs w:val="24"/>
            </w:rPr>
            <m:t xml:space="preserve">: </m:t>
          </m:r>
          <m:r>
            <m:rPr>
              <m:nor/>
            </m:rPr>
            <w:rPr>
              <w:rFonts w:cs="Times New Roman"/>
              <w:szCs w:val="24"/>
            </w:rPr>
            <m:t>óxido ferroso</m:t>
          </m:r>
        </m:oMath>
      </m:oMathPara>
    </w:p>
    <w:p w:rsidR="00267826" w:rsidRPr="00D46923" w:rsidRDefault="00FE28EE" w:rsidP="00267826">
      <w:pPr>
        <w:jc w:val="center"/>
        <w:rPr>
          <w:rFonts w:cs="Times New Roman"/>
          <w:szCs w:val="24"/>
        </w:rPr>
      </w:pPr>
      <m:oMathPara>
        <m:oMath>
          <m:sSubSup>
            <m:sSubSupPr>
              <m:ctrlPr>
                <w:rPr>
                  <w:rFonts w:ascii="Cambria Math" w:hAnsi="Cambria Math" w:cs="Times New Roman"/>
                  <w:i/>
                  <w:szCs w:val="24"/>
                </w:rPr>
              </m:ctrlPr>
            </m:sSubSupPr>
            <m:e>
              <m:r>
                <w:rPr>
                  <w:rFonts w:ascii="Cambria Math" w:hAnsi="Cambria Math" w:cs="Times New Roman"/>
                  <w:szCs w:val="24"/>
                </w:rPr>
                <m:t>Fe</m:t>
              </m:r>
            </m:e>
            <m:sub>
              <m:r>
                <w:rPr>
                  <w:rFonts w:ascii="Cambria Math" w:hAnsi="Cambria Math" w:cs="Times New Roman"/>
                  <w:szCs w:val="24"/>
                </w:rPr>
                <m:t>2</m:t>
              </m:r>
            </m:sub>
            <m:sup>
              <m:r>
                <w:rPr>
                  <w:rFonts w:ascii="Cambria Math" w:hAnsi="Cambria Math" w:cs="Times New Roman"/>
                  <w:szCs w:val="24"/>
                </w:rPr>
                <m:t>+3</m:t>
              </m:r>
            </m:sup>
          </m:sSubSup>
          <m:sSubSup>
            <m:sSubSupPr>
              <m:ctrlPr>
                <w:rPr>
                  <w:rFonts w:ascii="Cambria Math" w:hAnsi="Cambria Math" w:cs="Times New Roman"/>
                  <w:i/>
                  <w:szCs w:val="24"/>
                </w:rPr>
              </m:ctrlPr>
            </m:sSubSupPr>
            <m:e>
              <m:r>
                <w:rPr>
                  <w:rFonts w:ascii="Cambria Math" w:hAnsi="Cambria Math" w:cs="Times New Roman"/>
                  <w:szCs w:val="24"/>
                </w:rPr>
                <m:t>O</m:t>
              </m:r>
            </m:e>
            <m:sub>
              <m:r>
                <w:rPr>
                  <w:rFonts w:ascii="Cambria Math" w:hAnsi="Cambria Math" w:cs="Times New Roman"/>
                  <w:szCs w:val="24"/>
                </w:rPr>
                <m:t>3</m:t>
              </m:r>
            </m:sub>
            <m:sup>
              <m:r>
                <w:rPr>
                  <w:rFonts w:ascii="Cambria Math" w:hAnsi="Cambria Math" w:cs="Times New Roman"/>
                  <w:szCs w:val="24"/>
                </w:rPr>
                <m:t>-2</m:t>
              </m:r>
            </m:sup>
          </m:sSubSup>
          <m:r>
            <w:rPr>
              <w:rFonts w:ascii="Cambria Math" w:hAnsi="Cambria Math" w:cs="Times New Roman"/>
              <w:szCs w:val="24"/>
            </w:rPr>
            <m:t xml:space="preserve">: </m:t>
          </m:r>
          <m:r>
            <m:rPr>
              <m:nor/>
            </m:rPr>
            <w:rPr>
              <w:rFonts w:cs="Times New Roman"/>
              <w:szCs w:val="24"/>
            </w:rPr>
            <m:t>óxido férrico</m:t>
          </m:r>
        </m:oMath>
      </m:oMathPara>
    </w:p>
    <w:p w:rsidR="00267826" w:rsidRPr="00D46923" w:rsidRDefault="00FE28EE" w:rsidP="00267826">
      <w:pPr>
        <w:jc w:val="center"/>
        <w:rPr>
          <w:rFonts w:cs="Times New Roman"/>
          <w:szCs w:val="24"/>
        </w:rPr>
      </w:pPr>
      <m:oMathPara>
        <m:oMath>
          <m:sSubSup>
            <m:sSubSupPr>
              <m:ctrlPr>
                <w:rPr>
                  <w:rFonts w:ascii="Cambria Math" w:hAnsi="Cambria Math" w:cs="Times New Roman"/>
                  <w:i/>
                  <w:szCs w:val="24"/>
                </w:rPr>
              </m:ctrlPr>
            </m:sSubSupPr>
            <m:e>
              <m:r>
                <w:rPr>
                  <w:rFonts w:ascii="Cambria Math" w:hAnsi="Cambria Math" w:cs="Times New Roman"/>
                  <w:szCs w:val="24"/>
                </w:rPr>
                <m:t>Cu</m:t>
              </m:r>
            </m:e>
            <m:sub>
              <m:r>
                <w:rPr>
                  <w:rFonts w:ascii="Cambria Math" w:hAnsi="Cambria Math" w:cs="Times New Roman"/>
                  <w:szCs w:val="24"/>
                </w:rPr>
                <m:t>2</m:t>
              </m:r>
            </m:sub>
            <m:sup>
              <m:r>
                <w:rPr>
                  <w:rFonts w:ascii="Cambria Math" w:hAnsi="Cambria Math" w:cs="Times New Roman"/>
                  <w:szCs w:val="24"/>
                </w:rPr>
                <m:t>+1</m:t>
              </m:r>
            </m:sup>
          </m:sSubSup>
          <m:sSup>
            <m:sSupPr>
              <m:ctrlPr>
                <w:rPr>
                  <w:rFonts w:ascii="Cambria Math" w:hAnsi="Cambria Math" w:cs="Times New Roman"/>
                  <w:i/>
                  <w:szCs w:val="24"/>
                </w:rPr>
              </m:ctrlPr>
            </m:sSupPr>
            <m:e>
              <m:r>
                <w:rPr>
                  <w:rFonts w:ascii="Cambria Math" w:hAnsi="Cambria Math" w:cs="Times New Roman"/>
                  <w:szCs w:val="24"/>
                </w:rPr>
                <m:t>O</m:t>
              </m:r>
            </m:e>
            <m:sup>
              <m:r>
                <w:rPr>
                  <w:rFonts w:ascii="Cambria Math" w:hAnsi="Cambria Math" w:cs="Times New Roman"/>
                  <w:szCs w:val="24"/>
                </w:rPr>
                <m:t>-2</m:t>
              </m:r>
            </m:sup>
          </m:sSup>
          <m:r>
            <w:rPr>
              <w:rFonts w:ascii="Cambria Math" w:hAnsi="Cambria Math" w:cs="Times New Roman"/>
              <w:szCs w:val="24"/>
            </w:rPr>
            <m:t xml:space="preserve">: </m:t>
          </m:r>
          <m:r>
            <m:rPr>
              <m:nor/>
            </m:rPr>
            <w:rPr>
              <w:rFonts w:cs="Times New Roman"/>
              <w:szCs w:val="24"/>
            </w:rPr>
            <m:t>óxido cuproso</m:t>
          </m:r>
        </m:oMath>
      </m:oMathPara>
    </w:p>
    <w:p w:rsidR="00267826" w:rsidRPr="00D46923" w:rsidRDefault="00FE28EE" w:rsidP="00267826">
      <w:pPr>
        <w:jc w:val="center"/>
        <w:rPr>
          <w:rFonts w:cs="Times New Roman"/>
          <w:szCs w:val="24"/>
        </w:rPr>
      </w:pPr>
      <m:oMathPara>
        <m:oMath>
          <m:sSup>
            <m:sSupPr>
              <m:ctrlPr>
                <w:rPr>
                  <w:rFonts w:ascii="Cambria Math" w:hAnsi="Cambria Math" w:cs="Times New Roman"/>
                  <w:i/>
                  <w:szCs w:val="24"/>
                </w:rPr>
              </m:ctrlPr>
            </m:sSupPr>
            <m:e>
              <m:r>
                <w:rPr>
                  <w:rFonts w:ascii="Cambria Math" w:hAnsi="Cambria Math" w:cs="Times New Roman"/>
                  <w:szCs w:val="24"/>
                </w:rPr>
                <m:t>Cu</m:t>
              </m:r>
            </m:e>
            <m:sup>
              <m:r>
                <w:rPr>
                  <w:rFonts w:ascii="Cambria Math" w:hAnsi="Cambria Math" w:cs="Times New Roman"/>
                  <w:szCs w:val="24"/>
                </w:rPr>
                <m:t>+2</m:t>
              </m:r>
            </m:sup>
          </m:sSup>
          <m:sSup>
            <m:sSupPr>
              <m:ctrlPr>
                <w:rPr>
                  <w:rFonts w:ascii="Cambria Math" w:hAnsi="Cambria Math" w:cs="Times New Roman"/>
                  <w:i/>
                  <w:szCs w:val="24"/>
                </w:rPr>
              </m:ctrlPr>
            </m:sSupPr>
            <m:e>
              <m:r>
                <w:rPr>
                  <w:rFonts w:ascii="Cambria Math" w:hAnsi="Cambria Math" w:cs="Times New Roman"/>
                  <w:szCs w:val="24"/>
                </w:rPr>
                <m:t>O</m:t>
              </m:r>
            </m:e>
            <m:sup>
              <m:r>
                <w:rPr>
                  <w:rFonts w:ascii="Cambria Math" w:hAnsi="Cambria Math" w:cs="Times New Roman"/>
                  <w:szCs w:val="24"/>
                </w:rPr>
                <m:t>-2</m:t>
              </m:r>
            </m:sup>
          </m:sSup>
          <m:r>
            <w:rPr>
              <w:rFonts w:ascii="Cambria Math" w:hAnsi="Cambria Math" w:cs="Times New Roman"/>
              <w:szCs w:val="24"/>
            </w:rPr>
            <m:t xml:space="preserve">: </m:t>
          </m:r>
          <m:r>
            <m:rPr>
              <m:nor/>
            </m:rPr>
            <w:rPr>
              <w:rFonts w:cs="Times New Roman"/>
              <w:szCs w:val="24"/>
            </w:rPr>
            <m:t>óxido cúprico</m:t>
          </m:r>
        </m:oMath>
      </m:oMathPara>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szCs w:val="24"/>
        </w:rPr>
        <w:t xml:space="preserve">También es posible nombrar estos óxidos mediante el sistema de </w:t>
      </w:r>
      <w:r w:rsidRPr="00D46923">
        <w:rPr>
          <w:rFonts w:cs="Times New Roman"/>
          <w:b/>
          <w:szCs w:val="24"/>
          <w:u w:val="single"/>
        </w:rPr>
        <w:t>nomenclatura Stock-Werner</w:t>
      </w:r>
      <w:r w:rsidRPr="00D46923">
        <w:rPr>
          <w:rFonts w:cs="Times New Roman"/>
          <w:szCs w:val="24"/>
        </w:rPr>
        <w:t xml:space="preserve">, que le añade sufijos al nombre del metal pero </w:t>
      </w:r>
      <w:r w:rsidRPr="00D46923">
        <w:rPr>
          <w:rFonts w:cs="Times New Roman"/>
          <w:i/>
          <w:szCs w:val="24"/>
        </w:rPr>
        <w:t>indica su número de oxidación en números romanos dentro de un paréntesis</w:t>
      </w:r>
      <w:r w:rsidRPr="00D46923">
        <w:rPr>
          <w:rFonts w:cs="Times New Roman"/>
          <w:szCs w:val="24"/>
        </w:rPr>
        <w:t xml:space="preserve">. Ejemplos: </w:t>
      </w:r>
    </w:p>
    <w:p w:rsidR="00267826" w:rsidRPr="00D46923" w:rsidRDefault="00267826" w:rsidP="00267826">
      <w:pPr>
        <w:jc w:val="both"/>
        <w:rPr>
          <w:rFonts w:cs="Times New Roman"/>
          <w:szCs w:val="24"/>
        </w:rPr>
      </w:pPr>
    </w:p>
    <w:p w:rsidR="00267826" w:rsidRPr="00D46923" w:rsidRDefault="00FE28EE" w:rsidP="00267826">
      <w:pPr>
        <w:jc w:val="center"/>
        <w:rPr>
          <w:rFonts w:cs="Times New Roman"/>
          <w:szCs w:val="24"/>
        </w:rPr>
      </w:pPr>
      <m:oMathPara>
        <m:oMath>
          <m:sSup>
            <m:sSupPr>
              <m:ctrlPr>
                <w:rPr>
                  <w:rFonts w:ascii="Cambria Math" w:hAnsi="Cambria Math" w:cs="Times New Roman"/>
                  <w:i/>
                  <w:szCs w:val="24"/>
                </w:rPr>
              </m:ctrlPr>
            </m:sSupPr>
            <m:e>
              <m:r>
                <w:rPr>
                  <w:rFonts w:ascii="Cambria Math" w:hAnsi="Cambria Math" w:cs="Times New Roman"/>
                  <w:szCs w:val="24"/>
                </w:rPr>
                <m:t>Fe</m:t>
              </m:r>
            </m:e>
            <m:sup>
              <m:r>
                <w:rPr>
                  <w:rFonts w:ascii="Cambria Math" w:hAnsi="Cambria Math" w:cs="Times New Roman"/>
                  <w:szCs w:val="24"/>
                </w:rPr>
                <m:t>+2</m:t>
              </m:r>
            </m:sup>
          </m:sSup>
          <m:sSup>
            <m:sSupPr>
              <m:ctrlPr>
                <w:rPr>
                  <w:rFonts w:ascii="Cambria Math" w:hAnsi="Cambria Math" w:cs="Times New Roman"/>
                  <w:i/>
                  <w:szCs w:val="24"/>
                </w:rPr>
              </m:ctrlPr>
            </m:sSupPr>
            <m:e>
              <m:r>
                <w:rPr>
                  <w:rFonts w:ascii="Cambria Math" w:hAnsi="Cambria Math" w:cs="Times New Roman"/>
                  <w:szCs w:val="24"/>
                </w:rPr>
                <m:t>O</m:t>
              </m:r>
            </m:e>
            <m:sup>
              <m:r>
                <w:rPr>
                  <w:rFonts w:ascii="Cambria Math" w:hAnsi="Cambria Math" w:cs="Times New Roman"/>
                  <w:szCs w:val="24"/>
                </w:rPr>
                <m:t>-2</m:t>
              </m:r>
            </m:sup>
          </m:sSup>
          <m:r>
            <w:rPr>
              <w:rFonts w:ascii="Cambria Math" w:hAnsi="Cambria Math" w:cs="Times New Roman"/>
              <w:szCs w:val="24"/>
            </w:rPr>
            <m:t xml:space="preserve">: </m:t>
          </m:r>
          <m:r>
            <m:rPr>
              <m:nor/>
            </m:rPr>
            <w:rPr>
              <w:rFonts w:cs="Times New Roman"/>
              <w:szCs w:val="24"/>
            </w:rPr>
            <m:t>óxido de hierro (II)</m:t>
          </m:r>
        </m:oMath>
      </m:oMathPara>
    </w:p>
    <w:p w:rsidR="00267826" w:rsidRPr="00D46923" w:rsidRDefault="00FE28EE" w:rsidP="00267826">
      <w:pPr>
        <w:jc w:val="center"/>
        <w:rPr>
          <w:rFonts w:cs="Times New Roman"/>
          <w:szCs w:val="24"/>
        </w:rPr>
      </w:pPr>
      <m:oMathPara>
        <m:oMath>
          <m:sSubSup>
            <m:sSubSupPr>
              <m:ctrlPr>
                <w:rPr>
                  <w:rFonts w:ascii="Cambria Math" w:hAnsi="Cambria Math" w:cs="Times New Roman"/>
                  <w:i/>
                  <w:szCs w:val="24"/>
                </w:rPr>
              </m:ctrlPr>
            </m:sSubSupPr>
            <m:e>
              <m:r>
                <w:rPr>
                  <w:rFonts w:ascii="Cambria Math" w:hAnsi="Cambria Math" w:cs="Times New Roman"/>
                  <w:szCs w:val="24"/>
                </w:rPr>
                <m:t>Fe</m:t>
              </m:r>
            </m:e>
            <m:sub>
              <m:r>
                <w:rPr>
                  <w:rFonts w:ascii="Cambria Math" w:hAnsi="Cambria Math" w:cs="Times New Roman"/>
                  <w:szCs w:val="24"/>
                </w:rPr>
                <m:t>2</m:t>
              </m:r>
            </m:sub>
            <m:sup>
              <m:r>
                <w:rPr>
                  <w:rFonts w:ascii="Cambria Math" w:hAnsi="Cambria Math" w:cs="Times New Roman"/>
                  <w:szCs w:val="24"/>
                </w:rPr>
                <m:t>+3</m:t>
              </m:r>
            </m:sup>
          </m:sSubSup>
          <m:sSubSup>
            <m:sSubSupPr>
              <m:ctrlPr>
                <w:rPr>
                  <w:rFonts w:ascii="Cambria Math" w:hAnsi="Cambria Math" w:cs="Times New Roman"/>
                  <w:i/>
                  <w:szCs w:val="24"/>
                </w:rPr>
              </m:ctrlPr>
            </m:sSubSupPr>
            <m:e>
              <m:r>
                <w:rPr>
                  <w:rFonts w:ascii="Cambria Math" w:hAnsi="Cambria Math" w:cs="Times New Roman"/>
                  <w:szCs w:val="24"/>
                </w:rPr>
                <m:t>O</m:t>
              </m:r>
            </m:e>
            <m:sub>
              <m:r>
                <w:rPr>
                  <w:rFonts w:ascii="Cambria Math" w:hAnsi="Cambria Math" w:cs="Times New Roman"/>
                  <w:szCs w:val="24"/>
                </w:rPr>
                <m:t>3</m:t>
              </m:r>
            </m:sub>
            <m:sup>
              <m:r>
                <w:rPr>
                  <w:rFonts w:ascii="Cambria Math" w:hAnsi="Cambria Math" w:cs="Times New Roman"/>
                  <w:szCs w:val="24"/>
                </w:rPr>
                <m:t>-2</m:t>
              </m:r>
            </m:sup>
          </m:sSubSup>
          <m:r>
            <w:rPr>
              <w:rFonts w:ascii="Cambria Math" w:hAnsi="Cambria Math" w:cs="Times New Roman"/>
              <w:szCs w:val="24"/>
            </w:rPr>
            <m:t xml:space="preserve">: </m:t>
          </m:r>
          <m:r>
            <m:rPr>
              <m:nor/>
            </m:rPr>
            <w:rPr>
              <w:rFonts w:cs="Times New Roman"/>
              <w:szCs w:val="24"/>
            </w:rPr>
            <m:t>óxido de hierro (III)</m:t>
          </m:r>
        </m:oMath>
      </m:oMathPara>
    </w:p>
    <w:p w:rsidR="00267826" w:rsidRPr="00D46923" w:rsidRDefault="00FE28EE" w:rsidP="00267826">
      <w:pPr>
        <w:jc w:val="center"/>
        <w:rPr>
          <w:rFonts w:cs="Times New Roman"/>
          <w:szCs w:val="24"/>
        </w:rPr>
      </w:pPr>
      <m:oMathPara>
        <m:oMath>
          <m:sSubSup>
            <m:sSubSupPr>
              <m:ctrlPr>
                <w:rPr>
                  <w:rFonts w:ascii="Cambria Math" w:hAnsi="Cambria Math" w:cs="Times New Roman"/>
                  <w:i/>
                  <w:szCs w:val="24"/>
                </w:rPr>
              </m:ctrlPr>
            </m:sSubSupPr>
            <m:e>
              <m:r>
                <w:rPr>
                  <w:rFonts w:ascii="Cambria Math" w:hAnsi="Cambria Math" w:cs="Times New Roman"/>
                  <w:szCs w:val="24"/>
                </w:rPr>
                <m:t>Cu</m:t>
              </m:r>
            </m:e>
            <m:sub>
              <m:r>
                <w:rPr>
                  <w:rFonts w:ascii="Cambria Math" w:hAnsi="Cambria Math" w:cs="Times New Roman"/>
                  <w:szCs w:val="24"/>
                </w:rPr>
                <m:t>2</m:t>
              </m:r>
            </m:sub>
            <m:sup>
              <m:r>
                <w:rPr>
                  <w:rFonts w:ascii="Cambria Math" w:hAnsi="Cambria Math" w:cs="Times New Roman"/>
                  <w:szCs w:val="24"/>
                </w:rPr>
                <m:t>+1</m:t>
              </m:r>
            </m:sup>
          </m:sSubSup>
          <m:sSup>
            <m:sSupPr>
              <m:ctrlPr>
                <w:rPr>
                  <w:rFonts w:ascii="Cambria Math" w:hAnsi="Cambria Math" w:cs="Times New Roman"/>
                  <w:i/>
                  <w:szCs w:val="24"/>
                </w:rPr>
              </m:ctrlPr>
            </m:sSupPr>
            <m:e>
              <m:r>
                <w:rPr>
                  <w:rFonts w:ascii="Cambria Math" w:hAnsi="Cambria Math" w:cs="Times New Roman"/>
                  <w:szCs w:val="24"/>
                </w:rPr>
                <m:t>O</m:t>
              </m:r>
            </m:e>
            <m:sup>
              <m:r>
                <w:rPr>
                  <w:rFonts w:ascii="Cambria Math" w:hAnsi="Cambria Math" w:cs="Times New Roman"/>
                  <w:szCs w:val="24"/>
                </w:rPr>
                <m:t>-2</m:t>
              </m:r>
            </m:sup>
          </m:sSup>
          <m:r>
            <w:rPr>
              <w:rFonts w:ascii="Cambria Math" w:hAnsi="Cambria Math" w:cs="Times New Roman"/>
              <w:szCs w:val="24"/>
            </w:rPr>
            <m:t xml:space="preserve">: </m:t>
          </m:r>
          <m:r>
            <m:rPr>
              <m:nor/>
            </m:rPr>
            <w:rPr>
              <w:rFonts w:cs="Times New Roman"/>
              <w:szCs w:val="24"/>
            </w:rPr>
            <m:t>óxido de cobre (I)</m:t>
          </m:r>
        </m:oMath>
      </m:oMathPara>
    </w:p>
    <w:p w:rsidR="00267826" w:rsidRPr="00D46923" w:rsidRDefault="00FE28EE" w:rsidP="00267826">
      <w:pPr>
        <w:jc w:val="center"/>
        <w:rPr>
          <w:rFonts w:cs="Times New Roman"/>
          <w:szCs w:val="24"/>
        </w:rPr>
      </w:pPr>
      <m:oMathPara>
        <m:oMath>
          <m:sSup>
            <m:sSupPr>
              <m:ctrlPr>
                <w:rPr>
                  <w:rFonts w:ascii="Cambria Math" w:hAnsi="Cambria Math" w:cs="Times New Roman"/>
                  <w:i/>
                  <w:szCs w:val="24"/>
                </w:rPr>
              </m:ctrlPr>
            </m:sSupPr>
            <m:e>
              <m:r>
                <w:rPr>
                  <w:rFonts w:ascii="Cambria Math" w:hAnsi="Cambria Math" w:cs="Times New Roman"/>
                  <w:szCs w:val="24"/>
                </w:rPr>
                <m:t>Cu</m:t>
              </m:r>
            </m:e>
            <m:sup>
              <m:r>
                <w:rPr>
                  <w:rFonts w:ascii="Cambria Math" w:hAnsi="Cambria Math" w:cs="Times New Roman"/>
                  <w:szCs w:val="24"/>
                </w:rPr>
                <m:t>+2</m:t>
              </m:r>
            </m:sup>
          </m:sSup>
          <m:sSup>
            <m:sSupPr>
              <m:ctrlPr>
                <w:rPr>
                  <w:rFonts w:ascii="Cambria Math" w:hAnsi="Cambria Math" w:cs="Times New Roman"/>
                  <w:i/>
                  <w:szCs w:val="24"/>
                </w:rPr>
              </m:ctrlPr>
            </m:sSupPr>
            <m:e>
              <m:r>
                <w:rPr>
                  <w:rFonts w:ascii="Cambria Math" w:hAnsi="Cambria Math" w:cs="Times New Roman"/>
                  <w:szCs w:val="24"/>
                </w:rPr>
                <m:t>O</m:t>
              </m:r>
            </m:e>
            <m:sup>
              <m:r>
                <w:rPr>
                  <w:rFonts w:ascii="Cambria Math" w:hAnsi="Cambria Math" w:cs="Times New Roman"/>
                  <w:szCs w:val="24"/>
                </w:rPr>
                <m:t>-2</m:t>
              </m:r>
            </m:sup>
          </m:sSup>
          <m:r>
            <w:rPr>
              <w:rFonts w:ascii="Cambria Math" w:hAnsi="Cambria Math" w:cs="Times New Roman"/>
              <w:szCs w:val="24"/>
            </w:rPr>
            <m:t xml:space="preserve">: </m:t>
          </m:r>
          <m:r>
            <m:rPr>
              <m:nor/>
            </m:rPr>
            <w:rPr>
              <w:rFonts w:cs="Times New Roman"/>
              <w:szCs w:val="24"/>
            </w:rPr>
            <m:t>óxido de cobre (II)</m:t>
          </m:r>
        </m:oMath>
      </m:oMathPara>
    </w:p>
    <w:p w:rsidR="00267826" w:rsidRPr="00D46923" w:rsidRDefault="00267826" w:rsidP="00267826">
      <w:pPr>
        <w:jc w:val="both"/>
        <w:rPr>
          <w:rFonts w:cs="Times New Roman"/>
          <w:szCs w:val="24"/>
        </w:rPr>
      </w:pPr>
    </w:p>
    <w:p w:rsidR="00267826" w:rsidRPr="00C17702" w:rsidRDefault="00C17702" w:rsidP="00C17702">
      <w:pPr>
        <w:pStyle w:val="Ttulo3"/>
      </w:pPr>
      <w:bookmarkStart w:id="53" w:name="_Toc387175100"/>
      <w:r w:rsidRPr="00C17702">
        <w:t>6.</w:t>
      </w:r>
      <w:r w:rsidR="00267826" w:rsidRPr="00C17702">
        <w:t xml:space="preserve">4.2. Óxidos ácidos: </w:t>
      </w:r>
      <w:proofErr w:type="spellStart"/>
      <w:r w:rsidR="00267826" w:rsidRPr="00C17702">
        <w:t>E</w:t>
      </w:r>
      <w:r w:rsidR="00267826" w:rsidRPr="00C17702">
        <w:rPr>
          <w:vertAlign w:val="subscript"/>
        </w:rPr>
        <w:t>x</w:t>
      </w:r>
      <w:r w:rsidR="00267826" w:rsidRPr="00C17702">
        <w:t>O</w:t>
      </w:r>
      <w:r w:rsidR="00267826" w:rsidRPr="00C17702">
        <w:rPr>
          <w:vertAlign w:val="subscript"/>
        </w:rPr>
        <w:t>y</w:t>
      </w:r>
      <w:bookmarkEnd w:id="53"/>
      <w:proofErr w:type="spellEnd"/>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szCs w:val="24"/>
        </w:rPr>
        <w:t xml:space="preserve">Se producen cuando un elemento </w:t>
      </w:r>
      <w:r w:rsidRPr="00D46923">
        <w:rPr>
          <w:rFonts w:cs="Times New Roman"/>
          <w:b/>
          <w:szCs w:val="24"/>
        </w:rPr>
        <w:t>no-metálico</w:t>
      </w:r>
      <w:r w:rsidRPr="00D46923">
        <w:rPr>
          <w:rFonts w:cs="Times New Roman"/>
          <w:szCs w:val="24"/>
        </w:rPr>
        <w:t xml:space="preserve"> se combina con el </w:t>
      </w:r>
      <w:r w:rsidRPr="00D46923">
        <w:rPr>
          <w:rFonts w:cs="Times New Roman"/>
          <w:i/>
          <w:szCs w:val="24"/>
        </w:rPr>
        <w:t>oxígeno</w:t>
      </w:r>
      <w:r w:rsidRPr="00D46923">
        <w:rPr>
          <w:rFonts w:cs="Times New Roman"/>
          <w:szCs w:val="24"/>
        </w:rPr>
        <w:t xml:space="preserve">, ya sea por asociación libre o por ser los productos de combustión. Para nombrarlos, se utiliza la </w:t>
      </w:r>
      <w:r w:rsidRPr="00D46923">
        <w:rPr>
          <w:rFonts w:cs="Times New Roman"/>
          <w:b/>
          <w:szCs w:val="24"/>
          <w:u w:val="single"/>
        </w:rPr>
        <w:t>nomenclatura sistemática</w:t>
      </w:r>
      <w:r w:rsidRPr="00D46923">
        <w:rPr>
          <w:rFonts w:cs="Times New Roman"/>
          <w:szCs w:val="24"/>
        </w:rPr>
        <w:t xml:space="preserve">, que no tiene en cuenta los números de oxidación, sino que </w:t>
      </w:r>
      <w:r w:rsidRPr="00D46923">
        <w:rPr>
          <w:rFonts w:cs="Times New Roman"/>
          <w:i/>
          <w:szCs w:val="24"/>
        </w:rPr>
        <w:t>indica el número de átomos presentes por medio de los prefijos multiplicativos: mono (uno), di (dos), tri (tres), tetra (cuatro), penta (cinco), hexa (seis), hepta (siete), entre otros</w:t>
      </w:r>
      <w:r w:rsidRPr="00D46923">
        <w:rPr>
          <w:rFonts w:cs="Times New Roman"/>
          <w:szCs w:val="24"/>
        </w:rPr>
        <w:t>. Ejemplos:</w:t>
      </w:r>
    </w:p>
    <w:p w:rsidR="00267826" w:rsidRPr="00D46923" w:rsidRDefault="00267826" w:rsidP="00267826">
      <w:pPr>
        <w:jc w:val="both"/>
        <w:rPr>
          <w:rFonts w:cs="Times New Roman"/>
          <w:szCs w:val="24"/>
        </w:rPr>
      </w:pPr>
    </w:p>
    <w:p w:rsidR="00267826" w:rsidRPr="00D46923" w:rsidRDefault="00267826" w:rsidP="00267826">
      <w:pPr>
        <w:jc w:val="center"/>
        <w:rPr>
          <w:rFonts w:cs="Times New Roman"/>
          <w:szCs w:val="24"/>
        </w:rPr>
      </w:pPr>
      <m:oMathPara>
        <m:oMath>
          <m:r>
            <w:rPr>
              <w:rFonts w:ascii="Cambria Math" w:hAnsi="Cambria Math" w:cs="Times New Roman"/>
              <w:szCs w:val="24"/>
            </w:rPr>
            <m:t xml:space="preserve">CO: </m:t>
          </m:r>
          <m:r>
            <m:rPr>
              <m:nor/>
            </m:rPr>
            <w:rPr>
              <w:rFonts w:cs="Times New Roman"/>
              <w:szCs w:val="24"/>
            </w:rPr>
            <m:t>monóxido de carbono</m:t>
          </m:r>
        </m:oMath>
      </m:oMathPara>
    </w:p>
    <w:p w:rsidR="00267826" w:rsidRPr="00D46923" w:rsidRDefault="00267826" w:rsidP="00267826">
      <w:pPr>
        <w:jc w:val="center"/>
        <w:rPr>
          <w:rFonts w:cs="Times New Roman"/>
          <w:szCs w:val="24"/>
        </w:rPr>
      </w:pPr>
      <m:oMathPara>
        <m:oMath>
          <m:r>
            <w:rPr>
              <w:rFonts w:ascii="Cambria Math" w:hAnsi="Cambria Math" w:cs="Times New Roman"/>
              <w:szCs w:val="24"/>
            </w:rPr>
            <m:t>C</m:t>
          </m:r>
          <m:sSub>
            <m:sSubPr>
              <m:ctrlPr>
                <w:rPr>
                  <w:rFonts w:ascii="Cambria Math" w:hAnsi="Cambria Math" w:cs="Times New Roman"/>
                  <w:i/>
                  <w:szCs w:val="24"/>
                </w:rPr>
              </m:ctrlPr>
            </m:sSubPr>
            <m:e>
              <m:r>
                <w:rPr>
                  <w:rFonts w:ascii="Cambria Math" w:hAnsi="Cambria Math" w:cs="Times New Roman"/>
                  <w:szCs w:val="24"/>
                </w:rPr>
                <m:t>O</m:t>
              </m:r>
            </m:e>
            <m:sub>
              <m:r>
                <w:rPr>
                  <w:rFonts w:ascii="Cambria Math" w:hAnsi="Cambria Math" w:cs="Times New Roman"/>
                  <w:szCs w:val="24"/>
                </w:rPr>
                <m:t>2</m:t>
              </m:r>
            </m:sub>
          </m:sSub>
          <m:r>
            <w:rPr>
              <w:rFonts w:ascii="Cambria Math" w:hAnsi="Cambria Math" w:cs="Times New Roman"/>
              <w:szCs w:val="24"/>
            </w:rPr>
            <m:t xml:space="preserve">: </m:t>
          </m:r>
          <m:r>
            <m:rPr>
              <m:nor/>
            </m:rPr>
            <w:rPr>
              <w:rFonts w:cs="Times New Roman"/>
              <w:szCs w:val="24"/>
            </w:rPr>
            <m:t>dióxido de carbono</m:t>
          </m:r>
        </m:oMath>
      </m:oMathPara>
    </w:p>
    <w:p w:rsidR="00267826" w:rsidRPr="00D46923" w:rsidRDefault="00267826" w:rsidP="00267826">
      <w:pPr>
        <w:jc w:val="center"/>
        <w:rPr>
          <w:rFonts w:cs="Times New Roman"/>
          <w:szCs w:val="24"/>
        </w:rPr>
      </w:pPr>
      <m:oMathPara>
        <m:oMath>
          <m:r>
            <w:rPr>
              <w:rFonts w:ascii="Cambria Math" w:hAnsi="Cambria Math" w:cs="Times New Roman"/>
              <w:szCs w:val="24"/>
            </w:rPr>
            <m:t>S</m:t>
          </m:r>
          <m:sSub>
            <m:sSubPr>
              <m:ctrlPr>
                <w:rPr>
                  <w:rFonts w:ascii="Cambria Math" w:hAnsi="Cambria Math" w:cs="Times New Roman"/>
                  <w:i/>
                  <w:szCs w:val="24"/>
                </w:rPr>
              </m:ctrlPr>
            </m:sSubPr>
            <m:e>
              <m:r>
                <w:rPr>
                  <w:rFonts w:ascii="Cambria Math" w:hAnsi="Cambria Math" w:cs="Times New Roman"/>
                  <w:szCs w:val="24"/>
                </w:rPr>
                <m:t>O</m:t>
              </m:r>
            </m:e>
            <m:sub>
              <m:r>
                <w:rPr>
                  <w:rFonts w:ascii="Cambria Math" w:hAnsi="Cambria Math" w:cs="Times New Roman"/>
                  <w:szCs w:val="24"/>
                </w:rPr>
                <m:t>2</m:t>
              </m:r>
            </m:sub>
          </m:sSub>
          <m:r>
            <w:rPr>
              <w:rFonts w:ascii="Cambria Math" w:hAnsi="Cambria Math" w:cs="Times New Roman"/>
              <w:szCs w:val="24"/>
            </w:rPr>
            <m:t xml:space="preserve">: </m:t>
          </m:r>
          <m:r>
            <m:rPr>
              <m:nor/>
            </m:rPr>
            <w:rPr>
              <w:rFonts w:cs="Times New Roman"/>
              <w:szCs w:val="24"/>
            </w:rPr>
            <m:t>dióxido de azufre</m:t>
          </m:r>
        </m:oMath>
      </m:oMathPara>
    </w:p>
    <w:p w:rsidR="00267826" w:rsidRPr="00D46923" w:rsidRDefault="00267826" w:rsidP="00267826">
      <w:pPr>
        <w:jc w:val="center"/>
        <w:rPr>
          <w:rFonts w:cs="Times New Roman"/>
          <w:szCs w:val="24"/>
        </w:rPr>
      </w:pPr>
      <m:oMathPara>
        <m:oMath>
          <m:r>
            <w:rPr>
              <w:rFonts w:ascii="Cambria Math" w:hAnsi="Cambria Math" w:cs="Times New Roman"/>
              <w:szCs w:val="24"/>
            </w:rPr>
            <m:t>S</m:t>
          </m:r>
          <m:sSub>
            <m:sSubPr>
              <m:ctrlPr>
                <w:rPr>
                  <w:rFonts w:ascii="Cambria Math" w:hAnsi="Cambria Math" w:cs="Times New Roman"/>
                  <w:i/>
                  <w:szCs w:val="24"/>
                </w:rPr>
              </m:ctrlPr>
            </m:sSubPr>
            <m:e>
              <m:r>
                <w:rPr>
                  <w:rFonts w:ascii="Cambria Math" w:hAnsi="Cambria Math" w:cs="Times New Roman"/>
                  <w:szCs w:val="24"/>
                </w:rPr>
                <m:t>O</m:t>
              </m:r>
            </m:e>
            <m:sub>
              <m:r>
                <w:rPr>
                  <w:rFonts w:ascii="Cambria Math" w:hAnsi="Cambria Math" w:cs="Times New Roman"/>
                  <w:szCs w:val="24"/>
                </w:rPr>
                <m:t>3</m:t>
              </m:r>
            </m:sub>
          </m:sSub>
          <m:r>
            <w:rPr>
              <w:rFonts w:ascii="Cambria Math" w:hAnsi="Cambria Math" w:cs="Times New Roman"/>
              <w:szCs w:val="24"/>
            </w:rPr>
            <m:t xml:space="preserve">: </m:t>
          </m:r>
          <m:r>
            <m:rPr>
              <m:nor/>
            </m:rPr>
            <w:rPr>
              <w:rFonts w:cs="Times New Roman"/>
              <w:szCs w:val="24"/>
            </w:rPr>
            <m:t>trióxido de azufre</m:t>
          </m:r>
        </m:oMath>
      </m:oMathPara>
    </w:p>
    <w:p w:rsidR="00267826" w:rsidRPr="00D46923" w:rsidRDefault="00FE28EE" w:rsidP="00267826">
      <w:pPr>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O</m:t>
              </m:r>
            </m:e>
            <m:sub>
              <m:r>
                <w:rPr>
                  <w:rFonts w:ascii="Cambria Math" w:hAnsi="Cambria Math" w:cs="Times New Roman"/>
                  <w:szCs w:val="24"/>
                </w:rPr>
                <m:t>4</m:t>
              </m:r>
            </m:sub>
          </m:sSub>
          <m:r>
            <w:rPr>
              <w:rFonts w:ascii="Cambria Math" w:hAnsi="Cambria Math" w:cs="Times New Roman"/>
              <w:szCs w:val="24"/>
            </w:rPr>
            <m:t xml:space="preserve">: </m:t>
          </m:r>
          <m:r>
            <m:rPr>
              <m:nor/>
            </m:rPr>
            <w:rPr>
              <w:rFonts w:cs="Times New Roman"/>
              <w:szCs w:val="24"/>
            </w:rPr>
            <m:t>tetróxido de dinitrógeno</m:t>
          </m:r>
        </m:oMath>
      </m:oMathPara>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szCs w:val="24"/>
        </w:rPr>
        <w:t xml:space="preserve">En el caso de los </w:t>
      </w:r>
      <w:r w:rsidRPr="00D46923">
        <w:rPr>
          <w:rFonts w:cs="Times New Roman"/>
          <w:b/>
          <w:szCs w:val="24"/>
        </w:rPr>
        <w:t>no-metales del grupo VIIA</w:t>
      </w:r>
      <w:r w:rsidRPr="00D46923">
        <w:rPr>
          <w:rFonts w:cs="Times New Roman"/>
          <w:szCs w:val="24"/>
        </w:rPr>
        <w:t xml:space="preserve">, que se caracterizan por formar óxidos con cuatro estados de oxidación, se utiliza también la </w:t>
      </w:r>
      <w:r w:rsidRPr="00D46923">
        <w:rPr>
          <w:rFonts w:cs="Times New Roman"/>
          <w:b/>
          <w:szCs w:val="24"/>
          <w:u w:val="single"/>
        </w:rPr>
        <w:t>nomenclatura sistemática</w:t>
      </w:r>
      <w:r w:rsidRPr="00D46923">
        <w:rPr>
          <w:rFonts w:cs="Times New Roman"/>
          <w:szCs w:val="24"/>
        </w:rPr>
        <w:t xml:space="preserve"> añadiendo el prefijo “hipo” (bajo) para el menor de todos y “per” (alto) para el mayor de todos.</w:t>
      </w:r>
    </w:p>
    <w:p w:rsidR="00267826" w:rsidRPr="00D46923" w:rsidRDefault="00267826" w:rsidP="00267826">
      <w:pPr>
        <w:jc w:val="both"/>
        <w:rPr>
          <w:rFonts w:cs="Times New Roman"/>
          <w:szCs w:val="24"/>
        </w:rPr>
      </w:pPr>
    </w:p>
    <w:p w:rsidR="00267826" w:rsidRPr="00D46923" w:rsidRDefault="00FE28EE" w:rsidP="00267826">
      <w:pPr>
        <w:jc w:val="center"/>
        <w:rPr>
          <w:rFonts w:cs="Times New Roman"/>
          <w:szCs w:val="24"/>
        </w:rPr>
      </w:pPr>
      <m:oMathPara>
        <m:oMath>
          <m:sSubSup>
            <m:sSubSupPr>
              <m:ctrlPr>
                <w:rPr>
                  <w:rFonts w:ascii="Cambria Math" w:hAnsi="Cambria Math" w:cs="Times New Roman"/>
                  <w:i/>
                  <w:szCs w:val="24"/>
                </w:rPr>
              </m:ctrlPr>
            </m:sSubSupPr>
            <m:e>
              <m:r>
                <w:rPr>
                  <w:rFonts w:ascii="Cambria Math" w:hAnsi="Cambria Math" w:cs="Times New Roman"/>
                  <w:szCs w:val="24"/>
                </w:rPr>
                <m:t>Cl</m:t>
              </m:r>
            </m:e>
            <m:sub>
              <m:r>
                <w:rPr>
                  <w:rFonts w:ascii="Cambria Math" w:hAnsi="Cambria Math" w:cs="Times New Roman"/>
                  <w:szCs w:val="24"/>
                </w:rPr>
                <m:t>2</m:t>
              </m:r>
            </m:sub>
            <m:sup>
              <m:r>
                <w:rPr>
                  <w:rFonts w:ascii="Cambria Math" w:hAnsi="Cambria Math" w:cs="Times New Roman"/>
                  <w:szCs w:val="24"/>
                </w:rPr>
                <m:t>+1</m:t>
              </m:r>
            </m:sup>
          </m:sSubSup>
          <m:sSup>
            <m:sSupPr>
              <m:ctrlPr>
                <w:rPr>
                  <w:rFonts w:ascii="Cambria Math" w:hAnsi="Cambria Math" w:cs="Times New Roman"/>
                  <w:i/>
                  <w:szCs w:val="24"/>
                </w:rPr>
              </m:ctrlPr>
            </m:sSupPr>
            <m:e>
              <m:r>
                <w:rPr>
                  <w:rFonts w:ascii="Cambria Math" w:hAnsi="Cambria Math" w:cs="Times New Roman"/>
                  <w:szCs w:val="24"/>
                </w:rPr>
                <m:t>O</m:t>
              </m:r>
            </m:e>
            <m:sup>
              <m:r>
                <w:rPr>
                  <w:rFonts w:ascii="Cambria Math" w:hAnsi="Cambria Math" w:cs="Times New Roman"/>
                  <w:szCs w:val="24"/>
                </w:rPr>
                <m:t>-2</m:t>
              </m:r>
            </m:sup>
          </m:sSup>
          <m:r>
            <w:rPr>
              <w:rFonts w:ascii="Cambria Math" w:hAnsi="Cambria Math" w:cs="Times New Roman"/>
              <w:szCs w:val="24"/>
            </w:rPr>
            <m:t xml:space="preserve">: </m:t>
          </m:r>
          <m:r>
            <m:rPr>
              <m:nor/>
            </m:rPr>
            <w:rPr>
              <w:rFonts w:cs="Times New Roman"/>
              <w:szCs w:val="24"/>
            </w:rPr>
            <m:t>óxido hipocloroso</m:t>
          </m:r>
        </m:oMath>
      </m:oMathPara>
    </w:p>
    <w:p w:rsidR="00267826" w:rsidRPr="00D46923" w:rsidRDefault="00FE28EE" w:rsidP="00267826">
      <w:pPr>
        <w:jc w:val="center"/>
        <w:rPr>
          <w:rFonts w:cs="Times New Roman"/>
          <w:szCs w:val="24"/>
        </w:rPr>
      </w:pPr>
      <m:oMathPara>
        <m:oMath>
          <m:sSubSup>
            <m:sSubSupPr>
              <m:ctrlPr>
                <w:rPr>
                  <w:rFonts w:ascii="Cambria Math" w:hAnsi="Cambria Math" w:cs="Times New Roman"/>
                  <w:i/>
                  <w:szCs w:val="24"/>
                </w:rPr>
              </m:ctrlPr>
            </m:sSubSupPr>
            <m:e>
              <m:r>
                <w:rPr>
                  <w:rFonts w:ascii="Cambria Math" w:hAnsi="Cambria Math" w:cs="Times New Roman"/>
                  <w:szCs w:val="24"/>
                </w:rPr>
                <m:t>Cl</m:t>
              </m:r>
            </m:e>
            <m:sub>
              <m:r>
                <w:rPr>
                  <w:rFonts w:ascii="Cambria Math" w:hAnsi="Cambria Math" w:cs="Times New Roman"/>
                  <w:szCs w:val="24"/>
                </w:rPr>
                <m:t>2</m:t>
              </m:r>
            </m:sub>
            <m:sup>
              <m:r>
                <w:rPr>
                  <w:rFonts w:ascii="Cambria Math" w:hAnsi="Cambria Math" w:cs="Times New Roman"/>
                  <w:szCs w:val="24"/>
                </w:rPr>
                <m:t>+3</m:t>
              </m:r>
            </m:sup>
          </m:sSubSup>
          <m:sSubSup>
            <m:sSubSupPr>
              <m:ctrlPr>
                <w:rPr>
                  <w:rFonts w:ascii="Cambria Math" w:hAnsi="Cambria Math" w:cs="Times New Roman"/>
                  <w:i/>
                  <w:szCs w:val="24"/>
                </w:rPr>
              </m:ctrlPr>
            </m:sSubSupPr>
            <m:e>
              <m:r>
                <w:rPr>
                  <w:rFonts w:ascii="Cambria Math" w:hAnsi="Cambria Math" w:cs="Times New Roman"/>
                  <w:szCs w:val="24"/>
                </w:rPr>
                <m:t>O</m:t>
              </m:r>
            </m:e>
            <m:sub>
              <m:r>
                <w:rPr>
                  <w:rFonts w:ascii="Cambria Math" w:hAnsi="Cambria Math" w:cs="Times New Roman"/>
                  <w:szCs w:val="24"/>
                </w:rPr>
                <m:t>3</m:t>
              </m:r>
            </m:sub>
            <m:sup>
              <m:r>
                <w:rPr>
                  <w:rFonts w:ascii="Cambria Math" w:hAnsi="Cambria Math" w:cs="Times New Roman"/>
                  <w:szCs w:val="24"/>
                </w:rPr>
                <m:t>-2</m:t>
              </m:r>
            </m:sup>
          </m:sSubSup>
          <m:r>
            <w:rPr>
              <w:rFonts w:ascii="Cambria Math" w:hAnsi="Cambria Math" w:cs="Times New Roman"/>
              <w:szCs w:val="24"/>
            </w:rPr>
            <m:t xml:space="preserve">: </m:t>
          </m:r>
          <m:r>
            <m:rPr>
              <m:nor/>
            </m:rPr>
            <w:rPr>
              <w:rFonts w:cs="Times New Roman"/>
              <w:szCs w:val="24"/>
            </w:rPr>
            <m:t>óxido cloroso</m:t>
          </m:r>
        </m:oMath>
      </m:oMathPara>
    </w:p>
    <w:p w:rsidR="00267826" w:rsidRPr="00D46923" w:rsidRDefault="00FE28EE" w:rsidP="00267826">
      <w:pPr>
        <w:jc w:val="center"/>
        <w:rPr>
          <w:rFonts w:cs="Times New Roman"/>
          <w:szCs w:val="24"/>
        </w:rPr>
      </w:pPr>
      <m:oMathPara>
        <m:oMath>
          <m:sSubSup>
            <m:sSubSupPr>
              <m:ctrlPr>
                <w:rPr>
                  <w:rFonts w:ascii="Cambria Math" w:hAnsi="Cambria Math" w:cs="Times New Roman"/>
                  <w:i/>
                  <w:szCs w:val="24"/>
                </w:rPr>
              </m:ctrlPr>
            </m:sSubSupPr>
            <m:e>
              <m:r>
                <w:rPr>
                  <w:rFonts w:ascii="Cambria Math" w:hAnsi="Cambria Math" w:cs="Times New Roman"/>
                  <w:szCs w:val="24"/>
                </w:rPr>
                <m:t>Cl</m:t>
              </m:r>
            </m:e>
            <m:sub>
              <m:r>
                <w:rPr>
                  <w:rFonts w:ascii="Cambria Math" w:hAnsi="Cambria Math" w:cs="Times New Roman"/>
                  <w:szCs w:val="24"/>
                </w:rPr>
                <m:t>2</m:t>
              </m:r>
            </m:sub>
            <m:sup>
              <m:r>
                <w:rPr>
                  <w:rFonts w:ascii="Cambria Math" w:hAnsi="Cambria Math" w:cs="Times New Roman"/>
                  <w:szCs w:val="24"/>
                </w:rPr>
                <m:t>+5</m:t>
              </m:r>
            </m:sup>
          </m:sSubSup>
          <m:sSubSup>
            <m:sSubSupPr>
              <m:ctrlPr>
                <w:rPr>
                  <w:rFonts w:ascii="Cambria Math" w:hAnsi="Cambria Math" w:cs="Times New Roman"/>
                  <w:i/>
                  <w:szCs w:val="24"/>
                </w:rPr>
              </m:ctrlPr>
            </m:sSubSupPr>
            <m:e>
              <m:r>
                <w:rPr>
                  <w:rFonts w:ascii="Cambria Math" w:hAnsi="Cambria Math" w:cs="Times New Roman"/>
                  <w:szCs w:val="24"/>
                </w:rPr>
                <m:t>O</m:t>
              </m:r>
            </m:e>
            <m:sub>
              <m:r>
                <w:rPr>
                  <w:rFonts w:ascii="Cambria Math" w:hAnsi="Cambria Math" w:cs="Times New Roman"/>
                  <w:szCs w:val="24"/>
                </w:rPr>
                <m:t>5</m:t>
              </m:r>
            </m:sub>
            <m:sup>
              <m:r>
                <w:rPr>
                  <w:rFonts w:ascii="Cambria Math" w:hAnsi="Cambria Math" w:cs="Times New Roman"/>
                  <w:szCs w:val="24"/>
                </w:rPr>
                <m:t>-2</m:t>
              </m:r>
            </m:sup>
          </m:sSubSup>
          <m:r>
            <w:rPr>
              <w:rFonts w:ascii="Cambria Math" w:hAnsi="Cambria Math" w:cs="Times New Roman"/>
              <w:szCs w:val="24"/>
            </w:rPr>
            <m:t xml:space="preserve">: </m:t>
          </m:r>
          <m:r>
            <m:rPr>
              <m:nor/>
            </m:rPr>
            <w:rPr>
              <w:rFonts w:cs="Times New Roman"/>
              <w:szCs w:val="24"/>
            </w:rPr>
            <m:t>óxido clórico</m:t>
          </m:r>
        </m:oMath>
      </m:oMathPara>
    </w:p>
    <w:p w:rsidR="00267826" w:rsidRPr="00D46923" w:rsidRDefault="00FE28EE" w:rsidP="00267826">
      <w:pPr>
        <w:jc w:val="center"/>
        <w:rPr>
          <w:rFonts w:cs="Times New Roman"/>
          <w:szCs w:val="24"/>
        </w:rPr>
      </w:pPr>
      <m:oMathPara>
        <m:oMath>
          <m:sSubSup>
            <m:sSubSupPr>
              <m:ctrlPr>
                <w:rPr>
                  <w:rFonts w:ascii="Cambria Math" w:hAnsi="Cambria Math" w:cs="Times New Roman"/>
                  <w:i/>
                  <w:szCs w:val="24"/>
                </w:rPr>
              </m:ctrlPr>
            </m:sSubSupPr>
            <m:e>
              <m:r>
                <w:rPr>
                  <w:rFonts w:ascii="Cambria Math" w:hAnsi="Cambria Math" w:cs="Times New Roman"/>
                  <w:szCs w:val="24"/>
                </w:rPr>
                <m:t>Cl</m:t>
              </m:r>
            </m:e>
            <m:sub>
              <m:r>
                <w:rPr>
                  <w:rFonts w:ascii="Cambria Math" w:hAnsi="Cambria Math" w:cs="Times New Roman"/>
                  <w:szCs w:val="24"/>
                </w:rPr>
                <m:t>2</m:t>
              </m:r>
            </m:sub>
            <m:sup>
              <m:r>
                <w:rPr>
                  <w:rFonts w:ascii="Cambria Math" w:hAnsi="Cambria Math" w:cs="Times New Roman"/>
                  <w:szCs w:val="24"/>
                </w:rPr>
                <m:t>+7</m:t>
              </m:r>
            </m:sup>
          </m:sSubSup>
          <m:sSubSup>
            <m:sSubSupPr>
              <m:ctrlPr>
                <w:rPr>
                  <w:rFonts w:ascii="Cambria Math" w:hAnsi="Cambria Math" w:cs="Times New Roman"/>
                  <w:i/>
                  <w:szCs w:val="24"/>
                </w:rPr>
              </m:ctrlPr>
            </m:sSubSupPr>
            <m:e>
              <m:r>
                <w:rPr>
                  <w:rFonts w:ascii="Cambria Math" w:hAnsi="Cambria Math" w:cs="Times New Roman"/>
                  <w:szCs w:val="24"/>
                </w:rPr>
                <m:t>O</m:t>
              </m:r>
            </m:e>
            <m:sub>
              <m:r>
                <w:rPr>
                  <w:rFonts w:ascii="Cambria Math" w:hAnsi="Cambria Math" w:cs="Times New Roman"/>
                  <w:szCs w:val="24"/>
                </w:rPr>
                <m:t>7</m:t>
              </m:r>
            </m:sub>
            <m:sup>
              <m:r>
                <w:rPr>
                  <w:rFonts w:ascii="Cambria Math" w:hAnsi="Cambria Math" w:cs="Times New Roman"/>
                  <w:szCs w:val="24"/>
                </w:rPr>
                <m:t>-2</m:t>
              </m:r>
            </m:sup>
          </m:sSubSup>
          <m:r>
            <w:rPr>
              <w:rFonts w:ascii="Cambria Math" w:hAnsi="Cambria Math" w:cs="Times New Roman"/>
              <w:szCs w:val="24"/>
            </w:rPr>
            <m:t xml:space="preserve">: </m:t>
          </m:r>
          <m:r>
            <m:rPr>
              <m:nor/>
            </m:rPr>
            <w:rPr>
              <w:rFonts w:cs="Times New Roman"/>
              <w:szCs w:val="24"/>
            </w:rPr>
            <m:t>óxido perclórico</m:t>
          </m:r>
        </m:oMath>
      </m:oMathPara>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p>
    <w:p w:rsidR="00267826" w:rsidRPr="00D46923" w:rsidRDefault="00C17702" w:rsidP="00C17702">
      <w:pPr>
        <w:pStyle w:val="Ttulo3"/>
      </w:pPr>
      <w:bookmarkStart w:id="54" w:name="_Toc387175101"/>
      <w:r w:rsidRPr="00C17702">
        <w:t>6.</w:t>
      </w:r>
      <w:r w:rsidR="00267826" w:rsidRPr="00C17702">
        <w:t xml:space="preserve">4.3. Hidrácidos: </w:t>
      </w:r>
      <w:proofErr w:type="spellStart"/>
      <w:r w:rsidR="00267826" w:rsidRPr="00C17702">
        <w:t>H</w:t>
      </w:r>
      <w:r w:rsidR="00267826" w:rsidRPr="00C17702">
        <w:rPr>
          <w:vertAlign w:val="subscript"/>
        </w:rPr>
        <w:t>x</w:t>
      </w:r>
      <w:r w:rsidR="00267826" w:rsidRPr="00C17702">
        <w:t>E</w:t>
      </w:r>
      <w:r w:rsidR="00267826" w:rsidRPr="00C17702">
        <w:rPr>
          <w:vertAlign w:val="subscript"/>
        </w:rPr>
        <w:t>y</w:t>
      </w:r>
      <w:bookmarkEnd w:id="54"/>
      <w:proofErr w:type="spellEnd"/>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szCs w:val="24"/>
        </w:rPr>
        <w:t xml:space="preserve">Es la combinación del </w:t>
      </w:r>
      <w:r w:rsidRPr="00D46923">
        <w:rPr>
          <w:rFonts w:cs="Times New Roman"/>
          <w:b/>
          <w:i/>
          <w:szCs w:val="24"/>
        </w:rPr>
        <w:t>hidrógeno</w:t>
      </w:r>
      <w:r w:rsidRPr="00D46923">
        <w:rPr>
          <w:rFonts w:cs="Times New Roman"/>
          <w:b/>
          <w:szCs w:val="24"/>
        </w:rPr>
        <w:t xml:space="preserve"> </w:t>
      </w:r>
      <w:r w:rsidRPr="00D46923">
        <w:rPr>
          <w:rFonts w:cs="Times New Roman"/>
          <w:szCs w:val="24"/>
        </w:rPr>
        <w:t xml:space="preserve">con </w:t>
      </w:r>
      <w:r w:rsidRPr="00D46923">
        <w:rPr>
          <w:rFonts w:cs="Times New Roman"/>
          <w:b/>
          <w:i/>
          <w:szCs w:val="24"/>
        </w:rPr>
        <w:t>no-metales</w:t>
      </w:r>
      <w:r w:rsidRPr="00D46923">
        <w:rPr>
          <w:rFonts w:cs="Times New Roman"/>
          <w:szCs w:val="24"/>
        </w:rPr>
        <w:t>. Como son sustancias de carácter ácido, el primer elemento en aparecer en la fórmula es el hidrógeno. Para nombrarlos, se utiliza el sufijo hídrico y la raíz del no-metal. Ejemplos:</w:t>
      </w:r>
    </w:p>
    <w:p w:rsidR="00267826" w:rsidRPr="00D46923" w:rsidRDefault="00267826" w:rsidP="00267826">
      <w:pPr>
        <w:jc w:val="both"/>
        <w:rPr>
          <w:rFonts w:cs="Times New Roman"/>
          <w:szCs w:val="24"/>
        </w:rPr>
      </w:pPr>
    </w:p>
    <w:p w:rsidR="00267826" w:rsidRPr="00D46923" w:rsidRDefault="00267826" w:rsidP="00267826">
      <w:pPr>
        <w:jc w:val="center"/>
        <w:rPr>
          <w:rFonts w:cs="Times New Roman"/>
          <w:szCs w:val="24"/>
        </w:rPr>
      </w:pPr>
      <m:oMathPara>
        <m:oMath>
          <m:r>
            <w:rPr>
              <w:rFonts w:ascii="Cambria Math" w:hAnsi="Cambria Math" w:cs="Times New Roman"/>
              <w:szCs w:val="24"/>
            </w:rPr>
            <m:t xml:space="preserve">HBr: </m:t>
          </m:r>
          <m:r>
            <m:rPr>
              <m:nor/>
            </m:rPr>
            <w:rPr>
              <w:rFonts w:cs="Times New Roman"/>
              <w:szCs w:val="24"/>
            </w:rPr>
            <m:t>ácido bromhídrico</m:t>
          </m:r>
        </m:oMath>
      </m:oMathPara>
    </w:p>
    <w:p w:rsidR="00267826" w:rsidRPr="00D46923" w:rsidRDefault="00267826" w:rsidP="00267826">
      <w:pPr>
        <w:jc w:val="both"/>
        <w:rPr>
          <w:rFonts w:eastAsiaTheme="minorEastAsia" w:cs="Times New Roman"/>
          <w:szCs w:val="24"/>
        </w:rPr>
      </w:pPr>
      <m:oMathPara>
        <m:oMath>
          <m:r>
            <w:rPr>
              <w:rFonts w:ascii="Cambria Math" w:hAnsi="Cambria Math" w:cs="Times New Roman"/>
              <w:szCs w:val="24"/>
            </w:rPr>
            <m:t xml:space="preserve">HCl: </m:t>
          </m:r>
          <m:r>
            <m:rPr>
              <m:nor/>
            </m:rPr>
            <w:rPr>
              <w:rFonts w:cs="Times New Roman"/>
              <w:szCs w:val="24"/>
            </w:rPr>
            <m:t>ácido clorhídrico</m:t>
          </m:r>
        </m:oMath>
      </m:oMathPara>
    </w:p>
    <w:p w:rsidR="00267826" w:rsidRPr="00D46923" w:rsidRDefault="00267826" w:rsidP="00267826">
      <w:pPr>
        <w:jc w:val="both"/>
        <w:rPr>
          <w:rFonts w:eastAsiaTheme="minorEastAsia" w:cs="Times New Roman"/>
          <w:szCs w:val="24"/>
        </w:rPr>
      </w:pPr>
      <m:oMathPara>
        <m:oMath>
          <m:r>
            <w:rPr>
              <w:rFonts w:ascii="Cambria Math" w:hAnsi="Cambria Math" w:cs="Times New Roman"/>
              <w:szCs w:val="24"/>
            </w:rPr>
            <m:t xml:space="preserve">HI: </m:t>
          </m:r>
          <m:r>
            <m:rPr>
              <m:nor/>
            </m:rPr>
            <w:rPr>
              <w:rFonts w:cs="Times New Roman"/>
              <w:szCs w:val="24"/>
            </w:rPr>
            <m:t>ácido yodhídrico</m:t>
          </m:r>
        </m:oMath>
      </m:oMathPara>
    </w:p>
    <w:p w:rsidR="00267826" w:rsidRPr="00D46923" w:rsidRDefault="00FE28EE" w:rsidP="00267826">
      <w:pPr>
        <w:jc w:val="both"/>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2</m:t>
              </m:r>
            </m:sub>
          </m:sSub>
          <m:r>
            <w:rPr>
              <w:rFonts w:ascii="Cambria Math" w:hAnsi="Cambria Math" w:cs="Times New Roman"/>
              <w:szCs w:val="24"/>
            </w:rPr>
            <m:t xml:space="preserve">S: </m:t>
          </m:r>
          <m:r>
            <m:rPr>
              <m:nor/>
            </m:rPr>
            <w:rPr>
              <w:rFonts w:cs="Times New Roman"/>
              <w:szCs w:val="24"/>
            </w:rPr>
            <m:t>ácido sulfhídrico</m:t>
          </m:r>
        </m:oMath>
      </m:oMathPara>
    </w:p>
    <w:p w:rsidR="00267826" w:rsidRPr="00D46923" w:rsidRDefault="00267826" w:rsidP="00267826">
      <w:pPr>
        <w:jc w:val="both"/>
        <w:rPr>
          <w:rFonts w:cs="Times New Roman"/>
          <w:szCs w:val="24"/>
        </w:rPr>
      </w:pPr>
    </w:p>
    <w:p w:rsidR="00267826" w:rsidRPr="00D46923" w:rsidRDefault="00C17702" w:rsidP="00C17702">
      <w:pPr>
        <w:pStyle w:val="Ttulo3"/>
      </w:pPr>
      <w:bookmarkStart w:id="55" w:name="_Toc387175102"/>
      <w:r w:rsidRPr="00C17702">
        <w:t>6.</w:t>
      </w:r>
      <w:r w:rsidR="00267826" w:rsidRPr="00C17702">
        <w:t xml:space="preserve">4.4. Sales </w:t>
      </w:r>
      <w:proofErr w:type="spellStart"/>
      <w:r w:rsidR="00267826" w:rsidRPr="00C17702">
        <w:t>haloides</w:t>
      </w:r>
      <w:proofErr w:type="spellEnd"/>
      <w:r w:rsidR="00267826" w:rsidRPr="00C17702">
        <w:t xml:space="preserve">: </w:t>
      </w:r>
      <w:proofErr w:type="spellStart"/>
      <w:r w:rsidR="00267826" w:rsidRPr="00C17702">
        <w:t>E</w:t>
      </w:r>
      <w:r w:rsidR="00267826" w:rsidRPr="00C17702">
        <w:rPr>
          <w:vertAlign w:val="subscript"/>
        </w:rPr>
        <w:t>x</w:t>
      </w:r>
      <w:r w:rsidR="00267826" w:rsidRPr="00C17702">
        <w:t>M</w:t>
      </w:r>
      <w:r w:rsidR="00267826" w:rsidRPr="00C17702">
        <w:rPr>
          <w:vertAlign w:val="subscript"/>
        </w:rPr>
        <w:t>y</w:t>
      </w:r>
      <w:bookmarkEnd w:id="55"/>
      <w:proofErr w:type="spellEnd"/>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szCs w:val="24"/>
        </w:rPr>
        <w:t xml:space="preserve">Son sustancias en cuya fórmula aparecen combinados un elemento </w:t>
      </w:r>
      <w:r w:rsidRPr="00D46923">
        <w:rPr>
          <w:rFonts w:cs="Times New Roman"/>
          <w:b/>
          <w:i/>
          <w:szCs w:val="24"/>
        </w:rPr>
        <w:t>metálico</w:t>
      </w:r>
      <w:r w:rsidRPr="00D46923">
        <w:rPr>
          <w:rFonts w:cs="Times New Roman"/>
          <w:szCs w:val="24"/>
        </w:rPr>
        <w:t xml:space="preserve"> con un </w:t>
      </w:r>
      <w:r w:rsidRPr="00D46923">
        <w:rPr>
          <w:rFonts w:cs="Times New Roman"/>
          <w:b/>
          <w:i/>
          <w:szCs w:val="24"/>
        </w:rPr>
        <w:t>no-metálico</w:t>
      </w:r>
      <w:r w:rsidRPr="00D46923">
        <w:rPr>
          <w:rFonts w:cs="Times New Roman"/>
          <w:szCs w:val="24"/>
        </w:rPr>
        <w:t>. Su nombre se forma agregando el sufijo “uro” a la raíz del no-metal y agregando “de metal” a los metales de los grupos IA y IIA. Ejemplos:</w:t>
      </w:r>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m:oMathPara>
        <m:oMath>
          <m:r>
            <w:rPr>
              <w:rFonts w:ascii="Cambria Math" w:hAnsi="Cambria Math" w:cs="Times New Roman"/>
              <w:szCs w:val="24"/>
            </w:rPr>
            <m:t>Mg</m:t>
          </m:r>
          <m:sSub>
            <m:sSubPr>
              <m:ctrlPr>
                <w:rPr>
                  <w:rFonts w:ascii="Cambria Math" w:hAnsi="Cambria Math" w:cs="Times New Roman"/>
                  <w:i/>
                  <w:szCs w:val="24"/>
                </w:rPr>
              </m:ctrlPr>
            </m:sSubPr>
            <m:e>
              <m:r>
                <w:rPr>
                  <w:rFonts w:ascii="Cambria Math" w:hAnsi="Cambria Math" w:cs="Times New Roman"/>
                  <w:szCs w:val="24"/>
                </w:rPr>
                <m:t>Cl</m:t>
              </m:r>
            </m:e>
            <m:sub>
              <m:r>
                <w:rPr>
                  <w:rFonts w:ascii="Cambria Math" w:hAnsi="Cambria Math" w:cs="Times New Roman"/>
                  <w:szCs w:val="24"/>
                </w:rPr>
                <m:t>2</m:t>
              </m:r>
            </m:sub>
          </m:sSub>
          <m:r>
            <w:rPr>
              <w:rFonts w:ascii="Cambria Math" w:hAnsi="Cambria Math" w:cs="Times New Roman"/>
              <w:szCs w:val="24"/>
            </w:rPr>
            <m:t xml:space="preserve">: </m:t>
          </m:r>
          <m:r>
            <m:rPr>
              <m:nor/>
            </m:rPr>
            <w:rPr>
              <w:rFonts w:cs="Times New Roman"/>
              <w:szCs w:val="24"/>
            </w:rPr>
            <m:t>cloruro de magnesio</m:t>
          </m:r>
        </m:oMath>
      </m:oMathPara>
    </w:p>
    <w:p w:rsidR="00267826" w:rsidRPr="00D46923" w:rsidRDefault="00267826" w:rsidP="00267826">
      <w:pPr>
        <w:jc w:val="both"/>
        <w:rPr>
          <w:rFonts w:cs="Times New Roman"/>
          <w:szCs w:val="24"/>
        </w:rPr>
      </w:pPr>
      <m:oMathPara>
        <m:oMath>
          <m:r>
            <w:rPr>
              <w:rFonts w:ascii="Cambria Math" w:hAnsi="Cambria Math" w:cs="Times New Roman"/>
              <w:szCs w:val="24"/>
            </w:rPr>
            <m:t xml:space="preserve">KBr: </m:t>
          </m:r>
          <m:r>
            <m:rPr>
              <m:nor/>
            </m:rPr>
            <w:rPr>
              <w:rFonts w:cs="Times New Roman"/>
              <w:szCs w:val="24"/>
            </w:rPr>
            <m:t>bromuro de potasio</m:t>
          </m:r>
        </m:oMath>
      </m:oMathPara>
    </w:p>
    <w:p w:rsidR="00267826" w:rsidRPr="00D46923" w:rsidRDefault="00267826" w:rsidP="00267826">
      <w:pPr>
        <w:jc w:val="both"/>
        <w:rPr>
          <w:rFonts w:cs="Times New Roman"/>
          <w:szCs w:val="24"/>
        </w:rPr>
      </w:pPr>
      <m:oMathPara>
        <m:oMath>
          <m:r>
            <w:rPr>
              <w:rFonts w:ascii="Cambria Math" w:hAnsi="Cambria Math" w:cs="Times New Roman"/>
              <w:szCs w:val="24"/>
            </w:rPr>
            <m:t xml:space="preserve">LiI: </m:t>
          </m:r>
          <m:r>
            <m:rPr>
              <m:nor/>
            </m:rPr>
            <w:rPr>
              <w:rFonts w:cs="Times New Roman"/>
              <w:szCs w:val="24"/>
            </w:rPr>
            <m:t>yoduro de litio</m:t>
          </m:r>
        </m:oMath>
      </m:oMathPara>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szCs w:val="24"/>
        </w:rPr>
        <w:t xml:space="preserve">Si el metal pertenece a los grupos de transición, se utiliza el sistema de </w:t>
      </w:r>
      <w:r w:rsidRPr="00D46923">
        <w:rPr>
          <w:rFonts w:cs="Times New Roman"/>
          <w:b/>
          <w:szCs w:val="24"/>
          <w:u w:val="single"/>
        </w:rPr>
        <w:t>nomenclatura tradicional:</w:t>
      </w:r>
    </w:p>
    <w:p w:rsidR="00267826" w:rsidRPr="00D46923" w:rsidRDefault="00267826" w:rsidP="00267826">
      <w:pPr>
        <w:jc w:val="both"/>
        <w:rPr>
          <w:rFonts w:cs="Times New Roman"/>
          <w:szCs w:val="24"/>
        </w:rPr>
      </w:pPr>
    </w:p>
    <w:p w:rsidR="00267826" w:rsidRPr="00D46923" w:rsidRDefault="00FE28EE" w:rsidP="00267826">
      <w:pPr>
        <w:jc w:val="center"/>
        <w:rPr>
          <w:rFonts w:cs="Times New Roman"/>
          <w:szCs w:val="24"/>
        </w:rPr>
      </w:pPr>
      <m:oMathPara>
        <m:oMath>
          <m:sSup>
            <m:sSupPr>
              <m:ctrlPr>
                <w:rPr>
                  <w:rFonts w:ascii="Cambria Math" w:hAnsi="Cambria Math" w:cs="Times New Roman"/>
                  <w:i/>
                  <w:szCs w:val="24"/>
                </w:rPr>
              </m:ctrlPr>
            </m:sSupPr>
            <m:e>
              <m:r>
                <w:rPr>
                  <w:rFonts w:ascii="Cambria Math" w:hAnsi="Cambria Math" w:cs="Times New Roman"/>
                  <w:szCs w:val="24"/>
                </w:rPr>
                <m:t>Fe</m:t>
              </m:r>
            </m:e>
            <m:sup>
              <m:r>
                <w:rPr>
                  <w:rFonts w:ascii="Cambria Math" w:hAnsi="Cambria Math" w:cs="Times New Roman"/>
                  <w:szCs w:val="24"/>
                </w:rPr>
                <m:t>+2</m:t>
              </m:r>
            </m:sup>
          </m:sSup>
          <m:sSub>
            <m:sSubPr>
              <m:ctrlPr>
                <w:rPr>
                  <w:rFonts w:ascii="Cambria Math" w:hAnsi="Cambria Math" w:cs="Times New Roman"/>
                  <w:i/>
                  <w:szCs w:val="24"/>
                </w:rPr>
              </m:ctrlPr>
            </m:sSubPr>
            <m:e>
              <m:r>
                <w:rPr>
                  <w:rFonts w:ascii="Cambria Math" w:hAnsi="Cambria Math" w:cs="Times New Roman"/>
                  <w:szCs w:val="24"/>
                </w:rPr>
                <m:t>Cl</m:t>
              </m:r>
            </m:e>
            <m:sub>
              <m:r>
                <w:rPr>
                  <w:rFonts w:ascii="Cambria Math" w:hAnsi="Cambria Math" w:cs="Times New Roman"/>
                  <w:szCs w:val="24"/>
                </w:rPr>
                <m:t>2</m:t>
              </m:r>
            </m:sub>
          </m:sSub>
          <m:r>
            <w:rPr>
              <w:rFonts w:ascii="Cambria Math" w:hAnsi="Cambria Math" w:cs="Times New Roman"/>
              <w:szCs w:val="24"/>
            </w:rPr>
            <m:t xml:space="preserve">: </m:t>
          </m:r>
          <m:r>
            <m:rPr>
              <m:nor/>
            </m:rPr>
            <w:rPr>
              <w:rFonts w:cs="Times New Roman"/>
              <w:szCs w:val="24"/>
            </w:rPr>
            <m:t>cloruro ferroso</m:t>
          </m:r>
        </m:oMath>
      </m:oMathPara>
    </w:p>
    <w:p w:rsidR="00267826" w:rsidRPr="00D46923" w:rsidRDefault="00FE28EE" w:rsidP="00267826">
      <w:pPr>
        <w:jc w:val="center"/>
        <w:rPr>
          <w:rFonts w:cs="Times New Roman"/>
          <w:szCs w:val="24"/>
        </w:rPr>
      </w:pPr>
      <m:oMathPara>
        <m:oMath>
          <m:sSup>
            <m:sSupPr>
              <m:ctrlPr>
                <w:rPr>
                  <w:rFonts w:ascii="Cambria Math" w:hAnsi="Cambria Math" w:cs="Times New Roman"/>
                  <w:i/>
                  <w:szCs w:val="24"/>
                </w:rPr>
              </m:ctrlPr>
            </m:sSupPr>
            <m:e>
              <m:r>
                <w:rPr>
                  <w:rFonts w:ascii="Cambria Math" w:hAnsi="Cambria Math" w:cs="Times New Roman"/>
                  <w:szCs w:val="24"/>
                </w:rPr>
                <m:t>Fe</m:t>
              </m:r>
            </m:e>
            <m:sup>
              <m:r>
                <w:rPr>
                  <w:rFonts w:ascii="Cambria Math" w:hAnsi="Cambria Math" w:cs="Times New Roman"/>
                  <w:szCs w:val="24"/>
                </w:rPr>
                <m:t>+3</m:t>
              </m:r>
            </m:sup>
          </m:sSup>
          <m:sSub>
            <m:sSubPr>
              <m:ctrlPr>
                <w:rPr>
                  <w:rFonts w:ascii="Cambria Math" w:hAnsi="Cambria Math" w:cs="Times New Roman"/>
                  <w:i/>
                  <w:szCs w:val="24"/>
                </w:rPr>
              </m:ctrlPr>
            </m:sSubPr>
            <m:e>
              <m:r>
                <w:rPr>
                  <w:rFonts w:ascii="Cambria Math" w:hAnsi="Cambria Math" w:cs="Times New Roman"/>
                  <w:szCs w:val="24"/>
                </w:rPr>
                <m:t>Cl</m:t>
              </m:r>
            </m:e>
            <m:sub>
              <m:r>
                <w:rPr>
                  <w:rFonts w:ascii="Cambria Math" w:hAnsi="Cambria Math" w:cs="Times New Roman"/>
                  <w:szCs w:val="24"/>
                </w:rPr>
                <m:t>3</m:t>
              </m:r>
            </m:sub>
          </m:sSub>
          <m:r>
            <w:rPr>
              <w:rFonts w:ascii="Cambria Math" w:hAnsi="Cambria Math" w:cs="Times New Roman"/>
              <w:szCs w:val="24"/>
            </w:rPr>
            <m:t xml:space="preserve">: </m:t>
          </m:r>
          <m:r>
            <m:rPr>
              <m:nor/>
            </m:rPr>
            <w:rPr>
              <w:rFonts w:cs="Times New Roman"/>
              <w:szCs w:val="24"/>
            </w:rPr>
            <m:t>cloruro férrico</m:t>
          </m:r>
        </m:oMath>
      </m:oMathPara>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szCs w:val="24"/>
        </w:rPr>
        <w:t xml:space="preserve">También se puede utilizar el sistema de </w:t>
      </w:r>
      <w:r w:rsidRPr="00D46923">
        <w:rPr>
          <w:rFonts w:cs="Times New Roman"/>
          <w:b/>
          <w:szCs w:val="24"/>
          <w:u w:val="single"/>
        </w:rPr>
        <w:t>nomenclatura Stock-Werner</w:t>
      </w:r>
      <w:r w:rsidRPr="00D46923">
        <w:rPr>
          <w:rFonts w:cs="Times New Roman"/>
          <w:szCs w:val="24"/>
        </w:rPr>
        <w:t>:</w:t>
      </w:r>
    </w:p>
    <w:p w:rsidR="00267826" w:rsidRPr="00D46923" w:rsidRDefault="00267826" w:rsidP="00267826">
      <w:pPr>
        <w:jc w:val="both"/>
        <w:rPr>
          <w:rFonts w:cs="Times New Roman"/>
          <w:szCs w:val="24"/>
        </w:rPr>
      </w:pPr>
    </w:p>
    <w:p w:rsidR="00267826" w:rsidRPr="00D46923" w:rsidRDefault="00FE28EE" w:rsidP="00267826">
      <w:pPr>
        <w:jc w:val="center"/>
        <w:rPr>
          <w:rFonts w:cs="Times New Roman"/>
          <w:szCs w:val="24"/>
        </w:rPr>
      </w:pPr>
      <m:oMathPara>
        <m:oMath>
          <m:sSup>
            <m:sSupPr>
              <m:ctrlPr>
                <w:rPr>
                  <w:rFonts w:ascii="Cambria Math" w:hAnsi="Cambria Math" w:cs="Times New Roman"/>
                  <w:i/>
                  <w:szCs w:val="24"/>
                </w:rPr>
              </m:ctrlPr>
            </m:sSupPr>
            <m:e>
              <m:r>
                <w:rPr>
                  <w:rFonts w:ascii="Cambria Math" w:hAnsi="Cambria Math" w:cs="Times New Roman"/>
                  <w:szCs w:val="24"/>
                </w:rPr>
                <m:t>Fe</m:t>
              </m:r>
            </m:e>
            <m:sup>
              <m:r>
                <w:rPr>
                  <w:rFonts w:ascii="Cambria Math" w:hAnsi="Cambria Math" w:cs="Times New Roman"/>
                  <w:szCs w:val="24"/>
                </w:rPr>
                <m:t>+2</m:t>
              </m:r>
            </m:sup>
          </m:sSup>
          <m:sSub>
            <m:sSubPr>
              <m:ctrlPr>
                <w:rPr>
                  <w:rFonts w:ascii="Cambria Math" w:hAnsi="Cambria Math" w:cs="Times New Roman"/>
                  <w:i/>
                  <w:szCs w:val="24"/>
                </w:rPr>
              </m:ctrlPr>
            </m:sSubPr>
            <m:e>
              <m:r>
                <w:rPr>
                  <w:rFonts w:ascii="Cambria Math" w:hAnsi="Cambria Math" w:cs="Times New Roman"/>
                  <w:szCs w:val="24"/>
                </w:rPr>
                <m:t>Cl</m:t>
              </m:r>
            </m:e>
            <m:sub>
              <m:r>
                <w:rPr>
                  <w:rFonts w:ascii="Cambria Math" w:hAnsi="Cambria Math" w:cs="Times New Roman"/>
                  <w:szCs w:val="24"/>
                </w:rPr>
                <m:t>2</m:t>
              </m:r>
            </m:sub>
          </m:sSub>
          <m:r>
            <w:rPr>
              <w:rFonts w:ascii="Cambria Math" w:hAnsi="Cambria Math" w:cs="Times New Roman"/>
              <w:szCs w:val="24"/>
            </w:rPr>
            <m:t xml:space="preserve">: </m:t>
          </m:r>
          <m:r>
            <m:rPr>
              <m:nor/>
            </m:rPr>
            <w:rPr>
              <w:rFonts w:cs="Times New Roman"/>
              <w:szCs w:val="24"/>
            </w:rPr>
            <m:t>cloruro de hierro (II)</m:t>
          </m:r>
        </m:oMath>
      </m:oMathPara>
    </w:p>
    <w:p w:rsidR="00267826" w:rsidRPr="00D46923" w:rsidRDefault="00FE28EE" w:rsidP="00267826">
      <w:pPr>
        <w:jc w:val="center"/>
        <w:rPr>
          <w:rFonts w:cs="Times New Roman"/>
          <w:szCs w:val="24"/>
        </w:rPr>
      </w:pPr>
      <m:oMathPara>
        <m:oMath>
          <m:sSup>
            <m:sSupPr>
              <m:ctrlPr>
                <w:rPr>
                  <w:rFonts w:ascii="Cambria Math" w:hAnsi="Cambria Math" w:cs="Times New Roman"/>
                  <w:i/>
                  <w:szCs w:val="24"/>
                </w:rPr>
              </m:ctrlPr>
            </m:sSupPr>
            <m:e>
              <m:r>
                <w:rPr>
                  <w:rFonts w:ascii="Cambria Math" w:hAnsi="Cambria Math" w:cs="Times New Roman"/>
                  <w:szCs w:val="24"/>
                </w:rPr>
                <m:t>Fe</m:t>
              </m:r>
            </m:e>
            <m:sup>
              <m:r>
                <w:rPr>
                  <w:rFonts w:ascii="Cambria Math" w:hAnsi="Cambria Math" w:cs="Times New Roman"/>
                  <w:szCs w:val="24"/>
                </w:rPr>
                <m:t>+3</m:t>
              </m:r>
            </m:sup>
          </m:sSup>
          <m:sSub>
            <m:sSubPr>
              <m:ctrlPr>
                <w:rPr>
                  <w:rFonts w:ascii="Cambria Math" w:hAnsi="Cambria Math" w:cs="Times New Roman"/>
                  <w:i/>
                  <w:szCs w:val="24"/>
                </w:rPr>
              </m:ctrlPr>
            </m:sSubPr>
            <m:e>
              <m:r>
                <w:rPr>
                  <w:rFonts w:ascii="Cambria Math" w:hAnsi="Cambria Math" w:cs="Times New Roman"/>
                  <w:szCs w:val="24"/>
                </w:rPr>
                <m:t>Cl</m:t>
              </m:r>
            </m:e>
            <m:sub>
              <m:r>
                <w:rPr>
                  <w:rFonts w:ascii="Cambria Math" w:hAnsi="Cambria Math" w:cs="Times New Roman"/>
                  <w:szCs w:val="24"/>
                </w:rPr>
                <m:t>3</m:t>
              </m:r>
            </m:sub>
          </m:sSub>
          <m:r>
            <w:rPr>
              <w:rFonts w:ascii="Cambria Math" w:hAnsi="Cambria Math" w:cs="Times New Roman"/>
              <w:szCs w:val="24"/>
            </w:rPr>
            <m:t xml:space="preserve">: </m:t>
          </m:r>
          <m:r>
            <m:rPr>
              <m:nor/>
            </m:rPr>
            <w:rPr>
              <w:rFonts w:cs="Times New Roman"/>
              <w:szCs w:val="24"/>
            </w:rPr>
            <m:t>cloruro de hierro (III)</m:t>
          </m:r>
        </m:oMath>
      </m:oMathPara>
    </w:p>
    <w:p w:rsidR="00267826" w:rsidRPr="00D46923" w:rsidRDefault="00267826" w:rsidP="00267826">
      <w:pPr>
        <w:jc w:val="both"/>
        <w:rPr>
          <w:rFonts w:cs="Times New Roman"/>
          <w:szCs w:val="24"/>
        </w:rPr>
      </w:pPr>
    </w:p>
    <w:p w:rsidR="00267826" w:rsidRPr="00D46923" w:rsidRDefault="00CB0C8B" w:rsidP="00CB0C8B">
      <w:pPr>
        <w:pStyle w:val="Ttulo3"/>
      </w:pPr>
      <w:bookmarkStart w:id="56" w:name="_Toc387175103"/>
      <w:r w:rsidRPr="00CB0C8B">
        <w:t>6.</w:t>
      </w:r>
      <w:r w:rsidR="00267826" w:rsidRPr="00CB0C8B">
        <w:t>4.5. Peróxidos y Superóxidos</w:t>
      </w:r>
      <w:bookmarkEnd w:id="56"/>
    </w:p>
    <w:p w:rsidR="00267826" w:rsidRPr="00D46923" w:rsidRDefault="00267826" w:rsidP="00267826">
      <w:pPr>
        <w:jc w:val="both"/>
        <w:rPr>
          <w:rFonts w:cs="Times New Roman"/>
          <w:szCs w:val="24"/>
        </w:rPr>
      </w:pPr>
    </w:p>
    <w:p w:rsidR="00267826" w:rsidRPr="00D46923" w:rsidRDefault="00267826" w:rsidP="00267826">
      <w:pPr>
        <w:jc w:val="both"/>
        <w:rPr>
          <w:rFonts w:eastAsiaTheme="minorEastAsia" w:cs="Times New Roman"/>
          <w:szCs w:val="24"/>
        </w:rPr>
      </w:pPr>
      <w:r w:rsidRPr="00D46923">
        <w:rPr>
          <w:rFonts w:cs="Times New Roman"/>
          <w:szCs w:val="24"/>
        </w:rPr>
        <w:t xml:space="preserve">Los </w:t>
      </w:r>
      <w:r w:rsidRPr="00D46923">
        <w:rPr>
          <w:rFonts w:cs="Times New Roman"/>
          <w:b/>
          <w:szCs w:val="24"/>
        </w:rPr>
        <w:t>peróxidos</w:t>
      </w:r>
      <w:r w:rsidRPr="00D46923">
        <w:rPr>
          <w:rFonts w:cs="Times New Roman"/>
          <w:szCs w:val="24"/>
        </w:rPr>
        <w:t xml:space="preserve"> son sustancias que en su estructura tienen el enlace </w:t>
      </w:r>
      <m:oMath>
        <m:r>
          <w:rPr>
            <w:rFonts w:ascii="Cambria Math" w:hAnsi="Cambria Math" w:cs="Times New Roman"/>
            <w:szCs w:val="24"/>
          </w:rPr>
          <m:t>-O-O-</m:t>
        </m:r>
      </m:oMath>
      <w:r w:rsidRPr="00D46923">
        <w:rPr>
          <w:rFonts w:eastAsiaTheme="minorEastAsia" w:cs="Times New Roman"/>
          <w:szCs w:val="24"/>
        </w:rPr>
        <w:t xml:space="preserve"> . La valencia es “-1” (menos) para el oxígeno en los peróxidos. El </w:t>
      </w:r>
      <w:r w:rsidRPr="00D46923">
        <w:rPr>
          <w:rFonts w:eastAsiaTheme="minorEastAsia" w:cs="Times New Roman"/>
          <w:i/>
          <w:szCs w:val="24"/>
        </w:rPr>
        <w:t>peróxido de hidrógeno</w:t>
      </w:r>
      <w:r w:rsidRPr="00D46923">
        <w:rPr>
          <w:rFonts w:eastAsiaTheme="minorEastAsia" w:cs="Times New Roman"/>
          <w:szCs w:val="24"/>
        </w:rPr>
        <w:t xml:space="preserve"> disuelto en agua constituye el agua oxigenada utilizada como desinfectante y para decolorar el cabello. Ejemplos:</w:t>
      </w:r>
    </w:p>
    <w:p w:rsidR="00267826" w:rsidRPr="00D46923" w:rsidRDefault="00267826" w:rsidP="00267826">
      <w:pPr>
        <w:jc w:val="both"/>
        <w:rPr>
          <w:rFonts w:eastAsiaTheme="minorEastAsia" w:cs="Times New Roman"/>
          <w:szCs w:val="24"/>
        </w:rPr>
      </w:pPr>
    </w:p>
    <w:p w:rsidR="00267826" w:rsidRPr="00D46923" w:rsidRDefault="00FE28EE" w:rsidP="00267826">
      <w:pPr>
        <w:jc w:val="center"/>
        <w:rPr>
          <w:rFonts w:cs="Times New Roman"/>
          <w:szCs w:val="24"/>
        </w:rPr>
      </w:pPr>
      <m:oMathPara>
        <m:oMath>
          <m:sSubSup>
            <m:sSubSupPr>
              <m:ctrlPr>
                <w:rPr>
                  <w:rFonts w:ascii="Cambria Math" w:hAnsi="Cambria Math" w:cs="Times New Roman"/>
                  <w:i/>
                  <w:szCs w:val="24"/>
                </w:rPr>
              </m:ctrlPr>
            </m:sSubSupPr>
            <m:e>
              <m:r>
                <w:rPr>
                  <w:rFonts w:ascii="Cambria Math" w:hAnsi="Cambria Math" w:cs="Times New Roman"/>
                  <w:szCs w:val="24"/>
                </w:rPr>
                <m:t>H</m:t>
              </m:r>
            </m:e>
            <m:sub>
              <m:r>
                <w:rPr>
                  <w:rFonts w:ascii="Cambria Math" w:hAnsi="Cambria Math" w:cs="Times New Roman"/>
                  <w:szCs w:val="24"/>
                </w:rPr>
                <m:t>2</m:t>
              </m:r>
            </m:sub>
            <m:sup>
              <m:r>
                <w:rPr>
                  <w:rFonts w:ascii="Cambria Math" w:hAnsi="Cambria Math" w:cs="Times New Roman"/>
                  <w:szCs w:val="24"/>
                </w:rPr>
                <m:t>+1</m:t>
              </m:r>
            </m:sup>
          </m:sSubSup>
          <m:sSubSup>
            <m:sSubSupPr>
              <m:ctrlPr>
                <w:rPr>
                  <w:rFonts w:ascii="Cambria Math" w:hAnsi="Cambria Math" w:cs="Times New Roman"/>
                  <w:i/>
                  <w:szCs w:val="24"/>
                </w:rPr>
              </m:ctrlPr>
            </m:sSubSupPr>
            <m:e>
              <m:r>
                <w:rPr>
                  <w:rFonts w:ascii="Cambria Math" w:hAnsi="Cambria Math" w:cs="Times New Roman"/>
                  <w:szCs w:val="24"/>
                </w:rPr>
                <m:t>O</m:t>
              </m:r>
            </m:e>
            <m:sub>
              <m:r>
                <w:rPr>
                  <w:rFonts w:ascii="Cambria Math" w:hAnsi="Cambria Math" w:cs="Times New Roman"/>
                  <w:szCs w:val="24"/>
                </w:rPr>
                <m:t>2</m:t>
              </m:r>
            </m:sub>
            <m:sup>
              <m:r>
                <w:rPr>
                  <w:rFonts w:ascii="Cambria Math" w:hAnsi="Cambria Math" w:cs="Times New Roman"/>
                  <w:szCs w:val="24"/>
                </w:rPr>
                <m:t>-1</m:t>
              </m:r>
            </m:sup>
          </m:sSubSup>
          <m:r>
            <w:rPr>
              <w:rFonts w:ascii="Cambria Math" w:hAnsi="Cambria Math" w:cs="Times New Roman"/>
              <w:szCs w:val="24"/>
            </w:rPr>
            <m:t xml:space="preserve">: </m:t>
          </m:r>
          <m:r>
            <m:rPr>
              <m:nor/>
            </m:rPr>
            <w:rPr>
              <w:rFonts w:cs="Times New Roman"/>
              <w:szCs w:val="24"/>
            </w:rPr>
            <m:t>peróxido de hidrógeno</m:t>
          </m:r>
        </m:oMath>
      </m:oMathPara>
    </w:p>
    <w:p w:rsidR="00267826" w:rsidRPr="00D46923" w:rsidRDefault="00FE28EE" w:rsidP="00267826">
      <w:pPr>
        <w:jc w:val="center"/>
        <w:rPr>
          <w:rFonts w:cs="Times New Roman"/>
          <w:szCs w:val="24"/>
        </w:rPr>
      </w:pPr>
      <m:oMathPara>
        <m:oMath>
          <m:sSubSup>
            <m:sSubSupPr>
              <m:ctrlPr>
                <w:rPr>
                  <w:rFonts w:ascii="Cambria Math" w:hAnsi="Cambria Math" w:cs="Times New Roman"/>
                  <w:i/>
                  <w:szCs w:val="24"/>
                </w:rPr>
              </m:ctrlPr>
            </m:sSubSupPr>
            <m:e>
              <m:r>
                <w:rPr>
                  <w:rFonts w:ascii="Cambria Math" w:hAnsi="Cambria Math" w:cs="Times New Roman"/>
                  <w:szCs w:val="24"/>
                </w:rPr>
                <m:t>Na</m:t>
              </m:r>
            </m:e>
            <m:sub>
              <m:r>
                <w:rPr>
                  <w:rFonts w:ascii="Cambria Math" w:hAnsi="Cambria Math" w:cs="Times New Roman"/>
                  <w:szCs w:val="24"/>
                </w:rPr>
                <m:t>2</m:t>
              </m:r>
            </m:sub>
            <m:sup>
              <m:r>
                <w:rPr>
                  <w:rFonts w:ascii="Cambria Math" w:hAnsi="Cambria Math" w:cs="Times New Roman"/>
                  <w:szCs w:val="24"/>
                </w:rPr>
                <m:t>+1</m:t>
              </m:r>
            </m:sup>
          </m:sSubSup>
          <m:sSubSup>
            <m:sSubSupPr>
              <m:ctrlPr>
                <w:rPr>
                  <w:rFonts w:ascii="Cambria Math" w:hAnsi="Cambria Math" w:cs="Times New Roman"/>
                  <w:i/>
                  <w:szCs w:val="24"/>
                </w:rPr>
              </m:ctrlPr>
            </m:sSubSupPr>
            <m:e>
              <m:r>
                <w:rPr>
                  <w:rFonts w:ascii="Cambria Math" w:hAnsi="Cambria Math" w:cs="Times New Roman"/>
                  <w:szCs w:val="24"/>
                </w:rPr>
                <m:t>O</m:t>
              </m:r>
            </m:e>
            <m:sub>
              <m:r>
                <w:rPr>
                  <w:rFonts w:ascii="Cambria Math" w:hAnsi="Cambria Math" w:cs="Times New Roman"/>
                  <w:szCs w:val="24"/>
                </w:rPr>
                <m:t>2</m:t>
              </m:r>
            </m:sub>
            <m:sup>
              <m:r>
                <w:rPr>
                  <w:rFonts w:ascii="Cambria Math" w:hAnsi="Cambria Math" w:cs="Times New Roman"/>
                  <w:szCs w:val="24"/>
                </w:rPr>
                <m:t>-1</m:t>
              </m:r>
            </m:sup>
          </m:sSubSup>
          <m:r>
            <w:rPr>
              <w:rFonts w:ascii="Cambria Math" w:hAnsi="Cambria Math" w:cs="Times New Roman"/>
              <w:szCs w:val="24"/>
            </w:rPr>
            <m:t xml:space="preserve">: </m:t>
          </m:r>
          <m:r>
            <m:rPr>
              <m:nor/>
            </m:rPr>
            <w:rPr>
              <w:rFonts w:cs="Times New Roman"/>
              <w:szCs w:val="24"/>
            </w:rPr>
            <m:t>peróxido de sodio</m:t>
          </m:r>
        </m:oMath>
      </m:oMathPara>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szCs w:val="24"/>
        </w:rPr>
        <w:t xml:space="preserve">En los </w:t>
      </w:r>
      <w:r w:rsidRPr="00D46923">
        <w:rPr>
          <w:rFonts w:cs="Times New Roman"/>
          <w:b/>
          <w:szCs w:val="24"/>
        </w:rPr>
        <w:t>superóxidos</w:t>
      </w:r>
      <w:r w:rsidRPr="00D46923">
        <w:rPr>
          <w:rFonts w:cs="Times New Roman"/>
          <w:szCs w:val="24"/>
        </w:rPr>
        <w:t xml:space="preserve"> el número de oxidación es -1/2.</w:t>
      </w:r>
    </w:p>
    <w:p w:rsidR="00267826" w:rsidRPr="00D46923" w:rsidRDefault="00267826" w:rsidP="00267826">
      <w:pPr>
        <w:jc w:val="both"/>
        <w:rPr>
          <w:rFonts w:cs="Times New Roman"/>
          <w:szCs w:val="24"/>
        </w:rPr>
      </w:pPr>
    </w:p>
    <w:p w:rsidR="00267826" w:rsidRPr="00D46923" w:rsidRDefault="00FE28EE" w:rsidP="00267826">
      <w:pPr>
        <w:jc w:val="center"/>
        <w:rPr>
          <w:rFonts w:cs="Times New Roman"/>
          <w:szCs w:val="24"/>
        </w:rPr>
      </w:pPr>
      <m:oMathPara>
        <m:oMath>
          <m:sSup>
            <m:sSupPr>
              <m:ctrlPr>
                <w:rPr>
                  <w:rFonts w:ascii="Cambria Math" w:hAnsi="Cambria Math" w:cs="Times New Roman"/>
                  <w:i/>
                  <w:szCs w:val="24"/>
                </w:rPr>
              </m:ctrlPr>
            </m:sSupPr>
            <m:e>
              <m:r>
                <w:rPr>
                  <w:rFonts w:ascii="Cambria Math" w:hAnsi="Cambria Math" w:cs="Times New Roman"/>
                  <w:szCs w:val="24"/>
                </w:rPr>
                <m:t>K</m:t>
              </m:r>
            </m:e>
            <m:sup>
              <m:r>
                <w:rPr>
                  <w:rFonts w:ascii="Cambria Math" w:hAnsi="Cambria Math" w:cs="Times New Roman"/>
                  <w:szCs w:val="24"/>
                </w:rPr>
                <m:t>+1</m:t>
              </m:r>
            </m:sup>
          </m:sSup>
          <m:sSubSup>
            <m:sSubSupPr>
              <m:ctrlPr>
                <w:rPr>
                  <w:rFonts w:ascii="Cambria Math" w:hAnsi="Cambria Math" w:cs="Times New Roman"/>
                  <w:i/>
                  <w:szCs w:val="24"/>
                </w:rPr>
              </m:ctrlPr>
            </m:sSubSupPr>
            <m:e>
              <m:r>
                <w:rPr>
                  <w:rFonts w:ascii="Cambria Math" w:hAnsi="Cambria Math" w:cs="Times New Roman"/>
                  <w:szCs w:val="24"/>
                </w:rPr>
                <m:t>O</m:t>
              </m:r>
            </m:e>
            <m:sub>
              <m:r>
                <w:rPr>
                  <w:rFonts w:ascii="Cambria Math" w:hAnsi="Cambria Math" w:cs="Times New Roman"/>
                  <w:szCs w:val="24"/>
                </w:rPr>
                <m:t>2</m:t>
              </m:r>
            </m:sub>
            <m:sup>
              <m:r>
                <w:rPr>
                  <w:rFonts w:ascii="Cambria Math" w:hAnsi="Cambria Math" w:cs="Times New Roman"/>
                  <w:szCs w:val="24"/>
                </w:rPr>
                <m:t>-1/2</m:t>
              </m:r>
            </m:sup>
          </m:sSubSup>
          <m:r>
            <w:rPr>
              <w:rFonts w:ascii="Cambria Math" w:hAnsi="Cambria Math" w:cs="Times New Roman"/>
              <w:szCs w:val="24"/>
            </w:rPr>
            <m:t xml:space="preserve">: </m:t>
          </m:r>
          <m:r>
            <m:rPr>
              <m:nor/>
            </m:rPr>
            <w:rPr>
              <w:rFonts w:cs="Times New Roman"/>
              <w:szCs w:val="24"/>
            </w:rPr>
            <m:t>superóxido de potasio</m:t>
          </m:r>
        </m:oMath>
      </m:oMathPara>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p>
    <w:p w:rsidR="00267826" w:rsidRPr="00D46923" w:rsidRDefault="00CB0C8B" w:rsidP="00CB0C8B">
      <w:pPr>
        <w:pStyle w:val="Ttulo3"/>
      </w:pPr>
      <w:bookmarkStart w:id="57" w:name="_Toc387175104"/>
      <w:r w:rsidRPr="00CB0C8B">
        <w:t>6.</w:t>
      </w:r>
      <w:r w:rsidR="00267826" w:rsidRPr="00CB0C8B">
        <w:t xml:space="preserve">4.6. Hidruros metálicos: </w:t>
      </w:r>
      <w:proofErr w:type="spellStart"/>
      <w:r w:rsidR="00267826" w:rsidRPr="00CB0C8B">
        <w:t>M</w:t>
      </w:r>
      <w:r w:rsidR="00267826" w:rsidRPr="00CB0C8B">
        <w:rPr>
          <w:vertAlign w:val="subscript"/>
        </w:rPr>
        <w:t>x</w:t>
      </w:r>
      <w:r w:rsidR="00267826" w:rsidRPr="00CB0C8B">
        <w:t>H</w:t>
      </w:r>
      <w:r w:rsidR="00267826" w:rsidRPr="00CB0C8B">
        <w:rPr>
          <w:vertAlign w:val="subscript"/>
        </w:rPr>
        <w:t>y</w:t>
      </w:r>
      <w:bookmarkEnd w:id="57"/>
      <w:proofErr w:type="spellEnd"/>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szCs w:val="24"/>
        </w:rPr>
        <w:t>Son compuestos formados por la reacción del hidrógeno con elementos metálicos; los más conocidos son los de la familia IA y IIA. Ejemplos:</w:t>
      </w:r>
    </w:p>
    <w:p w:rsidR="00267826" w:rsidRPr="00D46923" w:rsidRDefault="00267826" w:rsidP="00267826">
      <w:pPr>
        <w:jc w:val="both"/>
        <w:rPr>
          <w:rFonts w:cs="Times New Roman"/>
          <w:szCs w:val="24"/>
        </w:rPr>
      </w:pPr>
    </w:p>
    <w:p w:rsidR="00267826" w:rsidRPr="00D46923" w:rsidRDefault="00267826" w:rsidP="00267826">
      <w:pPr>
        <w:jc w:val="center"/>
        <w:rPr>
          <w:rFonts w:cs="Times New Roman"/>
          <w:szCs w:val="24"/>
        </w:rPr>
      </w:pPr>
      <m:oMathPara>
        <m:oMath>
          <m:r>
            <w:rPr>
              <w:rFonts w:ascii="Cambria Math" w:hAnsi="Cambria Math" w:cs="Times New Roman"/>
              <w:szCs w:val="24"/>
            </w:rPr>
            <m:t xml:space="preserve">NaH: </m:t>
          </m:r>
          <m:r>
            <m:rPr>
              <m:nor/>
            </m:rPr>
            <w:rPr>
              <w:rFonts w:cs="Times New Roman"/>
              <w:szCs w:val="24"/>
            </w:rPr>
            <m:t>hidruro de sodio</m:t>
          </m:r>
        </m:oMath>
      </m:oMathPara>
    </w:p>
    <w:p w:rsidR="00267826" w:rsidRPr="00D46923" w:rsidRDefault="00267826" w:rsidP="00267826">
      <w:pPr>
        <w:jc w:val="center"/>
        <w:rPr>
          <w:rFonts w:cs="Times New Roman"/>
          <w:szCs w:val="24"/>
        </w:rPr>
      </w:pPr>
      <m:oMathPara>
        <m:oMath>
          <m:r>
            <w:rPr>
              <w:rFonts w:ascii="Cambria Math" w:hAnsi="Cambria Math" w:cs="Times New Roman"/>
              <w:szCs w:val="24"/>
            </w:rPr>
            <m:t>Ca</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2</m:t>
              </m:r>
            </m:sub>
          </m:sSub>
          <m:r>
            <w:rPr>
              <w:rFonts w:ascii="Cambria Math" w:hAnsi="Cambria Math" w:cs="Times New Roman"/>
              <w:szCs w:val="24"/>
            </w:rPr>
            <m:t xml:space="preserve">: </m:t>
          </m:r>
          <m:r>
            <m:rPr>
              <m:nor/>
            </m:rPr>
            <w:rPr>
              <w:rFonts w:cs="Times New Roman"/>
              <w:szCs w:val="24"/>
            </w:rPr>
            <m:t>hidruro de calcio</m:t>
          </m:r>
        </m:oMath>
      </m:oMathPara>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szCs w:val="24"/>
        </w:rPr>
        <w:t>Los demás metales, para formar este tipo de compuestos, utilizan su máximo estado de oxidación.</w:t>
      </w:r>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p>
    <w:p w:rsidR="00267826" w:rsidRPr="00D46923" w:rsidRDefault="00CB0C8B" w:rsidP="00CB0C8B">
      <w:pPr>
        <w:pStyle w:val="Ttulo2"/>
      </w:pPr>
      <w:bookmarkStart w:id="58" w:name="_Toc387175105"/>
      <w:r w:rsidRPr="00CB0C8B">
        <w:t>6.5. Nomenclatura de compuestos ternarios</w:t>
      </w:r>
      <w:bookmarkEnd w:id="58"/>
    </w:p>
    <w:p w:rsidR="00267826" w:rsidRPr="00D46923" w:rsidRDefault="00267826" w:rsidP="00267826">
      <w:pPr>
        <w:jc w:val="both"/>
        <w:rPr>
          <w:rFonts w:cs="Times New Roman"/>
          <w:szCs w:val="24"/>
        </w:rPr>
      </w:pPr>
    </w:p>
    <w:p w:rsidR="00267826" w:rsidRPr="00D46923" w:rsidRDefault="00CB0C8B" w:rsidP="00CB0C8B">
      <w:pPr>
        <w:pStyle w:val="Ttulo3"/>
      </w:pPr>
      <w:bookmarkStart w:id="59" w:name="_Toc387175106"/>
      <w:r w:rsidRPr="00CB0C8B">
        <w:t>6.</w:t>
      </w:r>
      <w:r w:rsidR="00267826" w:rsidRPr="00CB0C8B">
        <w:t xml:space="preserve">5.1. Hidróxidos: </w:t>
      </w:r>
      <w:proofErr w:type="gramStart"/>
      <w:r w:rsidR="00267826" w:rsidRPr="00CB0C8B">
        <w:t>M</w:t>
      </w:r>
      <w:r w:rsidR="00267826" w:rsidRPr="00CB0C8B">
        <w:rPr>
          <w:vertAlign w:val="subscript"/>
        </w:rPr>
        <w:t>x</w:t>
      </w:r>
      <w:r w:rsidR="00267826" w:rsidRPr="00CB0C8B">
        <w:t>(</w:t>
      </w:r>
      <w:proofErr w:type="gramEnd"/>
      <w:r w:rsidR="00267826" w:rsidRPr="00CB0C8B">
        <w:t>OH)</w:t>
      </w:r>
      <w:r w:rsidR="00267826" w:rsidRPr="00CB0C8B">
        <w:rPr>
          <w:vertAlign w:val="subscript"/>
        </w:rPr>
        <w:t>y</w:t>
      </w:r>
      <w:bookmarkEnd w:id="59"/>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szCs w:val="24"/>
        </w:rPr>
        <w:t xml:space="preserve">También se denominan bases o álcalis. Para nombrar los compuestos de los </w:t>
      </w:r>
      <w:r w:rsidRPr="00D46923">
        <w:rPr>
          <w:rFonts w:cs="Times New Roman"/>
          <w:b/>
          <w:szCs w:val="24"/>
        </w:rPr>
        <w:t>grupos IA, IIA y IIIA (metales representativos),</w:t>
      </w:r>
      <w:r w:rsidRPr="00D46923">
        <w:rPr>
          <w:rFonts w:cs="Times New Roman"/>
          <w:szCs w:val="24"/>
        </w:rPr>
        <w:t xml:space="preserve"> basta con decir </w:t>
      </w:r>
      <w:r w:rsidRPr="00D46923">
        <w:rPr>
          <w:rFonts w:cs="Times New Roman"/>
          <w:b/>
          <w:i/>
          <w:szCs w:val="24"/>
        </w:rPr>
        <w:t>hidróxido de “metal”.</w:t>
      </w:r>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szCs w:val="24"/>
        </w:rPr>
        <w:t>En el caso de los demás metales (metales de transición) es necesario nombrarlos a partir del número de oxidación, teniendo en cuenta que el número de oxidación del grupo (OH) es “-1”. Ejemplos:</w:t>
      </w:r>
    </w:p>
    <w:p w:rsidR="00267826" w:rsidRPr="00D46923" w:rsidRDefault="00267826" w:rsidP="00267826">
      <w:pPr>
        <w:jc w:val="both"/>
        <w:rPr>
          <w:rFonts w:cs="Times New Roman"/>
          <w:szCs w:val="24"/>
        </w:rPr>
      </w:pPr>
    </w:p>
    <w:p w:rsidR="00267826" w:rsidRPr="00D46923" w:rsidRDefault="00267826" w:rsidP="00267826">
      <w:pPr>
        <w:jc w:val="both"/>
        <w:rPr>
          <w:rFonts w:cs="Times New Roman"/>
          <w:b/>
          <w:szCs w:val="24"/>
          <w:u w:val="single"/>
        </w:rPr>
      </w:pPr>
      <w:r w:rsidRPr="00D46923">
        <w:rPr>
          <w:rFonts w:cs="Times New Roman"/>
          <w:b/>
          <w:szCs w:val="24"/>
          <w:u w:val="single"/>
        </w:rPr>
        <w:t>Nomenclatura tradicional:</w:t>
      </w:r>
    </w:p>
    <w:p w:rsidR="00267826" w:rsidRPr="00D46923" w:rsidRDefault="00FE28EE" w:rsidP="00267826">
      <w:pPr>
        <w:jc w:val="both"/>
        <w:rPr>
          <w:rFonts w:eastAsiaTheme="minorEastAsia" w:cs="Times New Roman"/>
          <w:szCs w:val="24"/>
        </w:rPr>
      </w:pPr>
      <m:oMathPara>
        <m:oMath>
          <m:sSup>
            <m:sSupPr>
              <m:ctrlPr>
                <w:rPr>
                  <w:rFonts w:ascii="Cambria Math" w:hAnsi="Cambria Math" w:cs="Times New Roman"/>
                  <w:i/>
                  <w:szCs w:val="24"/>
                </w:rPr>
              </m:ctrlPr>
            </m:sSupPr>
            <m:e>
              <m:r>
                <w:rPr>
                  <w:rFonts w:ascii="Cambria Math" w:hAnsi="Cambria Math" w:cs="Times New Roman"/>
                  <w:szCs w:val="24"/>
                </w:rPr>
                <m:t>Fe</m:t>
              </m:r>
            </m:e>
            <m:sup>
              <m:r>
                <w:rPr>
                  <w:rFonts w:ascii="Cambria Math" w:hAnsi="Cambria Math" w:cs="Times New Roman"/>
                  <w:szCs w:val="24"/>
                </w:rPr>
                <m:t>+2</m:t>
              </m:r>
            </m:sup>
          </m:sSup>
          <m:sSubSup>
            <m:sSubSupPr>
              <m:ctrlPr>
                <w:rPr>
                  <w:rFonts w:ascii="Cambria Math" w:hAnsi="Cambria Math" w:cs="Times New Roman"/>
                  <w:i/>
                  <w:szCs w:val="24"/>
                </w:rPr>
              </m:ctrlPr>
            </m:sSubSupPr>
            <m:e>
              <m:d>
                <m:dPr>
                  <m:ctrlPr>
                    <w:rPr>
                      <w:rFonts w:ascii="Cambria Math" w:hAnsi="Cambria Math" w:cs="Times New Roman"/>
                      <w:i/>
                      <w:szCs w:val="24"/>
                    </w:rPr>
                  </m:ctrlPr>
                </m:dPr>
                <m:e>
                  <m:r>
                    <w:rPr>
                      <w:rFonts w:ascii="Cambria Math" w:hAnsi="Cambria Math" w:cs="Times New Roman"/>
                      <w:szCs w:val="24"/>
                    </w:rPr>
                    <m:t>OH</m:t>
                  </m:r>
                </m:e>
              </m:d>
            </m:e>
            <m:sub>
              <m:r>
                <w:rPr>
                  <w:rFonts w:ascii="Cambria Math" w:hAnsi="Cambria Math" w:cs="Times New Roman"/>
                  <w:szCs w:val="24"/>
                </w:rPr>
                <m:t>2</m:t>
              </m:r>
            </m:sub>
            <m:sup>
              <m:r>
                <w:rPr>
                  <w:rFonts w:ascii="Cambria Math" w:hAnsi="Cambria Math" w:cs="Times New Roman"/>
                  <w:szCs w:val="24"/>
                </w:rPr>
                <m:t>-1</m:t>
              </m:r>
            </m:sup>
          </m:sSubSup>
          <m:r>
            <w:rPr>
              <w:rFonts w:ascii="Cambria Math" w:hAnsi="Cambria Math" w:cs="Times New Roman"/>
              <w:szCs w:val="24"/>
            </w:rPr>
            <m:t xml:space="preserve">: </m:t>
          </m:r>
          <m:r>
            <m:rPr>
              <m:nor/>
            </m:rPr>
            <w:rPr>
              <w:rFonts w:cs="Times New Roman"/>
              <w:szCs w:val="24"/>
            </w:rPr>
            <m:t xml:space="preserve">hidróxido ferroso </m:t>
          </m:r>
        </m:oMath>
      </m:oMathPara>
    </w:p>
    <w:p w:rsidR="00267826" w:rsidRPr="00D46923" w:rsidRDefault="00FE28EE" w:rsidP="00267826">
      <w:pPr>
        <w:jc w:val="both"/>
        <w:rPr>
          <w:rFonts w:cs="Times New Roman"/>
          <w:szCs w:val="24"/>
        </w:rPr>
      </w:pPr>
      <m:oMathPara>
        <m:oMath>
          <m:sSup>
            <m:sSupPr>
              <m:ctrlPr>
                <w:rPr>
                  <w:rFonts w:ascii="Cambria Math" w:hAnsi="Cambria Math" w:cs="Times New Roman"/>
                  <w:i/>
                  <w:szCs w:val="24"/>
                </w:rPr>
              </m:ctrlPr>
            </m:sSupPr>
            <m:e>
              <m:r>
                <w:rPr>
                  <w:rFonts w:ascii="Cambria Math" w:hAnsi="Cambria Math" w:cs="Times New Roman"/>
                  <w:szCs w:val="24"/>
                </w:rPr>
                <m:t>Fe</m:t>
              </m:r>
            </m:e>
            <m:sup>
              <m:r>
                <w:rPr>
                  <w:rFonts w:ascii="Cambria Math" w:hAnsi="Cambria Math" w:cs="Times New Roman"/>
                  <w:szCs w:val="24"/>
                </w:rPr>
                <m:t>+3</m:t>
              </m:r>
            </m:sup>
          </m:sSup>
          <m:sSubSup>
            <m:sSubSupPr>
              <m:ctrlPr>
                <w:rPr>
                  <w:rFonts w:ascii="Cambria Math" w:hAnsi="Cambria Math" w:cs="Times New Roman"/>
                  <w:i/>
                  <w:szCs w:val="24"/>
                </w:rPr>
              </m:ctrlPr>
            </m:sSubSupPr>
            <m:e>
              <m:d>
                <m:dPr>
                  <m:ctrlPr>
                    <w:rPr>
                      <w:rFonts w:ascii="Cambria Math" w:hAnsi="Cambria Math" w:cs="Times New Roman"/>
                      <w:i/>
                      <w:szCs w:val="24"/>
                    </w:rPr>
                  </m:ctrlPr>
                </m:dPr>
                <m:e>
                  <m:r>
                    <w:rPr>
                      <w:rFonts w:ascii="Cambria Math" w:hAnsi="Cambria Math" w:cs="Times New Roman"/>
                      <w:szCs w:val="24"/>
                    </w:rPr>
                    <m:t>OH</m:t>
                  </m:r>
                </m:e>
              </m:d>
            </m:e>
            <m:sub>
              <m:r>
                <w:rPr>
                  <w:rFonts w:ascii="Cambria Math" w:hAnsi="Cambria Math" w:cs="Times New Roman"/>
                  <w:szCs w:val="24"/>
                </w:rPr>
                <m:t>3</m:t>
              </m:r>
            </m:sub>
            <m:sup>
              <m:r>
                <w:rPr>
                  <w:rFonts w:ascii="Cambria Math" w:hAnsi="Cambria Math" w:cs="Times New Roman"/>
                  <w:szCs w:val="24"/>
                </w:rPr>
                <m:t>-1</m:t>
              </m:r>
            </m:sup>
          </m:sSubSup>
          <m:r>
            <w:rPr>
              <w:rFonts w:ascii="Cambria Math" w:hAnsi="Cambria Math" w:cs="Times New Roman"/>
              <w:szCs w:val="24"/>
            </w:rPr>
            <m:t xml:space="preserve">: </m:t>
          </m:r>
          <m:r>
            <m:rPr>
              <m:nor/>
            </m:rPr>
            <w:rPr>
              <w:rFonts w:cs="Times New Roman"/>
              <w:szCs w:val="24"/>
            </w:rPr>
            <m:t xml:space="preserve">hidróxido férrico </m:t>
          </m:r>
        </m:oMath>
      </m:oMathPara>
    </w:p>
    <w:p w:rsidR="00267826" w:rsidRPr="00D46923" w:rsidRDefault="00FE28EE" w:rsidP="00267826">
      <w:pPr>
        <w:jc w:val="both"/>
        <w:rPr>
          <w:rFonts w:cs="Times New Roman"/>
          <w:szCs w:val="24"/>
        </w:rPr>
      </w:pPr>
      <m:oMathPara>
        <m:oMath>
          <m:sSup>
            <m:sSupPr>
              <m:ctrlPr>
                <w:rPr>
                  <w:rFonts w:ascii="Cambria Math" w:hAnsi="Cambria Math" w:cs="Times New Roman"/>
                  <w:i/>
                  <w:szCs w:val="24"/>
                </w:rPr>
              </m:ctrlPr>
            </m:sSupPr>
            <m:e>
              <m:r>
                <w:rPr>
                  <w:rFonts w:ascii="Cambria Math" w:hAnsi="Cambria Math" w:cs="Times New Roman"/>
                  <w:szCs w:val="24"/>
                </w:rPr>
                <m:t>Cu</m:t>
              </m:r>
            </m:e>
            <m:sup>
              <m:r>
                <w:rPr>
                  <w:rFonts w:ascii="Cambria Math" w:hAnsi="Cambria Math" w:cs="Times New Roman"/>
                  <w:szCs w:val="24"/>
                </w:rPr>
                <m:t>+1</m:t>
              </m:r>
            </m:sup>
          </m:sSup>
          <m:sSubSup>
            <m:sSubSupPr>
              <m:ctrlPr>
                <w:rPr>
                  <w:rFonts w:ascii="Cambria Math" w:hAnsi="Cambria Math" w:cs="Times New Roman"/>
                  <w:i/>
                  <w:szCs w:val="24"/>
                </w:rPr>
              </m:ctrlPr>
            </m:sSubSupPr>
            <m:e>
              <m:d>
                <m:dPr>
                  <m:ctrlPr>
                    <w:rPr>
                      <w:rFonts w:ascii="Cambria Math" w:hAnsi="Cambria Math" w:cs="Times New Roman"/>
                      <w:i/>
                      <w:szCs w:val="24"/>
                    </w:rPr>
                  </m:ctrlPr>
                </m:dPr>
                <m:e>
                  <m:r>
                    <w:rPr>
                      <w:rFonts w:ascii="Cambria Math" w:hAnsi="Cambria Math" w:cs="Times New Roman"/>
                      <w:szCs w:val="24"/>
                    </w:rPr>
                    <m:t>OH</m:t>
                  </m:r>
                </m:e>
              </m:d>
            </m:e>
            <m:sub/>
            <m:sup>
              <m:r>
                <w:rPr>
                  <w:rFonts w:ascii="Cambria Math" w:hAnsi="Cambria Math" w:cs="Times New Roman"/>
                  <w:szCs w:val="24"/>
                </w:rPr>
                <m:t>-1</m:t>
              </m:r>
            </m:sup>
          </m:sSubSup>
          <m:r>
            <w:rPr>
              <w:rFonts w:ascii="Cambria Math" w:hAnsi="Cambria Math" w:cs="Times New Roman"/>
              <w:szCs w:val="24"/>
            </w:rPr>
            <m:t xml:space="preserve">: </m:t>
          </m:r>
          <m:r>
            <m:rPr>
              <m:nor/>
            </m:rPr>
            <w:rPr>
              <w:rFonts w:cs="Times New Roman"/>
              <w:szCs w:val="24"/>
            </w:rPr>
            <m:t>hidróxido cúproso</m:t>
          </m:r>
        </m:oMath>
      </m:oMathPara>
    </w:p>
    <w:p w:rsidR="00267826" w:rsidRPr="00D46923" w:rsidRDefault="00FE28EE" w:rsidP="00267826">
      <w:pPr>
        <w:jc w:val="both"/>
        <w:rPr>
          <w:rFonts w:cs="Times New Roman"/>
          <w:szCs w:val="24"/>
        </w:rPr>
      </w:pPr>
      <m:oMathPara>
        <m:oMath>
          <m:sSup>
            <m:sSupPr>
              <m:ctrlPr>
                <w:rPr>
                  <w:rFonts w:ascii="Cambria Math" w:hAnsi="Cambria Math" w:cs="Times New Roman"/>
                  <w:i/>
                  <w:szCs w:val="24"/>
                </w:rPr>
              </m:ctrlPr>
            </m:sSupPr>
            <m:e>
              <m:r>
                <w:rPr>
                  <w:rFonts w:ascii="Cambria Math" w:hAnsi="Cambria Math" w:cs="Times New Roman"/>
                  <w:szCs w:val="24"/>
                </w:rPr>
                <m:t>Cu</m:t>
              </m:r>
            </m:e>
            <m:sup>
              <m:r>
                <w:rPr>
                  <w:rFonts w:ascii="Cambria Math" w:hAnsi="Cambria Math" w:cs="Times New Roman"/>
                  <w:szCs w:val="24"/>
                </w:rPr>
                <m:t>+2</m:t>
              </m:r>
            </m:sup>
          </m:sSup>
          <m:sSubSup>
            <m:sSubSupPr>
              <m:ctrlPr>
                <w:rPr>
                  <w:rFonts w:ascii="Cambria Math" w:hAnsi="Cambria Math" w:cs="Times New Roman"/>
                  <w:i/>
                  <w:szCs w:val="24"/>
                </w:rPr>
              </m:ctrlPr>
            </m:sSubSupPr>
            <m:e>
              <m:d>
                <m:dPr>
                  <m:ctrlPr>
                    <w:rPr>
                      <w:rFonts w:ascii="Cambria Math" w:hAnsi="Cambria Math" w:cs="Times New Roman"/>
                      <w:i/>
                      <w:szCs w:val="24"/>
                    </w:rPr>
                  </m:ctrlPr>
                </m:dPr>
                <m:e>
                  <m:r>
                    <w:rPr>
                      <w:rFonts w:ascii="Cambria Math" w:hAnsi="Cambria Math" w:cs="Times New Roman"/>
                      <w:szCs w:val="24"/>
                    </w:rPr>
                    <m:t>OH</m:t>
                  </m:r>
                </m:e>
              </m:d>
            </m:e>
            <m:sub>
              <m:r>
                <w:rPr>
                  <w:rFonts w:ascii="Cambria Math" w:hAnsi="Cambria Math" w:cs="Times New Roman"/>
                  <w:szCs w:val="24"/>
                </w:rPr>
                <m:t>2</m:t>
              </m:r>
            </m:sub>
            <m:sup>
              <m:r>
                <w:rPr>
                  <w:rFonts w:ascii="Cambria Math" w:hAnsi="Cambria Math" w:cs="Times New Roman"/>
                  <w:szCs w:val="24"/>
                </w:rPr>
                <m:t>-1</m:t>
              </m:r>
            </m:sup>
          </m:sSubSup>
          <m:r>
            <w:rPr>
              <w:rFonts w:ascii="Cambria Math" w:hAnsi="Cambria Math" w:cs="Times New Roman"/>
              <w:szCs w:val="24"/>
            </w:rPr>
            <m:t xml:space="preserve">: </m:t>
          </m:r>
          <m:r>
            <m:rPr>
              <m:nor/>
            </m:rPr>
            <w:rPr>
              <w:rFonts w:cs="Times New Roman"/>
              <w:szCs w:val="24"/>
            </w:rPr>
            <m:t>hidróxido cúprico</m:t>
          </m:r>
        </m:oMath>
      </m:oMathPara>
    </w:p>
    <w:p w:rsidR="00267826" w:rsidRPr="00D46923" w:rsidRDefault="00267826" w:rsidP="00267826">
      <w:pPr>
        <w:jc w:val="both"/>
        <w:rPr>
          <w:rFonts w:cs="Times New Roman"/>
          <w:szCs w:val="24"/>
        </w:rPr>
      </w:pPr>
    </w:p>
    <w:p w:rsidR="00267826" w:rsidRPr="00D46923" w:rsidRDefault="00267826" w:rsidP="00267826">
      <w:pPr>
        <w:jc w:val="both"/>
        <w:rPr>
          <w:rFonts w:cs="Times New Roman"/>
          <w:b/>
          <w:szCs w:val="24"/>
          <w:u w:val="single"/>
        </w:rPr>
      </w:pPr>
      <w:r w:rsidRPr="00D46923">
        <w:rPr>
          <w:rFonts w:cs="Times New Roman"/>
          <w:b/>
          <w:szCs w:val="24"/>
          <w:u w:val="single"/>
        </w:rPr>
        <w:t>Nomenclatura Stock-Werner:</w:t>
      </w:r>
    </w:p>
    <w:p w:rsidR="00267826" w:rsidRPr="00D46923" w:rsidRDefault="00FE28EE" w:rsidP="00267826">
      <w:pPr>
        <w:jc w:val="both"/>
        <w:rPr>
          <w:rFonts w:eastAsiaTheme="minorEastAsia" w:cs="Times New Roman"/>
          <w:szCs w:val="24"/>
        </w:rPr>
      </w:pPr>
      <m:oMathPara>
        <m:oMath>
          <m:sSup>
            <m:sSupPr>
              <m:ctrlPr>
                <w:rPr>
                  <w:rFonts w:ascii="Cambria Math" w:hAnsi="Cambria Math" w:cs="Times New Roman"/>
                  <w:i/>
                  <w:szCs w:val="24"/>
                </w:rPr>
              </m:ctrlPr>
            </m:sSupPr>
            <m:e>
              <m:r>
                <w:rPr>
                  <w:rFonts w:ascii="Cambria Math" w:hAnsi="Cambria Math" w:cs="Times New Roman"/>
                  <w:szCs w:val="24"/>
                </w:rPr>
                <m:t>Fe</m:t>
              </m:r>
            </m:e>
            <m:sup>
              <m:r>
                <w:rPr>
                  <w:rFonts w:ascii="Cambria Math" w:hAnsi="Cambria Math" w:cs="Times New Roman"/>
                  <w:szCs w:val="24"/>
                </w:rPr>
                <m:t>+2</m:t>
              </m:r>
            </m:sup>
          </m:sSup>
          <m:sSubSup>
            <m:sSubSupPr>
              <m:ctrlPr>
                <w:rPr>
                  <w:rFonts w:ascii="Cambria Math" w:hAnsi="Cambria Math" w:cs="Times New Roman"/>
                  <w:i/>
                  <w:szCs w:val="24"/>
                </w:rPr>
              </m:ctrlPr>
            </m:sSubSupPr>
            <m:e>
              <m:d>
                <m:dPr>
                  <m:ctrlPr>
                    <w:rPr>
                      <w:rFonts w:ascii="Cambria Math" w:hAnsi="Cambria Math" w:cs="Times New Roman"/>
                      <w:i/>
                      <w:szCs w:val="24"/>
                    </w:rPr>
                  </m:ctrlPr>
                </m:dPr>
                <m:e>
                  <m:r>
                    <w:rPr>
                      <w:rFonts w:ascii="Cambria Math" w:hAnsi="Cambria Math" w:cs="Times New Roman"/>
                      <w:szCs w:val="24"/>
                    </w:rPr>
                    <m:t>OH</m:t>
                  </m:r>
                </m:e>
              </m:d>
            </m:e>
            <m:sub>
              <m:r>
                <w:rPr>
                  <w:rFonts w:ascii="Cambria Math" w:hAnsi="Cambria Math" w:cs="Times New Roman"/>
                  <w:szCs w:val="24"/>
                </w:rPr>
                <m:t>2</m:t>
              </m:r>
            </m:sub>
            <m:sup>
              <m:r>
                <w:rPr>
                  <w:rFonts w:ascii="Cambria Math" w:hAnsi="Cambria Math" w:cs="Times New Roman"/>
                  <w:szCs w:val="24"/>
                </w:rPr>
                <m:t>-1</m:t>
              </m:r>
            </m:sup>
          </m:sSubSup>
          <m:r>
            <w:rPr>
              <w:rFonts w:ascii="Cambria Math" w:hAnsi="Cambria Math" w:cs="Times New Roman"/>
              <w:szCs w:val="24"/>
            </w:rPr>
            <m:t xml:space="preserve">: </m:t>
          </m:r>
          <m:r>
            <m:rPr>
              <m:nor/>
            </m:rPr>
            <w:rPr>
              <w:rFonts w:cs="Times New Roman"/>
              <w:szCs w:val="24"/>
            </w:rPr>
            <m:t xml:space="preserve">hidróxido de hierro (II) </m:t>
          </m:r>
        </m:oMath>
      </m:oMathPara>
    </w:p>
    <w:p w:rsidR="00267826" w:rsidRPr="00D46923" w:rsidRDefault="00FE28EE" w:rsidP="00267826">
      <w:pPr>
        <w:jc w:val="both"/>
        <w:rPr>
          <w:rFonts w:cs="Times New Roman"/>
          <w:szCs w:val="24"/>
        </w:rPr>
      </w:pPr>
      <m:oMathPara>
        <m:oMath>
          <m:sSup>
            <m:sSupPr>
              <m:ctrlPr>
                <w:rPr>
                  <w:rFonts w:ascii="Cambria Math" w:hAnsi="Cambria Math" w:cs="Times New Roman"/>
                  <w:i/>
                  <w:szCs w:val="24"/>
                </w:rPr>
              </m:ctrlPr>
            </m:sSupPr>
            <m:e>
              <m:r>
                <w:rPr>
                  <w:rFonts w:ascii="Cambria Math" w:hAnsi="Cambria Math" w:cs="Times New Roman"/>
                  <w:szCs w:val="24"/>
                </w:rPr>
                <m:t>Fe</m:t>
              </m:r>
            </m:e>
            <m:sup>
              <m:r>
                <w:rPr>
                  <w:rFonts w:ascii="Cambria Math" w:hAnsi="Cambria Math" w:cs="Times New Roman"/>
                  <w:szCs w:val="24"/>
                </w:rPr>
                <m:t>+3</m:t>
              </m:r>
            </m:sup>
          </m:sSup>
          <m:sSubSup>
            <m:sSubSupPr>
              <m:ctrlPr>
                <w:rPr>
                  <w:rFonts w:ascii="Cambria Math" w:hAnsi="Cambria Math" w:cs="Times New Roman"/>
                  <w:i/>
                  <w:szCs w:val="24"/>
                </w:rPr>
              </m:ctrlPr>
            </m:sSubSupPr>
            <m:e>
              <m:d>
                <m:dPr>
                  <m:ctrlPr>
                    <w:rPr>
                      <w:rFonts w:ascii="Cambria Math" w:hAnsi="Cambria Math" w:cs="Times New Roman"/>
                      <w:i/>
                      <w:szCs w:val="24"/>
                    </w:rPr>
                  </m:ctrlPr>
                </m:dPr>
                <m:e>
                  <m:r>
                    <w:rPr>
                      <w:rFonts w:ascii="Cambria Math" w:hAnsi="Cambria Math" w:cs="Times New Roman"/>
                      <w:szCs w:val="24"/>
                    </w:rPr>
                    <m:t>OH</m:t>
                  </m:r>
                </m:e>
              </m:d>
            </m:e>
            <m:sub>
              <m:r>
                <w:rPr>
                  <w:rFonts w:ascii="Cambria Math" w:hAnsi="Cambria Math" w:cs="Times New Roman"/>
                  <w:szCs w:val="24"/>
                </w:rPr>
                <m:t>3</m:t>
              </m:r>
            </m:sub>
            <m:sup>
              <m:r>
                <w:rPr>
                  <w:rFonts w:ascii="Cambria Math" w:hAnsi="Cambria Math" w:cs="Times New Roman"/>
                  <w:szCs w:val="24"/>
                </w:rPr>
                <m:t>-1</m:t>
              </m:r>
            </m:sup>
          </m:sSubSup>
          <m:r>
            <w:rPr>
              <w:rFonts w:ascii="Cambria Math" w:hAnsi="Cambria Math" w:cs="Times New Roman"/>
              <w:szCs w:val="24"/>
            </w:rPr>
            <m:t xml:space="preserve">: </m:t>
          </m:r>
          <m:r>
            <m:rPr>
              <m:nor/>
            </m:rPr>
            <w:rPr>
              <w:rFonts w:cs="Times New Roman"/>
              <w:szCs w:val="24"/>
            </w:rPr>
            <m:t>hidróxido de hierro (III)</m:t>
          </m:r>
        </m:oMath>
      </m:oMathPara>
    </w:p>
    <w:p w:rsidR="00267826" w:rsidRPr="00D46923" w:rsidRDefault="00FE28EE" w:rsidP="00267826">
      <w:pPr>
        <w:jc w:val="both"/>
        <w:rPr>
          <w:rFonts w:cs="Times New Roman"/>
          <w:szCs w:val="24"/>
        </w:rPr>
      </w:pPr>
      <m:oMathPara>
        <m:oMath>
          <m:sSup>
            <m:sSupPr>
              <m:ctrlPr>
                <w:rPr>
                  <w:rFonts w:ascii="Cambria Math" w:hAnsi="Cambria Math" w:cs="Times New Roman"/>
                  <w:i/>
                  <w:szCs w:val="24"/>
                </w:rPr>
              </m:ctrlPr>
            </m:sSupPr>
            <m:e>
              <m:r>
                <w:rPr>
                  <w:rFonts w:ascii="Cambria Math" w:hAnsi="Cambria Math" w:cs="Times New Roman"/>
                  <w:szCs w:val="24"/>
                </w:rPr>
                <m:t>Cu</m:t>
              </m:r>
            </m:e>
            <m:sup>
              <m:r>
                <w:rPr>
                  <w:rFonts w:ascii="Cambria Math" w:hAnsi="Cambria Math" w:cs="Times New Roman"/>
                  <w:szCs w:val="24"/>
                </w:rPr>
                <m:t>+1</m:t>
              </m:r>
            </m:sup>
          </m:sSup>
          <m:sSubSup>
            <m:sSubSupPr>
              <m:ctrlPr>
                <w:rPr>
                  <w:rFonts w:ascii="Cambria Math" w:hAnsi="Cambria Math" w:cs="Times New Roman"/>
                  <w:i/>
                  <w:szCs w:val="24"/>
                </w:rPr>
              </m:ctrlPr>
            </m:sSubSupPr>
            <m:e>
              <m:d>
                <m:dPr>
                  <m:ctrlPr>
                    <w:rPr>
                      <w:rFonts w:ascii="Cambria Math" w:hAnsi="Cambria Math" w:cs="Times New Roman"/>
                      <w:i/>
                      <w:szCs w:val="24"/>
                    </w:rPr>
                  </m:ctrlPr>
                </m:dPr>
                <m:e>
                  <m:r>
                    <w:rPr>
                      <w:rFonts w:ascii="Cambria Math" w:hAnsi="Cambria Math" w:cs="Times New Roman"/>
                      <w:szCs w:val="24"/>
                    </w:rPr>
                    <m:t>OH</m:t>
                  </m:r>
                </m:e>
              </m:d>
            </m:e>
            <m:sub/>
            <m:sup>
              <m:r>
                <w:rPr>
                  <w:rFonts w:ascii="Cambria Math" w:hAnsi="Cambria Math" w:cs="Times New Roman"/>
                  <w:szCs w:val="24"/>
                </w:rPr>
                <m:t>-1</m:t>
              </m:r>
            </m:sup>
          </m:sSubSup>
          <m:r>
            <w:rPr>
              <w:rFonts w:ascii="Cambria Math" w:hAnsi="Cambria Math" w:cs="Times New Roman"/>
              <w:szCs w:val="24"/>
            </w:rPr>
            <m:t xml:space="preserve">: </m:t>
          </m:r>
          <m:r>
            <m:rPr>
              <m:nor/>
            </m:rPr>
            <w:rPr>
              <w:rFonts w:cs="Times New Roman"/>
              <w:szCs w:val="24"/>
            </w:rPr>
            <m:t>hidróxido de cobre (I)</m:t>
          </m:r>
        </m:oMath>
      </m:oMathPara>
    </w:p>
    <w:p w:rsidR="00267826" w:rsidRPr="00D46923" w:rsidRDefault="00FE28EE" w:rsidP="00267826">
      <w:pPr>
        <w:jc w:val="both"/>
        <w:rPr>
          <w:rFonts w:cs="Times New Roman"/>
          <w:szCs w:val="24"/>
        </w:rPr>
      </w:pPr>
      <m:oMathPara>
        <m:oMath>
          <m:sSup>
            <m:sSupPr>
              <m:ctrlPr>
                <w:rPr>
                  <w:rFonts w:ascii="Cambria Math" w:hAnsi="Cambria Math" w:cs="Times New Roman"/>
                  <w:i/>
                  <w:szCs w:val="24"/>
                </w:rPr>
              </m:ctrlPr>
            </m:sSupPr>
            <m:e>
              <m:r>
                <w:rPr>
                  <w:rFonts w:ascii="Cambria Math" w:hAnsi="Cambria Math" w:cs="Times New Roman"/>
                  <w:szCs w:val="24"/>
                </w:rPr>
                <m:t>Cu</m:t>
              </m:r>
            </m:e>
            <m:sup>
              <m:r>
                <w:rPr>
                  <w:rFonts w:ascii="Cambria Math" w:hAnsi="Cambria Math" w:cs="Times New Roman"/>
                  <w:szCs w:val="24"/>
                </w:rPr>
                <m:t>+2</m:t>
              </m:r>
            </m:sup>
          </m:sSup>
          <m:sSubSup>
            <m:sSubSupPr>
              <m:ctrlPr>
                <w:rPr>
                  <w:rFonts w:ascii="Cambria Math" w:hAnsi="Cambria Math" w:cs="Times New Roman"/>
                  <w:i/>
                  <w:szCs w:val="24"/>
                </w:rPr>
              </m:ctrlPr>
            </m:sSubSupPr>
            <m:e>
              <m:d>
                <m:dPr>
                  <m:ctrlPr>
                    <w:rPr>
                      <w:rFonts w:ascii="Cambria Math" w:hAnsi="Cambria Math" w:cs="Times New Roman"/>
                      <w:i/>
                      <w:szCs w:val="24"/>
                    </w:rPr>
                  </m:ctrlPr>
                </m:dPr>
                <m:e>
                  <m:r>
                    <w:rPr>
                      <w:rFonts w:ascii="Cambria Math" w:hAnsi="Cambria Math" w:cs="Times New Roman"/>
                      <w:szCs w:val="24"/>
                    </w:rPr>
                    <m:t>OH</m:t>
                  </m:r>
                </m:e>
              </m:d>
            </m:e>
            <m:sub>
              <m:r>
                <w:rPr>
                  <w:rFonts w:ascii="Cambria Math" w:hAnsi="Cambria Math" w:cs="Times New Roman"/>
                  <w:szCs w:val="24"/>
                </w:rPr>
                <m:t>2</m:t>
              </m:r>
            </m:sub>
            <m:sup>
              <m:r>
                <w:rPr>
                  <w:rFonts w:ascii="Cambria Math" w:hAnsi="Cambria Math" w:cs="Times New Roman"/>
                  <w:szCs w:val="24"/>
                </w:rPr>
                <m:t>-1</m:t>
              </m:r>
            </m:sup>
          </m:sSubSup>
          <m:r>
            <w:rPr>
              <w:rFonts w:ascii="Cambria Math" w:hAnsi="Cambria Math" w:cs="Times New Roman"/>
              <w:szCs w:val="24"/>
            </w:rPr>
            <m:t xml:space="preserve">: </m:t>
          </m:r>
          <m:r>
            <m:rPr>
              <m:nor/>
            </m:rPr>
            <w:rPr>
              <w:rFonts w:cs="Times New Roman"/>
              <w:szCs w:val="24"/>
            </w:rPr>
            <m:t>hidróxido de cobre (II)</m:t>
          </m:r>
        </m:oMath>
      </m:oMathPara>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p>
    <w:p w:rsidR="00267826" w:rsidRPr="00D46923" w:rsidRDefault="00CB0C8B" w:rsidP="00CB0C8B">
      <w:pPr>
        <w:pStyle w:val="Ttulo3"/>
        <w:rPr>
          <w:vertAlign w:val="subscript"/>
        </w:rPr>
      </w:pPr>
      <w:bookmarkStart w:id="60" w:name="_Toc387175107"/>
      <w:r w:rsidRPr="00CB0C8B">
        <w:t>6.</w:t>
      </w:r>
      <w:r w:rsidR="00267826" w:rsidRPr="00CB0C8B">
        <w:t xml:space="preserve">5.2. Ácidos oxácidos u Oxácidos: </w:t>
      </w:r>
      <w:proofErr w:type="spellStart"/>
      <w:r w:rsidR="00267826" w:rsidRPr="00CB0C8B">
        <w:t>H</w:t>
      </w:r>
      <w:r w:rsidR="00267826" w:rsidRPr="00CB0C8B">
        <w:rPr>
          <w:vertAlign w:val="subscript"/>
        </w:rPr>
        <w:t>x</w:t>
      </w:r>
      <w:r w:rsidR="00267826" w:rsidRPr="00CB0C8B">
        <w:t>E</w:t>
      </w:r>
      <w:r w:rsidR="00267826" w:rsidRPr="00CB0C8B">
        <w:rPr>
          <w:vertAlign w:val="subscript"/>
        </w:rPr>
        <w:t>y</w:t>
      </w:r>
      <w:r w:rsidR="00267826" w:rsidRPr="00CB0C8B">
        <w:t>O</w:t>
      </w:r>
      <w:r w:rsidR="00267826" w:rsidRPr="00CB0C8B">
        <w:rPr>
          <w:vertAlign w:val="subscript"/>
        </w:rPr>
        <w:t>z</w:t>
      </w:r>
      <w:bookmarkEnd w:id="60"/>
      <w:proofErr w:type="spellEnd"/>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szCs w:val="24"/>
        </w:rPr>
        <w:t>Se nombran de acuerdo a la nomenclatura tradicional utilizando los sufijos “oso”, “</w:t>
      </w:r>
      <w:proofErr w:type="spellStart"/>
      <w:r w:rsidRPr="00D46923">
        <w:rPr>
          <w:rFonts w:cs="Times New Roman"/>
          <w:szCs w:val="24"/>
        </w:rPr>
        <w:t>ico</w:t>
      </w:r>
      <w:proofErr w:type="spellEnd"/>
      <w:r w:rsidRPr="00D46923">
        <w:rPr>
          <w:rFonts w:cs="Times New Roman"/>
          <w:szCs w:val="24"/>
        </w:rPr>
        <w:t>” y los prefijos “hipo” y “per”, de ser necesario.</w:t>
      </w:r>
    </w:p>
    <w:p w:rsidR="00267826" w:rsidRPr="00D46923" w:rsidRDefault="00267826" w:rsidP="00267826">
      <w:pPr>
        <w:jc w:val="both"/>
        <w:rPr>
          <w:rFonts w:cs="Times New Roman"/>
          <w:szCs w:val="24"/>
        </w:rPr>
      </w:pPr>
    </w:p>
    <w:p w:rsidR="00267826" w:rsidRPr="00D46923" w:rsidRDefault="00FE28EE" w:rsidP="00267826">
      <w:pPr>
        <w:jc w:val="center"/>
        <w:rPr>
          <w:rFonts w:cs="Times New Roman"/>
          <w:szCs w:val="24"/>
        </w:rPr>
      </w:pPr>
      <m:oMathPara>
        <m:oMath>
          <m:sSubSup>
            <m:sSubSupPr>
              <m:ctrlPr>
                <w:rPr>
                  <w:rFonts w:ascii="Cambria Math" w:hAnsi="Cambria Math" w:cs="Times New Roman"/>
                  <w:i/>
                  <w:szCs w:val="24"/>
                </w:rPr>
              </m:ctrlPr>
            </m:sSubSupPr>
            <m:e>
              <m:r>
                <w:rPr>
                  <w:rFonts w:ascii="Cambria Math" w:hAnsi="Cambria Math" w:cs="Times New Roman"/>
                  <w:szCs w:val="24"/>
                </w:rPr>
                <m:t>H</m:t>
              </m:r>
            </m:e>
            <m:sub>
              <m:r>
                <w:rPr>
                  <w:rFonts w:ascii="Cambria Math" w:hAnsi="Cambria Math" w:cs="Times New Roman"/>
                  <w:szCs w:val="24"/>
                </w:rPr>
                <m:t>2</m:t>
              </m:r>
            </m:sub>
            <m:sup>
              <m:r>
                <w:rPr>
                  <w:rFonts w:ascii="Cambria Math" w:hAnsi="Cambria Math" w:cs="Times New Roman"/>
                  <w:szCs w:val="24"/>
                </w:rPr>
                <m:t>+1</m:t>
              </m:r>
            </m:sup>
          </m:sSubSup>
          <m:sSup>
            <m:sSupPr>
              <m:ctrlPr>
                <w:rPr>
                  <w:rFonts w:ascii="Cambria Math" w:hAnsi="Cambria Math" w:cs="Times New Roman"/>
                  <w:i/>
                  <w:szCs w:val="24"/>
                </w:rPr>
              </m:ctrlPr>
            </m:sSupPr>
            <m:e>
              <m:r>
                <w:rPr>
                  <w:rFonts w:ascii="Cambria Math" w:hAnsi="Cambria Math" w:cs="Times New Roman"/>
                  <w:szCs w:val="24"/>
                </w:rPr>
                <m:t>S</m:t>
              </m:r>
            </m:e>
            <m:sup>
              <m:r>
                <w:rPr>
                  <w:rFonts w:ascii="Cambria Math" w:hAnsi="Cambria Math" w:cs="Times New Roman"/>
                  <w:szCs w:val="24"/>
                </w:rPr>
                <m:t>+4</m:t>
              </m:r>
            </m:sup>
          </m:sSup>
          <m:sSubSup>
            <m:sSubSupPr>
              <m:ctrlPr>
                <w:rPr>
                  <w:rFonts w:ascii="Cambria Math" w:hAnsi="Cambria Math" w:cs="Times New Roman"/>
                  <w:i/>
                  <w:szCs w:val="24"/>
                </w:rPr>
              </m:ctrlPr>
            </m:sSubSupPr>
            <m:e>
              <m:r>
                <w:rPr>
                  <w:rFonts w:ascii="Cambria Math" w:hAnsi="Cambria Math" w:cs="Times New Roman"/>
                  <w:szCs w:val="24"/>
                </w:rPr>
                <m:t>O</m:t>
              </m:r>
            </m:e>
            <m:sub>
              <m:r>
                <w:rPr>
                  <w:rFonts w:ascii="Cambria Math" w:hAnsi="Cambria Math" w:cs="Times New Roman"/>
                  <w:szCs w:val="24"/>
                </w:rPr>
                <m:t>3</m:t>
              </m:r>
            </m:sub>
            <m:sup>
              <m:r>
                <w:rPr>
                  <w:rFonts w:ascii="Cambria Math" w:hAnsi="Cambria Math" w:cs="Times New Roman"/>
                  <w:szCs w:val="24"/>
                </w:rPr>
                <m:t>-2</m:t>
              </m:r>
            </m:sup>
          </m:sSubSup>
          <m:r>
            <w:rPr>
              <w:rFonts w:ascii="Cambria Math" w:hAnsi="Cambria Math" w:cs="Times New Roman"/>
              <w:szCs w:val="24"/>
            </w:rPr>
            <m:t>:</m:t>
          </m:r>
          <m:r>
            <m:rPr>
              <m:nor/>
            </m:rPr>
            <w:rPr>
              <w:rFonts w:cs="Times New Roman"/>
              <w:szCs w:val="24"/>
            </w:rPr>
            <m:t>ácido sulfuroso</m:t>
          </m:r>
          <m:r>
            <w:rPr>
              <w:rFonts w:ascii="Cambria Math" w:hAnsi="Cambria Math" w:cs="Times New Roman"/>
              <w:szCs w:val="24"/>
            </w:rPr>
            <m:t xml:space="preserve"> </m:t>
          </m:r>
        </m:oMath>
      </m:oMathPara>
    </w:p>
    <w:p w:rsidR="00267826" w:rsidRPr="00D46923" w:rsidRDefault="00FE28EE" w:rsidP="00267826">
      <w:pPr>
        <w:jc w:val="center"/>
        <w:rPr>
          <w:rFonts w:cs="Times New Roman"/>
          <w:szCs w:val="24"/>
        </w:rPr>
      </w:pPr>
      <m:oMathPara>
        <m:oMath>
          <m:sSubSup>
            <m:sSubSupPr>
              <m:ctrlPr>
                <w:rPr>
                  <w:rFonts w:ascii="Cambria Math" w:hAnsi="Cambria Math" w:cs="Times New Roman"/>
                  <w:i/>
                  <w:szCs w:val="24"/>
                </w:rPr>
              </m:ctrlPr>
            </m:sSubSupPr>
            <m:e>
              <m:r>
                <w:rPr>
                  <w:rFonts w:ascii="Cambria Math" w:hAnsi="Cambria Math" w:cs="Times New Roman"/>
                  <w:szCs w:val="24"/>
                </w:rPr>
                <m:t>H</m:t>
              </m:r>
            </m:e>
            <m:sub>
              <m:r>
                <w:rPr>
                  <w:rFonts w:ascii="Cambria Math" w:hAnsi="Cambria Math" w:cs="Times New Roman"/>
                  <w:szCs w:val="24"/>
                </w:rPr>
                <m:t>2</m:t>
              </m:r>
            </m:sub>
            <m:sup>
              <m:r>
                <w:rPr>
                  <w:rFonts w:ascii="Cambria Math" w:hAnsi="Cambria Math" w:cs="Times New Roman"/>
                  <w:szCs w:val="24"/>
                </w:rPr>
                <m:t>+1</m:t>
              </m:r>
            </m:sup>
          </m:sSubSup>
          <m:sSup>
            <m:sSupPr>
              <m:ctrlPr>
                <w:rPr>
                  <w:rFonts w:ascii="Cambria Math" w:hAnsi="Cambria Math" w:cs="Times New Roman"/>
                  <w:i/>
                  <w:szCs w:val="24"/>
                </w:rPr>
              </m:ctrlPr>
            </m:sSupPr>
            <m:e>
              <m:r>
                <w:rPr>
                  <w:rFonts w:ascii="Cambria Math" w:hAnsi="Cambria Math" w:cs="Times New Roman"/>
                  <w:szCs w:val="24"/>
                </w:rPr>
                <m:t>S</m:t>
              </m:r>
            </m:e>
            <m:sup>
              <m:r>
                <w:rPr>
                  <w:rFonts w:ascii="Cambria Math" w:hAnsi="Cambria Math" w:cs="Times New Roman"/>
                  <w:szCs w:val="24"/>
                </w:rPr>
                <m:t>+6</m:t>
              </m:r>
            </m:sup>
          </m:sSup>
          <m:sSubSup>
            <m:sSubSupPr>
              <m:ctrlPr>
                <w:rPr>
                  <w:rFonts w:ascii="Cambria Math" w:hAnsi="Cambria Math" w:cs="Times New Roman"/>
                  <w:i/>
                  <w:szCs w:val="24"/>
                </w:rPr>
              </m:ctrlPr>
            </m:sSubSupPr>
            <m:e>
              <m:r>
                <w:rPr>
                  <w:rFonts w:ascii="Cambria Math" w:hAnsi="Cambria Math" w:cs="Times New Roman"/>
                  <w:szCs w:val="24"/>
                </w:rPr>
                <m:t>O</m:t>
              </m:r>
            </m:e>
            <m:sub>
              <m:r>
                <w:rPr>
                  <w:rFonts w:ascii="Cambria Math" w:hAnsi="Cambria Math" w:cs="Times New Roman"/>
                  <w:szCs w:val="24"/>
                </w:rPr>
                <m:t>4</m:t>
              </m:r>
            </m:sub>
            <m:sup>
              <m:r>
                <w:rPr>
                  <w:rFonts w:ascii="Cambria Math" w:hAnsi="Cambria Math" w:cs="Times New Roman"/>
                  <w:szCs w:val="24"/>
                </w:rPr>
                <m:t>-2</m:t>
              </m:r>
            </m:sup>
          </m:sSubSup>
          <m:r>
            <w:rPr>
              <w:rFonts w:ascii="Cambria Math" w:hAnsi="Cambria Math" w:cs="Times New Roman"/>
              <w:szCs w:val="24"/>
            </w:rPr>
            <m:t>:</m:t>
          </m:r>
          <m:r>
            <m:rPr>
              <m:nor/>
            </m:rPr>
            <w:rPr>
              <w:rFonts w:cs="Times New Roman"/>
              <w:szCs w:val="24"/>
            </w:rPr>
            <m:t>ácido sulfúrico</m:t>
          </m:r>
        </m:oMath>
      </m:oMathPara>
    </w:p>
    <w:p w:rsidR="00267826" w:rsidRPr="00D46923" w:rsidRDefault="00267826" w:rsidP="00267826">
      <w:pPr>
        <w:jc w:val="both"/>
        <w:rPr>
          <w:rFonts w:cs="Times New Roman"/>
          <w:szCs w:val="24"/>
        </w:rPr>
      </w:pPr>
    </w:p>
    <w:p w:rsidR="00267826" w:rsidRPr="00D46923" w:rsidRDefault="00FE28EE" w:rsidP="00267826">
      <w:pPr>
        <w:jc w:val="center"/>
        <w:rPr>
          <w:rFonts w:cs="Times New Roman"/>
          <w:szCs w:val="24"/>
        </w:rPr>
      </w:pPr>
      <m:oMathPara>
        <m:oMath>
          <m:sSubSup>
            <m:sSubSupPr>
              <m:ctrlPr>
                <w:rPr>
                  <w:rFonts w:ascii="Cambria Math" w:hAnsi="Cambria Math" w:cs="Times New Roman"/>
                  <w:i/>
                  <w:szCs w:val="24"/>
                </w:rPr>
              </m:ctrlPr>
            </m:sSubSupPr>
            <m:e>
              <m:r>
                <w:rPr>
                  <w:rFonts w:ascii="Cambria Math" w:hAnsi="Cambria Math" w:cs="Times New Roman"/>
                  <w:szCs w:val="24"/>
                </w:rPr>
                <m:t>H</m:t>
              </m:r>
            </m:e>
            <m:sub>
              <m:r>
                <w:rPr>
                  <w:rFonts w:ascii="Cambria Math" w:hAnsi="Cambria Math" w:cs="Times New Roman"/>
                  <w:szCs w:val="24"/>
                </w:rPr>
                <m:t>3</m:t>
              </m:r>
            </m:sub>
            <m:sup>
              <m:r>
                <w:rPr>
                  <w:rFonts w:ascii="Cambria Math" w:hAnsi="Cambria Math" w:cs="Times New Roman"/>
                  <w:szCs w:val="24"/>
                </w:rPr>
                <m:t>+1</m:t>
              </m:r>
            </m:sup>
          </m:sSubSup>
          <m:sSup>
            <m:sSupPr>
              <m:ctrlPr>
                <w:rPr>
                  <w:rFonts w:ascii="Cambria Math" w:hAnsi="Cambria Math" w:cs="Times New Roman"/>
                  <w:i/>
                  <w:szCs w:val="24"/>
                </w:rPr>
              </m:ctrlPr>
            </m:sSupPr>
            <m:e>
              <m:r>
                <w:rPr>
                  <w:rFonts w:ascii="Cambria Math" w:hAnsi="Cambria Math" w:cs="Times New Roman"/>
                  <w:szCs w:val="24"/>
                </w:rPr>
                <m:t>P</m:t>
              </m:r>
            </m:e>
            <m:sup>
              <m:r>
                <w:rPr>
                  <w:rFonts w:ascii="Cambria Math" w:hAnsi="Cambria Math" w:cs="Times New Roman"/>
                  <w:szCs w:val="24"/>
                </w:rPr>
                <m:t>+3</m:t>
              </m:r>
            </m:sup>
          </m:sSup>
          <m:sSubSup>
            <m:sSubSupPr>
              <m:ctrlPr>
                <w:rPr>
                  <w:rFonts w:ascii="Cambria Math" w:hAnsi="Cambria Math" w:cs="Times New Roman"/>
                  <w:i/>
                  <w:szCs w:val="24"/>
                </w:rPr>
              </m:ctrlPr>
            </m:sSubSupPr>
            <m:e>
              <m:r>
                <w:rPr>
                  <w:rFonts w:ascii="Cambria Math" w:hAnsi="Cambria Math" w:cs="Times New Roman"/>
                  <w:szCs w:val="24"/>
                </w:rPr>
                <m:t>O</m:t>
              </m:r>
            </m:e>
            <m:sub>
              <m:r>
                <w:rPr>
                  <w:rFonts w:ascii="Cambria Math" w:hAnsi="Cambria Math" w:cs="Times New Roman"/>
                  <w:szCs w:val="24"/>
                </w:rPr>
                <m:t>3</m:t>
              </m:r>
            </m:sub>
            <m:sup>
              <m:r>
                <w:rPr>
                  <w:rFonts w:ascii="Cambria Math" w:hAnsi="Cambria Math" w:cs="Times New Roman"/>
                  <w:szCs w:val="24"/>
                </w:rPr>
                <m:t>-2</m:t>
              </m:r>
            </m:sup>
          </m:sSubSup>
          <m:r>
            <w:rPr>
              <w:rFonts w:ascii="Cambria Math" w:hAnsi="Cambria Math" w:cs="Times New Roman"/>
              <w:szCs w:val="24"/>
            </w:rPr>
            <m:t>:</m:t>
          </m:r>
          <m:r>
            <m:rPr>
              <m:nor/>
            </m:rPr>
            <w:rPr>
              <w:rFonts w:cs="Times New Roman"/>
              <w:szCs w:val="24"/>
            </w:rPr>
            <m:t>ácido fosforoso</m:t>
          </m:r>
        </m:oMath>
      </m:oMathPara>
    </w:p>
    <w:p w:rsidR="00267826" w:rsidRPr="00D46923" w:rsidRDefault="00FE28EE" w:rsidP="00267826">
      <w:pPr>
        <w:jc w:val="center"/>
        <w:rPr>
          <w:rFonts w:cs="Times New Roman"/>
          <w:szCs w:val="24"/>
        </w:rPr>
      </w:pPr>
      <m:oMathPara>
        <m:oMath>
          <m:sSubSup>
            <m:sSubSupPr>
              <m:ctrlPr>
                <w:rPr>
                  <w:rFonts w:ascii="Cambria Math" w:hAnsi="Cambria Math" w:cs="Times New Roman"/>
                  <w:i/>
                  <w:szCs w:val="24"/>
                </w:rPr>
              </m:ctrlPr>
            </m:sSubSupPr>
            <m:e>
              <m:r>
                <w:rPr>
                  <w:rFonts w:ascii="Cambria Math" w:hAnsi="Cambria Math" w:cs="Times New Roman"/>
                  <w:szCs w:val="24"/>
                </w:rPr>
                <m:t>H</m:t>
              </m:r>
            </m:e>
            <m:sub>
              <m:r>
                <w:rPr>
                  <w:rFonts w:ascii="Cambria Math" w:hAnsi="Cambria Math" w:cs="Times New Roman"/>
                  <w:szCs w:val="24"/>
                </w:rPr>
                <m:t>3</m:t>
              </m:r>
            </m:sub>
            <m:sup>
              <m:r>
                <w:rPr>
                  <w:rFonts w:ascii="Cambria Math" w:hAnsi="Cambria Math" w:cs="Times New Roman"/>
                  <w:szCs w:val="24"/>
                </w:rPr>
                <m:t>+1</m:t>
              </m:r>
            </m:sup>
          </m:sSubSup>
          <m:sSup>
            <m:sSupPr>
              <m:ctrlPr>
                <w:rPr>
                  <w:rFonts w:ascii="Cambria Math" w:hAnsi="Cambria Math" w:cs="Times New Roman"/>
                  <w:i/>
                  <w:szCs w:val="24"/>
                </w:rPr>
              </m:ctrlPr>
            </m:sSupPr>
            <m:e>
              <m:r>
                <w:rPr>
                  <w:rFonts w:ascii="Cambria Math" w:hAnsi="Cambria Math" w:cs="Times New Roman"/>
                  <w:szCs w:val="24"/>
                </w:rPr>
                <m:t>P</m:t>
              </m:r>
            </m:e>
            <m:sup>
              <m:r>
                <w:rPr>
                  <w:rFonts w:ascii="Cambria Math" w:hAnsi="Cambria Math" w:cs="Times New Roman"/>
                  <w:szCs w:val="24"/>
                </w:rPr>
                <m:t>+5</m:t>
              </m:r>
            </m:sup>
          </m:sSup>
          <m:sSubSup>
            <m:sSubSupPr>
              <m:ctrlPr>
                <w:rPr>
                  <w:rFonts w:ascii="Cambria Math" w:hAnsi="Cambria Math" w:cs="Times New Roman"/>
                  <w:i/>
                  <w:szCs w:val="24"/>
                </w:rPr>
              </m:ctrlPr>
            </m:sSubSupPr>
            <m:e>
              <m:r>
                <w:rPr>
                  <w:rFonts w:ascii="Cambria Math" w:hAnsi="Cambria Math" w:cs="Times New Roman"/>
                  <w:szCs w:val="24"/>
                </w:rPr>
                <m:t>O</m:t>
              </m:r>
            </m:e>
            <m:sub>
              <m:r>
                <w:rPr>
                  <w:rFonts w:ascii="Cambria Math" w:hAnsi="Cambria Math" w:cs="Times New Roman"/>
                  <w:szCs w:val="24"/>
                </w:rPr>
                <m:t>4</m:t>
              </m:r>
            </m:sub>
            <m:sup>
              <m:r>
                <w:rPr>
                  <w:rFonts w:ascii="Cambria Math" w:hAnsi="Cambria Math" w:cs="Times New Roman"/>
                  <w:szCs w:val="24"/>
                </w:rPr>
                <m:t>-2</m:t>
              </m:r>
            </m:sup>
          </m:sSubSup>
          <m:r>
            <w:rPr>
              <w:rFonts w:ascii="Cambria Math" w:hAnsi="Cambria Math" w:cs="Times New Roman"/>
              <w:szCs w:val="24"/>
            </w:rPr>
            <m:t>:</m:t>
          </m:r>
          <m:r>
            <m:rPr>
              <m:nor/>
            </m:rPr>
            <w:rPr>
              <w:rFonts w:cs="Times New Roman"/>
              <w:szCs w:val="24"/>
            </w:rPr>
            <m:t>ácido fosfórico</m:t>
          </m:r>
        </m:oMath>
      </m:oMathPara>
    </w:p>
    <w:p w:rsidR="00267826" w:rsidRPr="00D46923" w:rsidRDefault="00267826" w:rsidP="00267826">
      <w:pPr>
        <w:jc w:val="both"/>
        <w:rPr>
          <w:rFonts w:cs="Times New Roman"/>
          <w:szCs w:val="24"/>
        </w:rPr>
      </w:pPr>
    </w:p>
    <w:p w:rsidR="00267826" w:rsidRPr="00D46923" w:rsidRDefault="00FE28EE" w:rsidP="00267826">
      <w:pPr>
        <w:jc w:val="center"/>
        <w:rPr>
          <w:rFonts w:cs="Times New Roman"/>
          <w:szCs w:val="24"/>
        </w:rPr>
      </w:pPr>
      <m:oMathPara>
        <m:oMath>
          <m:sSup>
            <m:sSupPr>
              <m:ctrlPr>
                <w:rPr>
                  <w:rFonts w:ascii="Cambria Math" w:hAnsi="Cambria Math" w:cs="Times New Roman"/>
                  <w:i/>
                  <w:szCs w:val="24"/>
                </w:rPr>
              </m:ctrlPr>
            </m:sSupPr>
            <m:e>
              <m:r>
                <w:rPr>
                  <w:rFonts w:ascii="Cambria Math" w:hAnsi="Cambria Math" w:cs="Times New Roman"/>
                  <w:szCs w:val="24"/>
                </w:rPr>
                <m:t>H</m:t>
              </m:r>
            </m:e>
            <m:sup>
              <m:r>
                <w:rPr>
                  <w:rFonts w:ascii="Cambria Math" w:hAnsi="Cambria Math" w:cs="Times New Roman"/>
                  <w:szCs w:val="24"/>
                </w:rPr>
                <m:t>+1</m:t>
              </m:r>
            </m:sup>
          </m:sSup>
          <m:sSup>
            <m:sSupPr>
              <m:ctrlPr>
                <w:rPr>
                  <w:rFonts w:ascii="Cambria Math" w:hAnsi="Cambria Math" w:cs="Times New Roman"/>
                  <w:i/>
                  <w:szCs w:val="24"/>
                </w:rPr>
              </m:ctrlPr>
            </m:sSupPr>
            <m:e>
              <m:r>
                <w:rPr>
                  <w:rFonts w:ascii="Cambria Math" w:hAnsi="Cambria Math" w:cs="Times New Roman"/>
                  <w:szCs w:val="24"/>
                </w:rPr>
                <m:t>N</m:t>
              </m:r>
            </m:e>
            <m:sup>
              <m:r>
                <w:rPr>
                  <w:rFonts w:ascii="Cambria Math" w:hAnsi="Cambria Math" w:cs="Times New Roman"/>
                  <w:szCs w:val="24"/>
                </w:rPr>
                <m:t>+3</m:t>
              </m:r>
            </m:sup>
          </m:sSup>
          <m:sSubSup>
            <m:sSubSupPr>
              <m:ctrlPr>
                <w:rPr>
                  <w:rFonts w:ascii="Cambria Math" w:hAnsi="Cambria Math" w:cs="Times New Roman"/>
                  <w:i/>
                  <w:szCs w:val="24"/>
                </w:rPr>
              </m:ctrlPr>
            </m:sSubSupPr>
            <m:e>
              <m:r>
                <w:rPr>
                  <w:rFonts w:ascii="Cambria Math" w:hAnsi="Cambria Math" w:cs="Times New Roman"/>
                  <w:szCs w:val="24"/>
                </w:rPr>
                <m:t>O</m:t>
              </m:r>
            </m:e>
            <m:sub>
              <m:r>
                <w:rPr>
                  <w:rFonts w:ascii="Cambria Math" w:hAnsi="Cambria Math" w:cs="Times New Roman"/>
                  <w:szCs w:val="24"/>
                </w:rPr>
                <m:t>2</m:t>
              </m:r>
            </m:sub>
            <m:sup>
              <m:r>
                <w:rPr>
                  <w:rFonts w:ascii="Cambria Math" w:hAnsi="Cambria Math" w:cs="Times New Roman"/>
                  <w:szCs w:val="24"/>
                </w:rPr>
                <m:t>-2</m:t>
              </m:r>
            </m:sup>
          </m:sSubSup>
          <m:r>
            <w:rPr>
              <w:rFonts w:ascii="Cambria Math" w:hAnsi="Cambria Math" w:cs="Times New Roman"/>
              <w:szCs w:val="24"/>
            </w:rPr>
            <m:t>:</m:t>
          </m:r>
          <m:r>
            <m:rPr>
              <m:nor/>
            </m:rPr>
            <w:rPr>
              <w:rFonts w:cs="Times New Roman"/>
              <w:szCs w:val="24"/>
            </w:rPr>
            <m:t>ácido nitroso</m:t>
          </m:r>
        </m:oMath>
      </m:oMathPara>
    </w:p>
    <w:p w:rsidR="00267826" w:rsidRPr="00D46923" w:rsidRDefault="00FE28EE" w:rsidP="00267826">
      <w:pPr>
        <w:jc w:val="center"/>
        <w:rPr>
          <w:rFonts w:cs="Times New Roman"/>
          <w:szCs w:val="24"/>
        </w:rPr>
      </w:pPr>
      <m:oMathPara>
        <m:oMath>
          <m:sSup>
            <m:sSupPr>
              <m:ctrlPr>
                <w:rPr>
                  <w:rFonts w:ascii="Cambria Math" w:hAnsi="Cambria Math" w:cs="Times New Roman"/>
                  <w:i/>
                  <w:szCs w:val="24"/>
                </w:rPr>
              </m:ctrlPr>
            </m:sSupPr>
            <m:e>
              <m:r>
                <w:rPr>
                  <w:rFonts w:ascii="Cambria Math" w:hAnsi="Cambria Math" w:cs="Times New Roman"/>
                  <w:szCs w:val="24"/>
                </w:rPr>
                <m:t>H</m:t>
              </m:r>
            </m:e>
            <m:sup>
              <m:r>
                <w:rPr>
                  <w:rFonts w:ascii="Cambria Math" w:hAnsi="Cambria Math" w:cs="Times New Roman"/>
                  <w:szCs w:val="24"/>
                </w:rPr>
                <m:t>+1</m:t>
              </m:r>
            </m:sup>
          </m:sSup>
          <m:sSup>
            <m:sSupPr>
              <m:ctrlPr>
                <w:rPr>
                  <w:rFonts w:ascii="Cambria Math" w:hAnsi="Cambria Math" w:cs="Times New Roman"/>
                  <w:i/>
                  <w:szCs w:val="24"/>
                </w:rPr>
              </m:ctrlPr>
            </m:sSupPr>
            <m:e>
              <m:r>
                <w:rPr>
                  <w:rFonts w:ascii="Cambria Math" w:hAnsi="Cambria Math" w:cs="Times New Roman"/>
                  <w:szCs w:val="24"/>
                </w:rPr>
                <m:t>N</m:t>
              </m:r>
            </m:e>
            <m:sup>
              <m:r>
                <w:rPr>
                  <w:rFonts w:ascii="Cambria Math" w:hAnsi="Cambria Math" w:cs="Times New Roman"/>
                  <w:szCs w:val="24"/>
                </w:rPr>
                <m:t>+5</m:t>
              </m:r>
            </m:sup>
          </m:sSup>
          <m:sSubSup>
            <m:sSubSupPr>
              <m:ctrlPr>
                <w:rPr>
                  <w:rFonts w:ascii="Cambria Math" w:hAnsi="Cambria Math" w:cs="Times New Roman"/>
                  <w:i/>
                  <w:szCs w:val="24"/>
                </w:rPr>
              </m:ctrlPr>
            </m:sSubSupPr>
            <m:e>
              <m:r>
                <w:rPr>
                  <w:rFonts w:ascii="Cambria Math" w:hAnsi="Cambria Math" w:cs="Times New Roman"/>
                  <w:szCs w:val="24"/>
                </w:rPr>
                <m:t>O</m:t>
              </m:r>
            </m:e>
            <m:sub>
              <m:r>
                <w:rPr>
                  <w:rFonts w:ascii="Cambria Math" w:hAnsi="Cambria Math" w:cs="Times New Roman"/>
                  <w:szCs w:val="24"/>
                </w:rPr>
                <m:t>3</m:t>
              </m:r>
            </m:sub>
            <m:sup>
              <m:r>
                <w:rPr>
                  <w:rFonts w:ascii="Cambria Math" w:hAnsi="Cambria Math" w:cs="Times New Roman"/>
                  <w:szCs w:val="24"/>
                </w:rPr>
                <m:t>-2</m:t>
              </m:r>
            </m:sup>
          </m:sSubSup>
          <m:r>
            <w:rPr>
              <w:rFonts w:ascii="Cambria Math" w:hAnsi="Cambria Math" w:cs="Times New Roman"/>
              <w:szCs w:val="24"/>
            </w:rPr>
            <m:t>:</m:t>
          </m:r>
          <m:r>
            <m:rPr>
              <m:nor/>
            </m:rPr>
            <w:rPr>
              <w:rFonts w:cs="Times New Roman"/>
              <w:szCs w:val="24"/>
            </w:rPr>
            <m:t>ácido nítrico</m:t>
          </m:r>
        </m:oMath>
      </m:oMathPara>
    </w:p>
    <w:p w:rsidR="00267826" w:rsidRPr="00D46923" w:rsidRDefault="00267826" w:rsidP="00267826">
      <w:pPr>
        <w:jc w:val="both"/>
        <w:rPr>
          <w:rFonts w:cs="Times New Roman"/>
          <w:szCs w:val="24"/>
        </w:rPr>
      </w:pPr>
    </w:p>
    <w:p w:rsidR="00267826" w:rsidRPr="00D46923" w:rsidRDefault="00FE28EE" w:rsidP="00267826">
      <w:pPr>
        <w:jc w:val="center"/>
        <w:rPr>
          <w:rFonts w:cs="Times New Roman"/>
          <w:szCs w:val="24"/>
        </w:rPr>
      </w:pPr>
      <m:oMathPara>
        <m:oMath>
          <m:sSup>
            <m:sSupPr>
              <m:ctrlPr>
                <w:rPr>
                  <w:rFonts w:ascii="Cambria Math" w:hAnsi="Cambria Math" w:cs="Times New Roman"/>
                  <w:i/>
                  <w:szCs w:val="24"/>
                </w:rPr>
              </m:ctrlPr>
            </m:sSupPr>
            <m:e>
              <m:r>
                <w:rPr>
                  <w:rFonts w:ascii="Cambria Math" w:hAnsi="Cambria Math" w:cs="Times New Roman"/>
                  <w:szCs w:val="24"/>
                </w:rPr>
                <m:t>H</m:t>
              </m:r>
            </m:e>
            <m:sup>
              <m:r>
                <w:rPr>
                  <w:rFonts w:ascii="Cambria Math" w:hAnsi="Cambria Math" w:cs="Times New Roman"/>
                  <w:szCs w:val="24"/>
                </w:rPr>
                <m:t>+1</m:t>
              </m:r>
            </m:sup>
          </m:sSup>
          <m:sSup>
            <m:sSupPr>
              <m:ctrlPr>
                <w:rPr>
                  <w:rFonts w:ascii="Cambria Math" w:hAnsi="Cambria Math" w:cs="Times New Roman"/>
                  <w:i/>
                  <w:szCs w:val="24"/>
                </w:rPr>
              </m:ctrlPr>
            </m:sSupPr>
            <m:e>
              <m:r>
                <w:rPr>
                  <w:rFonts w:ascii="Cambria Math" w:hAnsi="Cambria Math" w:cs="Times New Roman"/>
                  <w:szCs w:val="24"/>
                </w:rPr>
                <m:t>Cl</m:t>
              </m:r>
            </m:e>
            <m:sup>
              <m:r>
                <w:rPr>
                  <w:rFonts w:ascii="Cambria Math" w:hAnsi="Cambria Math" w:cs="Times New Roman"/>
                  <w:szCs w:val="24"/>
                </w:rPr>
                <m:t>+1</m:t>
              </m:r>
            </m:sup>
          </m:sSup>
          <m:sSup>
            <m:sSupPr>
              <m:ctrlPr>
                <w:rPr>
                  <w:rFonts w:ascii="Cambria Math" w:hAnsi="Cambria Math" w:cs="Times New Roman"/>
                  <w:i/>
                  <w:szCs w:val="24"/>
                </w:rPr>
              </m:ctrlPr>
            </m:sSupPr>
            <m:e>
              <m:r>
                <w:rPr>
                  <w:rFonts w:ascii="Cambria Math" w:hAnsi="Cambria Math" w:cs="Times New Roman"/>
                  <w:szCs w:val="24"/>
                </w:rPr>
                <m:t>O</m:t>
              </m:r>
            </m:e>
            <m:sup>
              <m:r>
                <w:rPr>
                  <w:rFonts w:ascii="Cambria Math" w:hAnsi="Cambria Math" w:cs="Times New Roman"/>
                  <w:szCs w:val="24"/>
                </w:rPr>
                <m:t>-2</m:t>
              </m:r>
            </m:sup>
          </m:sSup>
          <m:r>
            <w:rPr>
              <w:rFonts w:ascii="Cambria Math" w:hAnsi="Cambria Math" w:cs="Times New Roman"/>
              <w:szCs w:val="24"/>
            </w:rPr>
            <m:t>:</m:t>
          </m:r>
          <m:r>
            <m:rPr>
              <m:nor/>
            </m:rPr>
            <w:rPr>
              <w:rFonts w:cs="Times New Roman"/>
              <w:szCs w:val="24"/>
            </w:rPr>
            <m:t>ácido hipocloroso</m:t>
          </m:r>
        </m:oMath>
      </m:oMathPara>
    </w:p>
    <w:p w:rsidR="00267826" w:rsidRPr="00D46923" w:rsidRDefault="00FE28EE" w:rsidP="00267826">
      <w:pPr>
        <w:jc w:val="center"/>
        <w:rPr>
          <w:rFonts w:cs="Times New Roman"/>
          <w:szCs w:val="24"/>
        </w:rPr>
      </w:pPr>
      <m:oMathPara>
        <m:oMath>
          <m:sSup>
            <m:sSupPr>
              <m:ctrlPr>
                <w:rPr>
                  <w:rFonts w:ascii="Cambria Math" w:hAnsi="Cambria Math" w:cs="Times New Roman"/>
                  <w:i/>
                  <w:szCs w:val="24"/>
                </w:rPr>
              </m:ctrlPr>
            </m:sSupPr>
            <m:e>
              <m:r>
                <w:rPr>
                  <w:rFonts w:ascii="Cambria Math" w:hAnsi="Cambria Math" w:cs="Times New Roman"/>
                  <w:szCs w:val="24"/>
                </w:rPr>
                <m:t>H</m:t>
              </m:r>
            </m:e>
            <m:sup>
              <m:r>
                <w:rPr>
                  <w:rFonts w:ascii="Cambria Math" w:hAnsi="Cambria Math" w:cs="Times New Roman"/>
                  <w:szCs w:val="24"/>
                </w:rPr>
                <m:t>+1</m:t>
              </m:r>
            </m:sup>
          </m:sSup>
          <m:sSup>
            <m:sSupPr>
              <m:ctrlPr>
                <w:rPr>
                  <w:rFonts w:ascii="Cambria Math" w:hAnsi="Cambria Math" w:cs="Times New Roman"/>
                  <w:i/>
                  <w:szCs w:val="24"/>
                </w:rPr>
              </m:ctrlPr>
            </m:sSupPr>
            <m:e>
              <m:r>
                <w:rPr>
                  <w:rFonts w:ascii="Cambria Math" w:hAnsi="Cambria Math" w:cs="Times New Roman"/>
                  <w:szCs w:val="24"/>
                </w:rPr>
                <m:t>Cl</m:t>
              </m:r>
            </m:e>
            <m:sup>
              <m:r>
                <w:rPr>
                  <w:rFonts w:ascii="Cambria Math" w:hAnsi="Cambria Math" w:cs="Times New Roman"/>
                  <w:szCs w:val="24"/>
                </w:rPr>
                <m:t>+3</m:t>
              </m:r>
            </m:sup>
          </m:sSup>
          <m:sSubSup>
            <m:sSubSupPr>
              <m:ctrlPr>
                <w:rPr>
                  <w:rFonts w:ascii="Cambria Math" w:hAnsi="Cambria Math" w:cs="Times New Roman"/>
                  <w:i/>
                  <w:szCs w:val="24"/>
                </w:rPr>
              </m:ctrlPr>
            </m:sSubSupPr>
            <m:e>
              <m:r>
                <w:rPr>
                  <w:rFonts w:ascii="Cambria Math" w:hAnsi="Cambria Math" w:cs="Times New Roman"/>
                  <w:szCs w:val="24"/>
                </w:rPr>
                <m:t>O</m:t>
              </m:r>
            </m:e>
            <m:sub>
              <m:r>
                <w:rPr>
                  <w:rFonts w:ascii="Cambria Math" w:hAnsi="Cambria Math" w:cs="Times New Roman"/>
                  <w:szCs w:val="24"/>
                </w:rPr>
                <m:t>2</m:t>
              </m:r>
            </m:sub>
            <m:sup>
              <m:r>
                <w:rPr>
                  <w:rFonts w:ascii="Cambria Math" w:hAnsi="Cambria Math" w:cs="Times New Roman"/>
                  <w:szCs w:val="24"/>
                </w:rPr>
                <m:t>-2</m:t>
              </m:r>
            </m:sup>
          </m:sSubSup>
          <m:r>
            <w:rPr>
              <w:rFonts w:ascii="Cambria Math" w:hAnsi="Cambria Math" w:cs="Times New Roman"/>
              <w:szCs w:val="24"/>
            </w:rPr>
            <m:t>:</m:t>
          </m:r>
          <m:r>
            <m:rPr>
              <m:nor/>
            </m:rPr>
            <w:rPr>
              <w:rFonts w:cs="Times New Roman"/>
              <w:szCs w:val="24"/>
            </w:rPr>
            <m:t>ácido cloroso</m:t>
          </m:r>
        </m:oMath>
      </m:oMathPara>
    </w:p>
    <w:p w:rsidR="00267826" w:rsidRPr="00D46923" w:rsidRDefault="00FE28EE" w:rsidP="00267826">
      <w:pPr>
        <w:jc w:val="center"/>
        <w:rPr>
          <w:rFonts w:eastAsiaTheme="minorEastAsia" w:cs="Times New Roman"/>
          <w:szCs w:val="24"/>
        </w:rPr>
      </w:pPr>
      <m:oMathPara>
        <m:oMath>
          <m:sSup>
            <m:sSupPr>
              <m:ctrlPr>
                <w:rPr>
                  <w:rFonts w:ascii="Cambria Math" w:hAnsi="Cambria Math" w:cs="Times New Roman"/>
                  <w:i/>
                  <w:szCs w:val="24"/>
                </w:rPr>
              </m:ctrlPr>
            </m:sSupPr>
            <m:e>
              <m:r>
                <w:rPr>
                  <w:rFonts w:ascii="Cambria Math" w:hAnsi="Cambria Math" w:cs="Times New Roman"/>
                  <w:szCs w:val="24"/>
                </w:rPr>
                <m:t>H</m:t>
              </m:r>
            </m:e>
            <m:sup>
              <m:r>
                <w:rPr>
                  <w:rFonts w:ascii="Cambria Math" w:hAnsi="Cambria Math" w:cs="Times New Roman"/>
                  <w:szCs w:val="24"/>
                </w:rPr>
                <m:t>+1</m:t>
              </m:r>
            </m:sup>
          </m:sSup>
          <m:sSup>
            <m:sSupPr>
              <m:ctrlPr>
                <w:rPr>
                  <w:rFonts w:ascii="Cambria Math" w:hAnsi="Cambria Math" w:cs="Times New Roman"/>
                  <w:i/>
                  <w:szCs w:val="24"/>
                </w:rPr>
              </m:ctrlPr>
            </m:sSupPr>
            <m:e>
              <m:r>
                <w:rPr>
                  <w:rFonts w:ascii="Cambria Math" w:hAnsi="Cambria Math" w:cs="Times New Roman"/>
                  <w:szCs w:val="24"/>
                </w:rPr>
                <m:t>Cl</m:t>
              </m:r>
            </m:e>
            <m:sup>
              <m:r>
                <w:rPr>
                  <w:rFonts w:ascii="Cambria Math" w:hAnsi="Cambria Math" w:cs="Times New Roman"/>
                  <w:szCs w:val="24"/>
                </w:rPr>
                <m:t>+5</m:t>
              </m:r>
            </m:sup>
          </m:sSup>
          <m:sSubSup>
            <m:sSubSupPr>
              <m:ctrlPr>
                <w:rPr>
                  <w:rFonts w:ascii="Cambria Math" w:hAnsi="Cambria Math" w:cs="Times New Roman"/>
                  <w:i/>
                  <w:szCs w:val="24"/>
                </w:rPr>
              </m:ctrlPr>
            </m:sSubSupPr>
            <m:e>
              <m:r>
                <w:rPr>
                  <w:rFonts w:ascii="Cambria Math" w:hAnsi="Cambria Math" w:cs="Times New Roman"/>
                  <w:szCs w:val="24"/>
                </w:rPr>
                <m:t>O</m:t>
              </m:r>
            </m:e>
            <m:sub>
              <m:r>
                <w:rPr>
                  <w:rFonts w:ascii="Cambria Math" w:hAnsi="Cambria Math" w:cs="Times New Roman"/>
                  <w:szCs w:val="24"/>
                </w:rPr>
                <m:t>3</m:t>
              </m:r>
            </m:sub>
            <m:sup>
              <m:r>
                <w:rPr>
                  <w:rFonts w:ascii="Cambria Math" w:hAnsi="Cambria Math" w:cs="Times New Roman"/>
                  <w:szCs w:val="24"/>
                </w:rPr>
                <m:t>-2</m:t>
              </m:r>
            </m:sup>
          </m:sSubSup>
          <m:r>
            <w:rPr>
              <w:rFonts w:ascii="Cambria Math" w:hAnsi="Cambria Math" w:cs="Times New Roman"/>
              <w:szCs w:val="24"/>
            </w:rPr>
            <m:t>:</m:t>
          </m:r>
          <m:r>
            <m:rPr>
              <m:nor/>
            </m:rPr>
            <w:rPr>
              <w:rFonts w:cs="Times New Roman"/>
              <w:szCs w:val="24"/>
            </w:rPr>
            <m:t>ácido clórico</m:t>
          </m:r>
        </m:oMath>
      </m:oMathPara>
    </w:p>
    <w:p w:rsidR="00267826" w:rsidRPr="00D46923" w:rsidRDefault="00FE28EE" w:rsidP="00267826">
      <w:pPr>
        <w:jc w:val="center"/>
        <w:rPr>
          <w:rFonts w:cs="Times New Roman"/>
          <w:szCs w:val="24"/>
        </w:rPr>
      </w:pPr>
      <m:oMathPara>
        <m:oMath>
          <m:sSup>
            <m:sSupPr>
              <m:ctrlPr>
                <w:rPr>
                  <w:rFonts w:ascii="Cambria Math" w:hAnsi="Cambria Math" w:cs="Times New Roman"/>
                  <w:i/>
                  <w:szCs w:val="24"/>
                </w:rPr>
              </m:ctrlPr>
            </m:sSupPr>
            <m:e>
              <m:r>
                <w:rPr>
                  <w:rFonts w:ascii="Cambria Math" w:hAnsi="Cambria Math" w:cs="Times New Roman"/>
                  <w:szCs w:val="24"/>
                </w:rPr>
                <m:t>H</m:t>
              </m:r>
            </m:e>
            <m:sup>
              <m:r>
                <w:rPr>
                  <w:rFonts w:ascii="Cambria Math" w:hAnsi="Cambria Math" w:cs="Times New Roman"/>
                  <w:szCs w:val="24"/>
                </w:rPr>
                <m:t>+1</m:t>
              </m:r>
            </m:sup>
          </m:sSup>
          <m:sSup>
            <m:sSupPr>
              <m:ctrlPr>
                <w:rPr>
                  <w:rFonts w:ascii="Cambria Math" w:hAnsi="Cambria Math" w:cs="Times New Roman"/>
                  <w:i/>
                  <w:szCs w:val="24"/>
                </w:rPr>
              </m:ctrlPr>
            </m:sSupPr>
            <m:e>
              <m:r>
                <w:rPr>
                  <w:rFonts w:ascii="Cambria Math" w:hAnsi="Cambria Math" w:cs="Times New Roman"/>
                  <w:szCs w:val="24"/>
                </w:rPr>
                <m:t>Cl</m:t>
              </m:r>
            </m:e>
            <m:sup>
              <m:r>
                <w:rPr>
                  <w:rFonts w:ascii="Cambria Math" w:hAnsi="Cambria Math" w:cs="Times New Roman"/>
                  <w:szCs w:val="24"/>
                </w:rPr>
                <m:t>+7</m:t>
              </m:r>
            </m:sup>
          </m:sSup>
          <m:sSubSup>
            <m:sSubSupPr>
              <m:ctrlPr>
                <w:rPr>
                  <w:rFonts w:ascii="Cambria Math" w:hAnsi="Cambria Math" w:cs="Times New Roman"/>
                  <w:i/>
                  <w:szCs w:val="24"/>
                </w:rPr>
              </m:ctrlPr>
            </m:sSubSupPr>
            <m:e>
              <m:r>
                <w:rPr>
                  <w:rFonts w:ascii="Cambria Math" w:hAnsi="Cambria Math" w:cs="Times New Roman"/>
                  <w:szCs w:val="24"/>
                </w:rPr>
                <m:t>O</m:t>
              </m:r>
            </m:e>
            <m:sub>
              <m:r>
                <w:rPr>
                  <w:rFonts w:ascii="Cambria Math" w:hAnsi="Cambria Math" w:cs="Times New Roman"/>
                  <w:szCs w:val="24"/>
                </w:rPr>
                <m:t>4</m:t>
              </m:r>
            </m:sub>
            <m:sup>
              <m:r>
                <w:rPr>
                  <w:rFonts w:ascii="Cambria Math" w:hAnsi="Cambria Math" w:cs="Times New Roman"/>
                  <w:szCs w:val="24"/>
                </w:rPr>
                <m:t>-2</m:t>
              </m:r>
            </m:sup>
          </m:sSubSup>
          <m:r>
            <w:rPr>
              <w:rFonts w:ascii="Cambria Math" w:hAnsi="Cambria Math" w:cs="Times New Roman"/>
              <w:szCs w:val="24"/>
            </w:rPr>
            <m:t>:</m:t>
          </m:r>
          <m:r>
            <m:rPr>
              <m:nor/>
            </m:rPr>
            <w:rPr>
              <w:rFonts w:cs="Times New Roman"/>
              <w:szCs w:val="24"/>
            </w:rPr>
            <m:t>ácido perclórico</m:t>
          </m:r>
        </m:oMath>
      </m:oMathPara>
    </w:p>
    <w:p w:rsidR="00267826" w:rsidRPr="00D46923" w:rsidRDefault="00267826" w:rsidP="00267826">
      <w:pPr>
        <w:jc w:val="center"/>
        <w:rPr>
          <w:rFonts w:cs="Times New Roman"/>
          <w:szCs w:val="24"/>
        </w:rPr>
      </w:pPr>
    </w:p>
    <w:p w:rsidR="00267826" w:rsidRPr="00D46923" w:rsidRDefault="00CB0C8B" w:rsidP="00CB0C8B">
      <w:pPr>
        <w:pStyle w:val="Ttulo3"/>
      </w:pPr>
      <w:bookmarkStart w:id="61" w:name="_Toc387175108"/>
      <w:r w:rsidRPr="00CB0C8B">
        <w:t>6.</w:t>
      </w:r>
      <w:r w:rsidR="00267826" w:rsidRPr="00CB0C8B">
        <w:t xml:space="preserve">5.3. </w:t>
      </w:r>
      <w:proofErr w:type="spellStart"/>
      <w:r w:rsidR="00267826" w:rsidRPr="00CB0C8B">
        <w:t>Oxisales</w:t>
      </w:r>
      <w:proofErr w:type="spellEnd"/>
      <w:r w:rsidR="00267826" w:rsidRPr="00CB0C8B">
        <w:t xml:space="preserve">: </w:t>
      </w:r>
      <w:proofErr w:type="spellStart"/>
      <w:r w:rsidR="00267826" w:rsidRPr="00CB0C8B">
        <w:t>M</w:t>
      </w:r>
      <w:r w:rsidR="00267826" w:rsidRPr="00CB0C8B">
        <w:rPr>
          <w:vertAlign w:val="subscript"/>
        </w:rPr>
        <w:t>x</w:t>
      </w:r>
      <w:r w:rsidR="00267826" w:rsidRPr="00CB0C8B">
        <w:t>E</w:t>
      </w:r>
      <w:r w:rsidR="00267826" w:rsidRPr="00CB0C8B">
        <w:rPr>
          <w:vertAlign w:val="subscript"/>
        </w:rPr>
        <w:t>y</w:t>
      </w:r>
      <w:r w:rsidR="00267826" w:rsidRPr="00CB0C8B">
        <w:t>O</w:t>
      </w:r>
      <w:r w:rsidR="00267826" w:rsidRPr="00CB0C8B">
        <w:rPr>
          <w:vertAlign w:val="subscript"/>
        </w:rPr>
        <w:t>z</w:t>
      </w:r>
      <w:bookmarkEnd w:id="61"/>
      <w:proofErr w:type="spellEnd"/>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szCs w:val="24"/>
        </w:rPr>
        <w:t xml:space="preserve">En la fórmula de las </w:t>
      </w:r>
      <w:r w:rsidRPr="00D46923">
        <w:rPr>
          <w:rFonts w:cs="Times New Roman"/>
          <w:b/>
          <w:szCs w:val="24"/>
        </w:rPr>
        <w:t>oxisales</w:t>
      </w:r>
      <w:r w:rsidRPr="00D46923">
        <w:rPr>
          <w:rFonts w:cs="Times New Roman"/>
          <w:szCs w:val="24"/>
        </w:rPr>
        <w:t xml:space="preserve">, derivados de los oxácidos, el hidrógeno es reemplazado por un metal. Ver </w:t>
      </w:r>
      <w:r w:rsidR="00CB0C8B" w:rsidRPr="00021197">
        <w:rPr>
          <w:rFonts w:cs="Times New Roman"/>
          <w:i/>
          <w:szCs w:val="24"/>
        </w:rPr>
        <w:t>Tabla 6</w:t>
      </w:r>
      <w:r w:rsidRPr="00021197">
        <w:rPr>
          <w:rFonts w:cs="Times New Roman"/>
          <w:i/>
          <w:szCs w:val="24"/>
        </w:rPr>
        <w:t>-3.</w:t>
      </w:r>
    </w:p>
    <w:p w:rsidR="00267826" w:rsidRPr="00D46923" w:rsidRDefault="00267826" w:rsidP="00267826">
      <w:pPr>
        <w:jc w:val="both"/>
        <w:rPr>
          <w:rFonts w:cs="Times New Roman"/>
          <w:szCs w:val="24"/>
        </w:rPr>
      </w:pPr>
    </w:p>
    <w:p w:rsidR="00267826" w:rsidRPr="00D46923" w:rsidRDefault="00CB0C8B" w:rsidP="00267826">
      <w:pPr>
        <w:jc w:val="center"/>
        <w:rPr>
          <w:rFonts w:cs="Times New Roman"/>
          <w:sz w:val="20"/>
          <w:szCs w:val="20"/>
        </w:rPr>
      </w:pPr>
      <w:r w:rsidRPr="00021197">
        <w:rPr>
          <w:rFonts w:cs="Times New Roman"/>
          <w:sz w:val="20"/>
          <w:szCs w:val="20"/>
        </w:rPr>
        <w:t>Tabla 6</w:t>
      </w:r>
      <w:r w:rsidR="00267826" w:rsidRPr="00021197">
        <w:rPr>
          <w:rFonts w:cs="Times New Roman"/>
          <w:sz w:val="20"/>
          <w:szCs w:val="20"/>
        </w:rPr>
        <w:t>-3. Ejemplos de oxisales.</w:t>
      </w:r>
    </w:p>
    <w:tbl>
      <w:tblPr>
        <w:tblStyle w:val="Tablaconcuadrcula"/>
        <w:tblW w:w="0" w:type="auto"/>
        <w:jc w:val="center"/>
        <w:tblLook w:val="04A0" w:firstRow="1" w:lastRow="0" w:firstColumn="1" w:lastColumn="0" w:noHBand="0" w:noVBand="1"/>
      </w:tblPr>
      <w:tblGrid>
        <w:gridCol w:w="900"/>
        <w:gridCol w:w="4044"/>
      </w:tblGrid>
      <w:tr w:rsidR="00267826" w:rsidRPr="00D46923" w:rsidTr="00267826">
        <w:trPr>
          <w:jc w:val="center"/>
        </w:trPr>
        <w:tc>
          <w:tcPr>
            <w:tcW w:w="0" w:type="auto"/>
          </w:tcPr>
          <w:p w:rsidR="00267826" w:rsidRPr="00D46923" w:rsidRDefault="00267826" w:rsidP="00267826">
            <w:pPr>
              <w:jc w:val="center"/>
              <w:rPr>
                <w:rFonts w:cs="Times New Roman"/>
                <w:b/>
                <w:szCs w:val="24"/>
              </w:rPr>
            </w:pPr>
            <w:r w:rsidRPr="00D46923">
              <w:rPr>
                <w:rFonts w:cs="Times New Roman"/>
                <w:b/>
                <w:szCs w:val="24"/>
              </w:rPr>
              <w:t>Ácido</w:t>
            </w:r>
          </w:p>
        </w:tc>
        <w:tc>
          <w:tcPr>
            <w:tcW w:w="0" w:type="auto"/>
          </w:tcPr>
          <w:p w:rsidR="00267826" w:rsidRPr="00D46923" w:rsidRDefault="00267826" w:rsidP="00267826">
            <w:pPr>
              <w:jc w:val="center"/>
              <w:rPr>
                <w:rFonts w:cs="Times New Roman"/>
                <w:b/>
                <w:szCs w:val="24"/>
              </w:rPr>
            </w:pPr>
            <w:r w:rsidRPr="00D46923">
              <w:rPr>
                <w:rFonts w:cs="Times New Roman"/>
                <w:b/>
                <w:szCs w:val="24"/>
              </w:rPr>
              <w:t>Oxisales</w:t>
            </w:r>
          </w:p>
        </w:tc>
      </w:tr>
      <w:tr w:rsidR="00267826" w:rsidRPr="00D46923" w:rsidTr="00267826">
        <w:trPr>
          <w:jc w:val="center"/>
        </w:trPr>
        <w:tc>
          <w:tcPr>
            <w:tcW w:w="0" w:type="auto"/>
          </w:tcPr>
          <w:p w:rsidR="00267826" w:rsidRPr="00D46923" w:rsidRDefault="00267826" w:rsidP="00267826">
            <w:pPr>
              <w:jc w:val="center"/>
              <w:rPr>
                <w:rFonts w:cs="Times New Roman"/>
                <w:szCs w:val="24"/>
              </w:rPr>
            </w:pPr>
            <m:oMathPara>
              <m:oMath>
                <m:r>
                  <w:rPr>
                    <w:rFonts w:ascii="Cambria Math" w:hAnsi="Cambria Math" w:cs="Times New Roman"/>
                    <w:szCs w:val="24"/>
                  </w:rPr>
                  <m:t>HN</m:t>
                </m:r>
                <m:sSub>
                  <m:sSubPr>
                    <m:ctrlPr>
                      <w:rPr>
                        <w:rFonts w:ascii="Cambria Math" w:hAnsi="Cambria Math" w:cs="Times New Roman"/>
                        <w:i/>
                        <w:szCs w:val="24"/>
                      </w:rPr>
                    </m:ctrlPr>
                  </m:sSubPr>
                  <m:e>
                    <m:r>
                      <w:rPr>
                        <w:rFonts w:ascii="Cambria Math" w:hAnsi="Cambria Math" w:cs="Times New Roman"/>
                        <w:szCs w:val="24"/>
                      </w:rPr>
                      <m:t>O</m:t>
                    </m:r>
                  </m:e>
                  <m:sub>
                    <m:r>
                      <w:rPr>
                        <w:rFonts w:ascii="Cambria Math" w:hAnsi="Cambria Math" w:cs="Times New Roman"/>
                        <w:szCs w:val="24"/>
                      </w:rPr>
                      <m:t>3</m:t>
                    </m:r>
                  </m:sub>
                </m:sSub>
              </m:oMath>
            </m:oMathPara>
          </w:p>
        </w:tc>
        <w:tc>
          <w:tcPr>
            <w:tcW w:w="0" w:type="auto"/>
          </w:tcPr>
          <w:p w:rsidR="00267826" w:rsidRPr="00D46923" w:rsidRDefault="00267826" w:rsidP="00267826">
            <w:pPr>
              <w:jc w:val="center"/>
              <w:rPr>
                <w:rFonts w:cs="Times New Roman"/>
                <w:szCs w:val="24"/>
              </w:rPr>
            </w:pPr>
            <m:oMathPara>
              <m:oMath>
                <m:r>
                  <w:rPr>
                    <w:rFonts w:ascii="Cambria Math" w:hAnsi="Cambria Math" w:cs="Times New Roman"/>
                    <w:szCs w:val="24"/>
                  </w:rPr>
                  <m:t>NaN</m:t>
                </m:r>
                <m:sSub>
                  <m:sSubPr>
                    <m:ctrlPr>
                      <w:rPr>
                        <w:rFonts w:ascii="Cambria Math" w:hAnsi="Cambria Math" w:cs="Times New Roman"/>
                        <w:i/>
                        <w:szCs w:val="24"/>
                      </w:rPr>
                    </m:ctrlPr>
                  </m:sSubPr>
                  <m:e>
                    <m:r>
                      <w:rPr>
                        <w:rFonts w:ascii="Cambria Math" w:hAnsi="Cambria Math" w:cs="Times New Roman"/>
                        <w:szCs w:val="24"/>
                      </w:rPr>
                      <m:t>O</m:t>
                    </m:r>
                  </m:e>
                  <m:sub>
                    <m:r>
                      <w:rPr>
                        <w:rFonts w:ascii="Cambria Math" w:hAnsi="Cambria Math" w:cs="Times New Roman"/>
                        <w:szCs w:val="24"/>
                      </w:rPr>
                      <m:t>3</m:t>
                    </m:r>
                  </m:sub>
                </m:sSub>
                <m:m>
                  <m:mPr>
                    <m:mcs>
                      <m:mc>
                        <m:mcPr>
                          <m:count m:val="2"/>
                          <m:mcJc m:val="center"/>
                        </m:mcPr>
                      </m:mc>
                    </m:mcs>
                    <m:ctrlPr>
                      <w:rPr>
                        <w:rFonts w:ascii="Cambria Math" w:eastAsiaTheme="minorEastAsia" w:hAnsi="Cambria Math" w:cs="Times New Roman"/>
                        <w:i/>
                        <w:szCs w:val="24"/>
                      </w:rPr>
                    </m:ctrlPr>
                  </m:mPr>
                  <m:mr>
                    <m:e/>
                    <m:e/>
                  </m:mr>
                </m:m>
                <m:r>
                  <w:rPr>
                    <w:rFonts w:ascii="Cambria Math" w:eastAsiaTheme="minorEastAsia" w:hAnsi="Cambria Math" w:cs="Times New Roman"/>
                    <w:szCs w:val="24"/>
                  </w:rPr>
                  <m:t>KN</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O</m:t>
                    </m:r>
                  </m:e>
                  <m:sub>
                    <m:r>
                      <w:rPr>
                        <w:rFonts w:ascii="Cambria Math" w:eastAsiaTheme="minorEastAsia" w:hAnsi="Cambria Math" w:cs="Times New Roman"/>
                        <w:szCs w:val="24"/>
                      </w:rPr>
                      <m:t>3</m:t>
                    </m:r>
                  </m:sub>
                </m:sSub>
                <m:m>
                  <m:mPr>
                    <m:mcs>
                      <m:mc>
                        <m:mcPr>
                          <m:count m:val="2"/>
                          <m:mcJc m:val="center"/>
                        </m:mcPr>
                      </m:mc>
                    </m:mcs>
                    <m:ctrlPr>
                      <w:rPr>
                        <w:rFonts w:ascii="Cambria Math" w:eastAsiaTheme="minorEastAsia" w:hAnsi="Cambria Math" w:cs="Times New Roman"/>
                        <w:i/>
                        <w:szCs w:val="24"/>
                      </w:rPr>
                    </m:ctrlPr>
                  </m:mPr>
                  <m:mr>
                    <m:e/>
                    <m:e/>
                  </m:mr>
                </m:m>
                <m:r>
                  <w:rPr>
                    <w:rFonts w:ascii="Cambria Math" w:eastAsiaTheme="minorEastAsia" w:hAnsi="Cambria Math" w:cs="Times New Roman"/>
                    <w:szCs w:val="24"/>
                  </w:rPr>
                  <m:t>Mg</m:t>
                </m:r>
                <m:sSub>
                  <m:sSubPr>
                    <m:ctrlPr>
                      <w:rPr>
                        <w:rFonts w:ascii="Cambria Math" w:eastAsiaTheme="minorEastAsia" w:hAnsi="Cambria Math" w:cs="Times New Roman"/>
                        <w:i/>
                        <w:szCs w:val="24"/>
                      </w:rPr>
                    </m:ctrlPr>
                  </m:sSubPr>
                  <m:e>
                    <m:d>
                      <m:dPr>
                        <m:ctrlPr>
                          <w:rPr>
                            <w:rFonts w:ascii="Cambria Math" w:eastAsiaTheme="minorEastAsia" w:hAnsi="Cambria Math" w:cs="Times New Roman"/>
                            <w:i/>
                            <w:szCs w:val="24"/>
                          </w:rPr>
                        </m:ctrlPr>
                      </m:dPr>
                      <m:e>
                        <m:r>
                          <w:rPr>
                            <w:rFonts w:ascii="Cambria Math" w:eastAsiaTheme="minorEastAsia" w:hAnsi="Cambria Math" w:cs="Times New Roman"/>
                            <w:szCs w:val="24"/>
                          </w:rPr>
                          <m:t>N</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O</m:t>
                            </m:r>
                          </m:e>
                          <m:sub>
                            <m:r>
                              <w:rPr>
                                <w:rFonts w:ascii="Cambria Math" w:eastAsiaTheme="minorEastAsia" w:hAnsi="Cambria Math" w:cs="Times New Roman"/>
                                <w:szCs w:val="24"/>
                              </w:rPr>
                              <m:t>3</m:t>
                            </m:r>
                          </m:sub>
                        </m:sSub>
                      </m:e>
                    </m:d>
                  </m:e>
                  <m:sub>
                    <m:r>
                      <w:rPr>
                        <w:rFonts w:ascii="Cambria Math" w:eastAsiaTheme="minorEastAsia" w:hAnsi="Cambria Math" w:cs="Times New Roman"/>
                        <w:szCs w:val="24"/>
                      </w:rPr>
                      <m:t>2</m:t>
                    </m:r>
                  </m:sub>
                </m:sSub>
              </m:oMath>
            </m:oMathPara>
          </w:p>
        </w:tc>
      </w:tr>
      <w:tr w:rsidR="00267826" w:rsidRPr="00D46923" w:rsidTr="00267826">
        <w:trPr>
          <w:jc w:val="center"/>
        </w:trPr>
        <w:tc>
          <w:tcPr>
            <w:tcW w:w="0" w:type="auto"/>
          </w:tcPr>
          <w:p w:rsidR="00267826" w:rsidRPr="00D46923" w:rsidRDefault="00FE28EE" w:rsidP="00267826">
            <w:pPr>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2</m:t>
                    </m:r>
                  </m:sub>
                </m:sSub>
                <m:r>
                  <w:rPr>
                    <w:rFonts w:ascii="Cambria Math" w:hAnsi="Cambria Math" w:cs="Times New Roman"/>
                    <w:szCs w:val="24"/>
                  </w:rPr>
                  <m:t>S</m:t>
                </m:r>
                <m:sSub>
                  <m:sSubPr>
                    <m:ctrlPr>
                      <w:rPr>
                        <w:rFonts w:ascii="Cambria Math" w:hAnsi="Cambria Math" w:cs="Times New Roman"/>
                        <w:i/>
                        <w:szCs w:val="24"/>
                      </w:rPr>
                    </m:ctrlPr>
                  </m:sSubPr>
                  <m:e>
                    <m:r>
                      <w:rPr>
                        <w:rFonts w:ascii="Cambria Math" w:hAnsi="Cambria Math" w:cs="Times New Roman"/>
                        <w:szCs w:val="24"/>
                      </w:rPr>
                      <m:t>O</m:t>
                    </m:r>
                  </m:e>
                  <m:sub>
                    <m:r>
                      <w:rPr>
                        <w:rFonts w:ascii="Cambria Math" w:hAnsi="Cambria Math" w:cs="Times New Roman"/>
                        <w:szCs w:val="24"/>
                      </w:rPr>
                      <m:t>4</m:t>
                    </m:r>
                  </m:sub>
                </m:sSub>
              </m:oMath>
            </m:oMathPara>
          </w:p>
        </w:tc>
        <w:tc>
          <w:tcPr>
            <w:tcW w:w="0" w:type="auto"/>
          </w:tcPr>
          <w:p w:rsidR="00267826" w:rsidRPr="00D46923" w:rsidRDefault="00FE28EE" w:rsidP="00267826">
            <w:pPr>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Na</m:t>
                    </m:r>
                  </m:e>
                  <m:sub>
                    <m:r>
                      <w:rPr>
                        <w:rFonts w:ascii="Cambria Math" w:hAnsi="Cambria Math" w:cs="Times New Roman"/>
                        <w:szCs w:val="24"/>
                      </w:rPr>
                      <m:t>2</m:t>
                    </m:r>
                  </m:sub>
                </m:sSub>
                <m:r>
                  <w:rPr>
                    <w:rFonts w:ascii="Cambria Math" w:hAnsi="Cambria Math" w:cs="Times New Roman"/>
                    <w:szCs w:val="24"/>
                  </w:rPr>
                  <m:t>S</m:t>
                </m:r>
                <m:sSub>
                  <m:sSubPr>
                    <m:ctrlPr>
                      <w:rPr>
                        <w:rFonts w:ascii="Cambria Math" w:hAnsi="Cambria Math" w:cs="Times New Roman"/>
                        <w:i/>
                        <w:szCs w:val="24"/>
                      </w:rPr>
                    </m:ctrlPr>
                  </m:sSubPr>
                  <m:e>
                    <m:r>
                      <w:rPr>
                        <w:rFonts w:ascii="Cambria Math" w:hAnsi="Cambria Math" w:cs="Times New Roman"/>
                        <w:szCs w:val="24"/>
                      </w:rPr>
                      <m:t>O</m:t>
                    </m:r>
                  </m:e>
                  <m:sub>
                    <m:r>
                      <w:rPr>
                        <w:rFonts w:ascii="Cambria Math" w:hAnsi="Cambria Math" w:cs="Times New Roman"/>
                        <w:szCs w:val="24"/>
                      </w:rPr>
                      <m:t>4</m:t>
                    </m:r>
                  </m:sub>
                </m:sSub>
                <m:m>
                  <m:mPr>
                    <m:mcs>
                      <m:mc>
                        <m:mcPr>
                          <m:count m:val="2"/>
                          <m:mcJc m:val="center"/>
                        </m:mcPr>
                      </m:mc>
                    </m:mcs>
                    <m:ctrlPr>
                      <w:rPr>
                        <w:rFonts w:ascii="Cambria Math" w:eastAsiaTheme="minorEastAsia" w:hAnsi="Cambria Math" w:cs="Times New Roman"/>
                        <w:i/>
                        <w:szCs w:val="24"/>
                      </w:rPr>
                    </m:ctrlPr>
                  </m:mPr>
                  <m:mr>
                    <m:e/>
                    <m:e/>
                  </m:mr>
                </m: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K</m:t>
                    </m:r>
                  </m:e>
                  <m:sub>
                    <m:r>
                      <w:rPr>
                        <w:rFonts w:ascii="Cambria Math" w:eastAsiaTheme="minorEastAsia" w:hAnsi="Cambria Math" w:cs="Times New Roman"/>
                        <w:szCs w:val="24"/>
                      </w:rPr>
                      <m:t>2</m:t>
                    </m:r>
                  </m:sub>
                </m:sSub>
                <m:r>
                  <w:rPr>
                    <w:rFonts w:ascii="Cambria Math" w:eastAsiaTheme="minorEastAsia" w:hAnsi="Cambria Math" w:cs="Times New Roman"/>
                    <w:szCs w:val="24"/>
                  </w:rPr>
                  <m:t>S</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O</m:t>
                    </m:r>
                  </m:e>
                  <m:sub>
                    <m:r>
                      <w:rPr>
                        <w:rFonts w:ascii="Cambria Math" w:eastAsiaTheme="minorEastAsia" w:hAnsi="Cambria Math" w:cs="Times New Roman"/>
                        <w:szCs w:val="24"/>
                      </w:rPr>
                      <m:t>4</m:t>
                    </m:r>
                  </m:sub>
                </m:sSub>
                <m:m>
                  <m:mPr>
                    <m:mcs>
                      <m:mc>
                        <m:mcPr>
                          <m:count m:val="2"/>
                          <m:mcJc m:val="center"/>
                        </m:mcPr>
                      </m:mc>
                    </m:mcs>
                    <m:ctrlPr>
                      <w:rPr>
                        <w:rFonts w:ascii="Cambria Math" w:eastAsiaTheme="minorEastAsia" w:hAnsi="Cambria Math" w:cs="Times New Roman"/>
                        <w:i/>
                        <w:szCs w:val="24"/>
                      </w:rPr>
                    </m:ctrlPr>
                  </m:mPr>
                  <m:mr>
                    <m:e/>
                    <m:e/>
                  </m:mr>
                </m:m>
                <m:r>
                  <w:rPr>
                    <w:rFonts w:ascii="Cambria Math" w:eastAsiaTheme="minorEastAsia" w:hAnsi="Cambria Math" w:cs="Times New Roman"/>
                    <w:szCs w:val="24"/>
                  </w:rPr>
                  <m:t>MgS</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O</m:t>
                    </m:r>
                  </m:e>
                  <m:sub>
                    <m:r>
                      <w:rPr>
                        <w:rFonts w:ascii="Cambria Math" w:eastAsiaTheme="minorEastAsia" w:hAnsi="Cambria Math" w:cs="Times New Roman"/>
                        <w:szCs w:val="24"/>
                      </w:rPr>
                      <m:t>4</m:t>
                    </m:r>
                  </m:sub>
                </m:sSub>
              </m:oMath>
            </m:oMathPara>
          </w:p>
        </w:tc>
      </w:tr>
      <w:tr w:rsidR="00267826" w:rsidRPr="00D46923" w:rsidTr="00267826">
        <w:trPr>
          <w:jc w:val="center"/>
        </w:trPr>
        <w:tc>
          <w:tcPr>
            <w:tcW w:w="0" w:type="auto"/>
          </w:tcPr>
          <w:p w:rsidR="00267826" w:rsidRPr="00D46923" w:rsidRDefault="00FE28EE" w:rsidP="00267826">
            <w:pPr>
              <w:jc w:val="center"/>
              <w:rPr>
                <w:rFonts w:eastAsia="Calibri" w:cs="Times New Roman"/>
                <w:szCs w:val="24"/>
              </w:rPr>
            </w:pPr>
            <m:oMathPara>
              <m:oMath>
                <m:sSub>
                  <m:sSubPr>
                    <m:ctrlPr>
                      <w:rPr>
                        <w:rFonts w:ascii="Cambria Math" w:eastAsia="Calibri" w:hAnsi="Cambria Math" w:cs="Times New Roman"/>
                        <w:i/>
                        <w:szCs w:val="24"/>
                      </w:rPr>
                    </m:ctrlPr>
                  </m:sSubPr>
                  <m:e>
                    <m:r>
                      <w:rPr>
                        <w:rFonts w:ascii="Cambria Math" w:eastAsia="Calibri" w:hAnsi="Cambria Math" w:cs="Times New Roman"/>
                        <w:szCs w:val="24"/>
                      </w:rPr>
                      <m:t>H</m:t>
                    </m:r>
                  </m:e>
                  <m:sub>
                    <m:r>
                      <w:rPr>
                        <w:rFonts w:ascii="Cambria Math" w:eastAsia="Calibri" w:hAnsi="Cambria Math" w:cs="Times New Roman"/>
                        <w:szCs w:val="24"/>
                      </w:rPr>
                      <m:t>3</m:t>
                    </m:r>
                  </m:sub>
                </m:sSub>
                <m:r>
                  <w:rPr>
                    <w:rFonts w:ascii="Cambria Math" w:eastAsia="Calibri" w:hAnsi="Cambria Math" w:cs="Times New Roman"/>
                    <w:szCs w:val="24"/>
                  </w:rPr>
                  <m:t>P</m:t>
                </m:r>
                <m:sSub>
                  <m:sSubPr>
                    <m:ctrlPr>
                      <w:rPr>
                        <w:rFonts w:ascii="Cambria Math" w:eastAsia="Calibri" w:hAnsi="Cambria Math" w:cs="Times New Roman"/>
                        <w:i/>
                        <w:szCs w:val="24"/>
                      </w:rPr>
                    </m:ctrlPr>
                  </m:sSubPr>
                  <m:e>
                    <m:r>
                      <w:rPr>
                        <w:rFonts w:ascii="Cambria Math" w:eastAsia="Calibri" w:hAnsi="Cambria Math" w:cs="Times New Roman"/>
                        <w:szCs w:val="24"/>
                      </w:rPr>
                      <m:t>O</m:t>
                    </m:r>
                  </m:e>
                  <m:sub>
                    <m:r>
                      <w:rPr>
                        <w:rFonts w:ascii="Cambria Math" w:eastAsia="Calibri" w:hAnsi="Cambria Math" w:cs="Times New Roman"/>
                        <w:szCs w:val="24"/>
                      </w:rPr>
                      <m:t>3</m:t>
                    </m:r>
                  </m:sub>
                </m:sSub>
              </m:oMath>
            </m:oMathPara>
          </w:p>
        </w:tc>
        <w:tc>
          <w:tcPr>
            <w:tcW w:w="0" w:type="auto"/>
          </w:tcPr>
          <w:p w:rsidR="00267826" w:rsidRPr="00D46923" w:rsidRDefault="00FE28EE" w:rsidP="00267826">
            <w:pPr>
              <w:jc w:val="center"/>
              <w:rPr>
                <w:rFonts w:eastAsia="Calibri"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3</m:t>
                    </m:r>
                  </m:sub>
                </m:sSub>
                <m:r>
                  <w:rPr>
                    <w:rFonts w:ascii="Cambria Math" w:hAnsi="Cambria Math" w:cs="Times New Roman"/>
                    <w:szCs w:val="24"/>
                  </w:rPr>
                  <m:t>P</m:t>
                </m:r>
                <m:sSub>
                  <m:sSubPr>
                    <m:ctrlPr>
                      <w:rPr>
                        <w:rFonts w:ascii="Cambria Math" w:hAnsi="Cambria Math" w:cs="Times New Roman"/>
                        <w:i/>
                        <w:szCs w:val="24"/>
                      </w:rPr>
                    </m:ctrlPr>
                  </m:sSubPr>
                  <m:e>
                    <m:r>
                      <w:rPr>
                        <w:rFonts w:ascii="Cambria Math" w:hAnsi="Cambria Math" w:cs="Times New Roman"/>
                        <w:szCs w:val="24"/>
                      </w:rPr>
                      <m:t>O</m:t>
                    </m:r>
                  </m:e>
                  <m:sub>
                    <m:r>
                      <w:rPr>
                        <w:rFonts w:ascii="Cambria Math" w:hAnsi="Cambria Math" w:cs="Times New Roman"/>
                        <w:szCs w:val="24"/>
                      </w:rPr>
                      <m:t>3</m:t>
                    </m:r>
                  </m:sub>
                </m:sSub>
                <m:m>
                  <m:mPr>
                    <m:mcs>
                      <m:mc>
                        <m:mcPr>
                          <m:count m:val="2"/>
                          <m:mcJc m:val="center"/>
                        </m:mcPr>
                      </m:mc>
                    </m:mcs>
                    <m:ctrlPr>
                      <w:rPr>
                        <w:rFonts w:ascii="Cambria Math" w:eastAsiaTheme="minorEastAsia" w:hAnsi="Cambria Math" w:cs="Times New Roman"/>
                        <w:i/>
                        <w:szCs w:val="24"/>
                      </w:rPr>
                    </m:ctrlPr>
                  </m:mPr>
                  <m:mr>
                    <m:e/>
                    <m:e/>
                  </m:mr>
                </m:m>
                <m:r>
                  <w:rPr>
                    <w:rFonts w:ascii="Cambria Math" w:eastAsiaTheme="minorEastAsia" w:hAnsi="Cambria Math" w:cs="Times New Roman"/>
                    <w:szCs w:val="24"/>
                  </w:rPr>
                  <m:t>AlP</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O</m:t>
                    </m:r>
                  </m:e>
                  <m:sub>
                    <m:r>
                      <w:rPr>
                        <w:rFonts w:ascii="Cambria Math" w:eastAsiaTheme="minorEastAsia" w:hAnsi="Cambria Math" w:cs="Times New Roman"/>
                        <w:szCs w:val="24"/>
                      </w:rPr>
                      <m:t>3</m:t>
                    </m:r>
                  </m:sub>
                </m:sSub>
              </m:oMath>
            </m:oMathPara>
          </w:p>
        </w:tc>
      </w:tr>
    </w:tbl>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szCs w:val="24"/>
        </w:rPr>
        <w:t>Para nombrar las sales se toma en cuenta el nombre del ácido del cual proviene la sal. Si el ácido termina en “oso”, el nombre de la sal termina en “</w:t>
      </w:r>
      <w:proofErr w:type="spellStart"/>
      <w:r w:rsidRPr="00D46923">
        <w:rPr>
          <w:rFonts w:cs="Times New Roman"/>
          <w:szCs w:val="24"/>
        </w:rPr>
        <w:t>ito</w:t>
      </w:r>
      <w:proofErr w:type="spellEnd"/>
      <w:r w:rsidRPr="00D46923">
        <w:rPr>
          <w:rFonts w:cs="Times New Roman"/>
          <w:szCs w:val="24"/>
        </w:rPr>
        <w:t>” y si el ácido termina en “</w:t>
      </w:r>
      <w:proofErr w:type="spellStart"/>
      <w:r w:rsidRPr="00D46923">
        <w:rPr>
          <w:rFonts w:cs="Times New Roman"/>
          <w:szCs w:val="24"/>
        </w:rPr>
        <w:t>ico</w:t>
      </w:r>
      <w:proofErr w:type="spellEnd"/>
      <w:r w:rsidRPr="00D46923">
        <w:rPr>
          <w:rFonts w:cs="Times New Roman"/>
          <w:szCs w:val="24"/>
        </w:rPr>
        <w:t xml:space="preserve">” la sal termina en “ato”. Ver </w:t>
      </w:r>
      <w:r w:rsidR="00021197" w:rsidRPr="00021197">
        <w:rPr>
          <w:rFonts w:cs="Times New Roman"/>
          <w:i/>
          <w:szCs w:val="24"/>
        </w:rPr>
        <w:t>Tabla 6</w:t>
      </w:r>
      <w:r w:rsidRPr="00021197">
        <w:rPr>
          <w:rFonts w:cs="Times New Roman"/>
          <w:i/>
          <w:szCs w:val="24"/>
        </w:rPr>
        <w:t>-4</w:t>
      </w:r>
      <w:r w:rsidRPr="00D46923">
        <w:rPr>
          <w:rFonts w:cs="Times New Roman"/>
          <w:szCs w:val="24"/>
        </w:rPr>
        <w:t xml:space="preserve"> para nombrar oxisales de </w:t>
      </w:r>
      <w:r w:rsidRPr="00D46923">
        <w:rPr>
          <w:rFonts w:cs="Times New Roman"/>
          <w:i/>
          <w:szCs w:val="24"/>
        </w:rPr>
        <w:t>metales representativos</w:t>
      </w:r>
      <w:r w:rsidRPr="00D46923">
        <w:rPr>
          <w:rFonts w:cs="Times New Roman"/>
          <w:szCs w:val="24"/>
        </w:rPr>
        <w:t>.</w:t>
      </w:r>
    </w:p>
    <w:p w:rsidR="00267826" w:rsidRPr="00D46923" w:rsidRDefault="00267826" w:rsidP="00267826">
      <w:pPr>
        <w:jc w:val="both"/>
        <w:rPr>
          <w:rFonts w:cs="Times New Roman"/>
          <w:szCs w:val="24"/>
        </w:rPr>
      </w:pPr>
    </w:p>
    <w:p w:rsidR="00267826" w:rsidRPr="00D46923" w:rsidRDefault="00021197" w:rsidP="00267826">
      <w:pPr>
        <w:jc w:val="center"/>
        <w:rPr>
          <w:rFonts w:cs="Times New Roman"/>
          <w:sz w:val="20"/>
          <w:szCs w:val="20"/>
        </w:rPr>
      </w:pPr>
      <w:r w:rsidRPr="00021197">
        <w:rPr>
          <w:rFonts w:cs="Times New Roman"/>
          <w:sz w:val="20"/>
          <w:szCs w:val="20"/>
        </w:rPr>
        <w:t>Tabla 6</w:t>
      </w:r>
      <w:r w:rsidR="00267826" w:rsidRPr="00021197">
        <w:rPr>
          <w:rFonts w:cs="Times New Roman"/>
          <w:sz w:val="20"/>
          <w:szCs w:val="20"/>
        </w:rPr>
        <w:t>-4. Ejemplos de nomenclatura de oxisales</w:t>
      </w:r>
    </w:p>
    <w:tbl>
      <w:tblPr>
        <w:tblStyle w:val="Tablaconcuadrcula"/>
        <w:tblW w:w="0" w:type="auto"/>
        <w:tblLook w:val="04A0" w:firstRow="1" w:lastRow="0" w:firstColumn="1" w:lastColumn="0" w:noHBand="0" w:noVBand="1"/>
      </w:tblPr>
      <w:tblGrid>
        <w:gridCol w:w="4414"/>
        <w:gridCol w:w="4414"/>
      </w:tblGrid>
      <w:tr w:rsidR="00267826" w:rsidRPr="00D46923" w:rsidTr="00267826">
        <w:tc>
          <w:tcPr>
            <w:tcW w:w="4414" w:type="dxa"/>
            <w:vAlign w:val="center"/>
          </w:tcPr>
          <w:p w:rsidR="00267826" w:rsidRPr="00D46923" w:rsidRDefault="00267826" w:rsidP="00267826">
            <w:pPr>
              <w:jc w:val="center"/>
              <w:rPr>
                <w:rFonts w:cs="Times New Roman"/>
                <w:b/>
                <w:szCs w:val="24"/>
              </w:rPr>
            </w:pPr>
            <w:r w:rsidRPr="00D46923">
              <w:rPr>
                <w:rFonts w:cs="Times New Roman"/>
                <w:b/>
                <w:szCs w:val="24"/>
              </w:rPr>
              <w:t>Ácido</w:t>
            </w:r>
          </w:p>
        </w:tc>
        <w:tc>
          <w:tcPr>
            <w:tcW w:w="4414" w:type="dxa"/>
            <w:vAlign w:val="center"/>
          </w:tcPr>
          <w:p w:rsidR="00267826" w:rsidRPr="00D46923" w:rsidRDefault="00267826" w:rsidP="00267826">
            <w:pPr>
              <w:jc w:val="center"/>
              <w:rPr>
                <w:rFonts w:cs="Times New Roman"/>
                <w:b/>
                <w:szCs w:val="24"/>
              </w:rPr>
            </w:pPr>
            <w:r w:rsidRPr="00D46923">
              <w:rPr>
                <w:rFonts w:cs="Times New Roman"/>
                <w:b/>
                <w:szCs w:val="24"/>
              </w:rPr>
              <w:t>Oxisales</w:t>
            </w:r>
          </w:p>
        </w:tc>
      </w:tr>
      <w:tr w:rsidR="00267826" w:rsidRPr="00D46923" w:rsidTr="00267826">
        <w:tc>
          <w:tcPr>
            <w:tcW w:w="4414" w:type="dxa"/>
            <w:vMerge w:val="restart"/>
            <w:vAlign w:val="center"/>
          </w:tcPr>
          <w:p w:rsidR="00267826" w:rsidRPr="00D46923" w:rsidRDefault="00FE28EE" w:rsidP="00267826">
            <w:pPr>
              <w:jc w:val="center"/>
              <w:rPr>
                <w:rFonts w:cs="Times New Roman"/>
                <w:szCs w:val="24"/>
              </w:rPr>
            </w:pPr>
            <m:oMathPara>
              <m:oMath>
                <m:sSup>
                  <m:sSupPr>
                    <m:ctrlPr>
                      <w:rPr>
                        <w:rFonts w:ascii="Cambria Math" w:hAnsi="Cambria Math" w:cs="Times New Roman"/>
                        <w:i/>
                        <w:szCs w:val="24"/>
                      </w:rPr>
                    </m:ctrlPr>
                  </m:sSupPr>
                  <m:e>
                    <m:r>
                      <w:rPr>
                        <w:rFonts w:ascii="Cambria Math" w:hAnsi="Cambria Math" w:cs="Times New Roman"/>
                        <w:szCs w:val="24"/>
                      </w:rPr>
                      <m:t>H</m:t>
                    </m:r>
                  </m:e>
                  <m:sup>
                    <m:r>
                      <w:rPr>
                        <w:rFonts w:ascii="Cambria Math" w:hAnsi="Cambria Math" w:cs="Times New Roman"/>
                        <w:szCs w:val="24"/>
                      </w:rPr>
                      <m:t>+1</m:t>
                    </m:r>
                  </m:sup>
                </m:sSup>
                <m:sSup>
                  <m:sSupPr>
                    <m:ctrlPr>
                      <w:rPr>
                        <w:rFonts w:ascii="Cambria Math" w:hAnsi="Cambria Math" w:cs="Times New Roman"/>
                        <w:i/>
                        <w:szCs w:val="24"/>
                      </w:rPr>
                    </m:ctrlPr>
                  </m:sSupPr>
                  <m:e>
                    <m:r>
                      <w:rPr>
                        <w:rFonts w:ascii="Cambria Math" w:hAnsi="Cambria Math" w:cs="Times New Roman"/>
                        <w:szCs w:val="24"/>
                      </w:rPr>
                      <m:t>N</m:t>
                    </m:r>
                  </m:e>
                  <m:sup>
                    <m:r>
                      <w:rPr>
                        <w:rFonts w:ascii="Cambria Math" w:hAnsi="Cambria Math" w:cs="Times New Roman"/>
                        <w:szCs w:val="24"/>
                      </w:rPr>
                      <m:t>+5</m:t>
                    </m:r>
                  </m:sup>
                </m:sSup>
                <m:sSubSup>
                  <m:sSubSupPr>
                    <m:ctrlPr>
                      <w:rPr>
                        <w:rFonts w:ascii="Cambria Math" w:hAnsi="Cambria Math" w:cs="Times New Roman"/>
                        <w:i/>
                        <w:szCs w:val="24"/>
                      </w:rPr>
                    </m:ctrlPr>
                  </m:sSubSupPr>
                  <m:e>
                    <m:r>
                      <w:rPr>
                        <w:rFonts w:ascii="Cambria Math" w:hAnsi="Cambria Math" w:cs="Times New Roman"/>
                        <w:szCs w:val="24"/>
                      </w:rPr>
                      <m:t>O</m:t>
                    </m:r>
                  </m:e>
                  <m:sub>
                    <m:r>
                      <w:rPr>
                        <w:rFonts w:ascii="Cambria Math" w:hAnsi="Cambria Math" w:cs="Times New Roman"/>
                        <w:szCs w:val="24"/>
                      </w:rPr>
                      <m:t>3</m:t>
                    </m:r>
                  </m:sub>
                  <m:sup>
                    <m:r>
                      <w:rPr>
                        <w:rFonts w:ascii="Cambria Math" w:hAnsi="Cambria Math" w:cs="Times New Roman"/>
                        <w:szCs w:val="24"/>
                      </w:rPr>
                      <m:t>-2</m:t>
                    </m:r>
                  </m:sup>
                </m:sSubSup>
                <m:r>
                  <w:rPr>
                    <w:rFonts w:ascii="Cambria Math" w:hAnsi="Cambria Math" w:cs="Times New Roman"/>
                    <w:szCs w:val="24"/>
                  </w:rPr>
                  <m:t xml:space="preserve">: </m:t>
                </m:r>
                <m:r>
                  <m:rPr>
                    <m:nor/>
                  </m:rPr>
                  <w:rPr>
                    <w:rFonts w:cs="Times New Roman"/>
                    <w:szCs w:val="24"/>
                  </w:rPr>
                  <m:t>ácido nítrico</m:t>
                </m:r>
              </m:oMath>
            </m:oMathPara>
          </w:p>
        </w:tc>
        <w:tc>
          <w:tcPr>
            <w:tcW w:w="4414" w:type="dxa"/>
            <w:vAlign w:val="center"/>
          </w:tcPr>
          <w:p w:rsidR="00267826" w:rsidRPr="00D46923" w:rsidRDefault="00FE28EE" w:rsidP="00267826">
            <w:pPr>
              <w:jc w:val="center"/>
              <w:rPr>
                <w:rFonts w:cs="Times New Roman"/>
                <w:szCs w:val="24"/>
              </w:rPr>
            </w:pPr>
            <m:oMathPara>
              <m:oMath>
                <m:sSup>
                  <m:sSupPr>
                    <m:ctrlPr>
                      <w:rPr>
                        <w:rFonts w:ascii="Cambria Math" w:hAnsi="Cambria Math" w:cs="Times New Roman"/>
                        <w:i/>
                        <w:szCs w:val="24"/>
                      </w:rPr>
                    </m:ctrlPr>
                  </m:sSupPr>
                  <m:e>
                    <m:r>
                      <w:rPr>
                        <w:rFonts w:ascii="Cambria Math" w:hAnsi="Cambria Math" w:cs="Times New Roman"/>
                        <w:szCs w:val="24"/>
                      </w:rPr>
                      <m:t>Na</m:t>
                    </m:r>
                  </m:e>
                  <m:sup>
                    <m:r>
                      <w:rPr>
                        <w:rFonts w:ascii="Cambria Math" w:hAnsi="Cambria Math" w:cs="Times New Roman"/>
                        <w:szCs w:val="24"/>
                      </w:rPr>
                      <m:t>+1</m:t>
                    </m:r>
                  </m:sup>
                </m:sSup>
                <m:sSup>
                  <m:sSupPr>
                    <m:ctrlPr>
                      <w:rPr>
                        <w:rFonts w:ascii="Cambria Math" w:hAnsi="Cambria Math" w:cs="Times New Roman"/>
                        <w:i/>
                        <w:szCs w:val="24"/>
                      </w:rPr>
                    </m:ctrlPr>
                  </m:sSupPr>
                  <m:e>
                    <m:r>
                      <w:rPr>
                        <w:rFonts w:ascii="Cambria Math" w:hAnsi="Cambria Math" w:cs="Times New Roman"/>
                        <w:szCs w:val="24"/>
                      </w:rPr>
                      <m:t>N</m:t>
                    </m:r>
                  </m:e>
                  <m:sup>
                    <m:r>
                      <w:rPr>
                        <w:rFonts w:ascii="Cambria Math" w:hAnsi="Cambria Math" w:cs="Times New Roman"/>
                        <w:szCs w:val="24"/>
                      </w:rPr>
                      <m:t>+5</m:t>
                    </m:r>
                  </m:sup>
                </m:sSup>
                <m:sSubSup>
                  <m:sSubSupPr>
                    <m:ctrlPr>
                      <w:rPr>
                        <w:rFonts w:ascii="Cambria Math" w:hAnsi="Cambria Math" w:cs="Times New Roman"/>
                        <w:i/>
                        <w:szCs w:val="24"/>
                      </w:rPr>
                    </m:ctrlPr>
                  </m:sSubSupPr>
                  <m:e>
                    <m:r>
                      <w:rPr>
                        <w:rFonts w:ascii="Cambria Math" w:hAnsi="Cambria Math" w:cs="Times New Roman"/>
                        <w:szCs w:val="24"/>
                      </w:rPr>
                      <m:t>O</m:t>
                    </m:r>
                  </m:e>
                  <m:sub>
                    <m:r>
                      <w:rPr>
                        <w:rFonts w:ascii="Cambria Math" w:hAnsi="Cambria Math" w:cs="Times New Roman"/>
                        <w:szCs w:val="24"/>
                      </w:rPr>
                      <m:t>3</m:t>
                    </m:r>
                  </m:sub>
                  <m:sup>
                    <m:r>
                      <w:rPr>
                        <w:rFonts w:ascii="Cambria Math" w:hAnsi="Cambria Math" w:cs="Times New Roman"/>
                        <w:szCs w:val="24"/>
                      </w:rPr>
                      <m:t>-2</m:t>
                    </m:r>
                  </m:sup>
                </m:sSubSup>
                <m:r>
                  <w:rPr>
                    <w:rFonts w:ascii="Cambria Math" w:hAnsi="Cambria Math" w:cs="Times New Roman"/>
                    <w:szCs w:val="24"/>
                  </w:rPr>
                  <m:t xml:space="preserve">: </m:t>
                </m:r>
                <m:r>
                  <m:rPr>
                    <m:nor/>
                  </m:rPr>
                  <w:rPr>
                    <w:rFonts w:cs="Times New Roman"/>
                    <w:szCs w:val="24"/>
                  </w:rPr>
                  <m:t>nitrato de sodio</m:t>
                </m:r>
              </m:oMath>
            </m:oMathPara>
          </w:p>
        </w:tc>
      </w:tr>
      <w:tr w:rsidR="00267826" w:rsidRPr="00D46923" w:rsidTr="00267826">
        <w:tc>
          <w:tcPr>
            <w:tcW w:w="4414" w:type="dxa"/>
            <w:vMerge/>
            <w:vAlign w:val="center"/>
          </w:tcPr>
          <w:p w:rsidR="00267826" w:rsidRPr="00D46923" w:rsidRDefault="00267826" w:rsidP="00267826">
            <w:pPr>
              <w:jc w:val="center"/>
              <w:rPr>
                <w:rFonts w:cs="Times New Roman"/>
                <w:szCs w:val="24"/>
              </w:rPr>
            </w:pPr>
          </w:p>
        </w:tc>
        <w:tc>
          <w:tcPr>
            <w:tcW w:w="4414" w:type="dxa"/>
            <w:vAlign w:val="center"/>
          </w:tcPr>
          <w:p w:rsidR="00267826" w:rsidRPr="00D46923" w:rsidRDefault="00FE28EE" w:rsidP="00267826">
            <w:pPr>
              <w:jc w:val="center"/>
              <w:rPr>
                <w:rFonts w:cs="Times New Roman"/>
                <w:szCs w:val="24"/>
              </w:rPr>
            </w:pPr>
            <m:oMathPara>
              <m:oMath>
                <m:sSup>
                  <m:sSupPr>
                    <m:ctrlPr>
                      <w:rPr>
                        <w:rFonts w:ascii="Cambria Math" w:hAnsi="Cambria Math" w:cs="Times New Roman"/>
                        <w:i/>
                        <w:szCs w:val="24"/>
                      </w:rPr>
                    </m:ctrlPr>
                  </m:sSupPr>
                  <m:e>
                    <m:r>
                      <w:rPr>
                        <w:rFonts w:ascii="Cambria Math" w:hAnsi="Cambria Math" w:cs="Times New Roman"/>
                        <w:szCs w:val="24"/>
                      </w:rPr>
                      <m:t>K</m:t>
                    </m:r>
                  </m:e>
                  <m:sup>
                    <m:r>
                      <w:rPr>
                        <w:rFonts w:ascii="Cambria Math" w:hAnsi="Cambria Math" w:cs="Times New Roman"/>
                        <w:szCs w:val="24"/>
                      </w:rPr>
                      <m:t>+1</m:t>
                    </m:r>
                  </m:sup>
                </m:sSup>
                <m:sSup>
                  <m:sSupPr>
                    <m:ctrlPr>
                      <w:rPr>
                        <w:rFonts w:ascii="Cambria Math" w:hAnsi="Cambria Math" w:cs="Times New Roman"/>
                        <w:i/>
                        <w:szCs w:val="24"/>
                      </w:rPr>
                    </m:ctrlPr>
                  </m:sSupPr>
                  <m:e>
                    <m:r>
                      <w:rPr>
                        <w:rFonts w:ascii="Cambria Math" w:hAnsi="Cambria Math" w:cs="Times New Roman"/>
                        <w:szCs w:val="24"/>
                      </w:rPr>
                      <m:t>N</m:t>
                    </m:r>
                  </m:e>
                  <m:sup>
                    <m:r>
                      <w:rPr>
                        <w:rFonts w:ascii="Cambria Math" w:hAnsi="Cambria Math" w:cs="Times New Roman"/>
                        <w:szCs w:val="24"/>
                      </w:rPr>
                      <m:t>+5</m:t>
                    </m:r>
                  </m:sup>
                </m:sSup>
                <m:sSubSup>
                  <m:sSubSupPr>
                    <m:ctrlPr>
                      <w:rPr>
                        <w:rFonts w:ascii="Cambria Math" w:hAnsi="Cambria Math" w:cs="Times New Roman"/>
                        <w:i/>
                        <w:szCs w:val="24"/>
                      </w:rPr>
                    </m:ctrlPr>
                  </m:sSubSupPr>
                  <m:e>
                    <m:r>
                      <w:rPr>
                        <w:rFonts w:ascii="Cambria Math" w:hAnsi="Cambria Math" w:cs="Times New Roman"/>
                        <w:szCs w:val="24"/>
                      </w:rPr>
                      <m:t>O</m:t>
                    </m:r>
                  </m:e>
                  <m:sub>
                    <m:r>
                      <w:rPr>
                        <w:rFonts w:ascii="Cambria Math" w:hAnsi="Cambria Math" w:cs="Times New Roman"/>
                        <w:szCs w:val="24"/>
                      </w:rPr>
                      <m:t>3</m:t>
                    </m:r>
                  </m:sub>
                  <m:sup>
                    <m:r>
                      <w:rPr>
                        <w:rFonts w:ascii="Cambria Math" w:hAnsi="Cambria Math" w:cs="Times New Roman"/>
                        <w:szCs w:val="24"/>
                      </w:rPr>
                      <m:t>-2</m:t>
                    </m:r>
                  </m:sup>
                </m:sSubSup>
                <m:r>
                  <w:rPr>
                    <w:rFonts w:ascii="Cambria Math" w:hAnsi="Cambria Math" w:cs="Times New Roman"/>
                    <w:szCs w:val="24"/>
                  </w:rPr>
                  <m:t xml:space="preserve">: </m:t>
                </m:r>
                <m:r>
                  <m:rPr>
                    <m:nor/>
                  </m:rPr>
                  <w:rPr>
                    <w:rFonts w:cs="Times New Roman"/>
                    <w:szCs w:val="24"/>
                  </w:rPr>
                  <m:t>nitrato de potasio</m:t>
                </m:r>
              </m:oMath>
            </m:oMathPara>
          </w:p>
        </w:tc>
      </w:tr>
      <w:tr w:rsidR="00267826" w:rsidRPr="00D46923" w:rsidTr="00267826">
        <w:tc>
          <w:tcPr>
            <w:tcW w:w="4414" w:type="dxa"/>
            <w:vMerge/>
            <w:vAlign w:val="center"/>
          </w:tcPr>
          <w:p w:rsidR="00267826" w:rsidRPr="00D46923" w:rsidRDefault="00267826" w:rsidP="00267826">
            <w:pPr>
              <w:jc w:val="center"/>
              <w:rPr>
                <w:rFonts w:cs="Times New Roman"/>
                <w:szCs w:val="24"/>
              </w:rPr>
            </w:pPr>
          </w:p>
        </w:tc>
        <w:tc>
          <w:tcPr>
            <w:tcW w:w="4414" w:type="dxa"/>
            <w:vAlign w:val="center"/>
          </w:tcPr>
          <w:p w:rsidR="00267826" w:rsidRPr="00D46923" w:rsidRDefault="00FE28EE" w:rsidP="00267826">
            <w:pPr>
              <w:jc w:val="center"/>
              <w:rPr>
                <w:rFonts w:cs="Times New Roman"/>
                <w:szCs w:val="24"/>
              </w:rPr>
            </w:pPr>
            <m:oMathPara>
              <m:oMath>
                <m:sSup>
                  <m:sSupPr>
                    <m:ctrlPr>
                      <w:rPr>
                        <w:rFonts w:ascii="Cambria Math" w:hAnsi="Cambria Math" w:cs="Times New Roman"/>
                        <w:i/>
                        <w:szCs w:val="24"/>
                      </w:rPr>
                    </m:ctrlPr>
                  </m:sSupPr>
                  <m:e>
                    <m:r>
                      <w:rPr>
                        <w:rFonts w:ascii="Cambria Math" w:hAnsi="Cambria Math" w:cs="Times New Roman"/>
                        <w:szCs w:val="24"/>
                      </w:rPr>
                      <m:t>Mg</m:t>
                    </m:r>
                  </m:e>
                  <m:sup>
                    <m:r>
                      <w:rPr>
                        <w:rFonts w:ascii="Cambria Math" w:hAnsi="Cambria Math" w:cs="Times New Roman"/>
                        <w:szCs w:val="24"/>
                      </w:rPr>
                      <m:t>+2</m:t>
                    </m:r>
                  </m:sup>
                </m:sSup>
                <m:sSub>
                  <m:sSubPr>
                    <m:ctrlPr>
                      <w:rPr>
                        <w:rFonts w:ascii="Cambria Math" w:hAnsi="Cambria Math" w:cs="Times New Roman"/>
                        <w:i/>
                        <w:szCs w:val="24"/>
                      </w:rPr>
                    </m:ctrlPr>
                  </m:sSubPr>
                  <m:e>
                    <m:d>
                      <m:dPr>
                        <m:ctrlPr>
                          <w:rPr>
                            <w:rFonts w:ascii="Cambria Math" w:hAnsi="Cambria Math" w:cs="Times New Roman"/>
                            <w:i/>
                            <w:szCs w:val="24"/>
                          </w:rPr>
                        </m:ctrlPr>
                      </m:dPr>
                      <m:e>
                        <m:sSup>
                          <m:sSupPr>
                            <m:ctrlPr>
                              <w:rPr>
                                <w:rFonts w:ascii="Cambria Math" w:hAnsi="Cambria Math" w:cs="Times New Roman"/>
                                <w:i/>
                                <w:szCs w:val="24"/>
                              </w:rPr>
                            </m:ctrlPr>
                          </m:sSupPr>
                          <m:e>
                            <m:r>
                              <w:rPr>
                                <w:rFonts w:ascii="Cambria Math" w:hAnsi="Cambria Math" w:cs="Times New Roman"/>
                                <w:szCs w:val="24"/>
                              </w:rPr>
                              <m:t>N</m:t>
                            </m:r>
                          </m:e>
                          <m:sup>
                            <m:r>
                              <w:rPr>
                                <w:rFonts w:ascii="Cambria Math" w:hAnsi="Cambria Math" w:cs="Times New Roman"/>
                                <w:szCs w:val="24"/>
                              </w:rPr>
                              <m:t>+5</m:t>
                            </m:r>
                          </m:sup>
                        </m:sSup>
                        <m:sSubSup>
                          <m:sSubSupPr>
                            <m:ctrlPr>
                              <w:rPr>
                                <w:rFonts w:ascii="Cambria Math" w:hAnsi="Cambria Math" w:cs="Times New Roman"/>
                                <w:i/>
                                <w:szCs w:val="24"/>
                              </w:rPr>
                            </m:ctrlPr>
                          </m:sSubSupPr>
                          <m:e>
                            <m:r>
                              <w:rPr>
                                <w:rFonts w:ascii="Cambria Math" w:hAnsi="Cambria Math" w:cs="Times New Roman"/>
                                <w:szCs w:val="24"/>
                              </w:rPr>
                              <m:t>O</m:t>
                            </m:r>
                          </m:e>
                          <m:sub>
                            <m:r>
                              <w:rPr>
                                <w:rFonts w:ascii="Cambria Math" w:hAnsi="Cambria Math" w:cs="Times New Roman"/>
                                <w:szCs w:val="24"/>
                              </w:rPr>
                              <m:t>3</m:t>
                            </m:r>
                          </m:sub>
                          <m:sup>
                            <m:r>
                              <w:rPr>
                                <w:rFonts w:ascii="Cambria Math" w:hAnsi="Cambria Math" w:cs="Times New Roman"/>
                                <w:szCs w:val="24"/>
                              </w:rPr>
                              <m:t>-2</m:t>
                            </m:r>
                          </m:sup>
                        </m:sSubSup>
                      </m:e>
                    </m:d>
                  </m:e>
                  <m:sub>
                    <m:r>
                      <w:rPr>
                        <w:rFonts w:ascii="Cambria Math" w:hAnsi="Cambria Math" w:cs="Times New Roman"/>
                        <w:szCs w:val="24"/>
                      </w:rPr>
                      <m:t>2</m:t>
                    </m:r>
                  </m:sub>
                </m:sSub>
                <m:r>
                  <w:rPr>
                    <w:rFonts w:ascii="Cambria Math" w:hAnsi="Cambria Math" w:cs="Times New Roman"/>
                    <w:szCs w:val="24"/>
                  </w:rPr>
                  <m:t xml:space="preserve">: </m:t>
                </m:r>
                <m:r>
                  <m:rPr>
                    <m:nor/>
                  </m:rPr>
                  <w:rPr>
                    <w:rFonts w:cs="Times New Roman"/>
                    <w:szCs w:val="24"/>
                  </w:rPr>
                  <m:t>nitrato de magnesio</m:t>
                </m:r>
              </m:oMath>
            </m:oMathPara>
          </w:p>
        </w:tc>
      </w:tr>
      <w:tr w:rsidR="00267826" w:rsidRPr="00D46923" w:rsidTr="00267826">
        <w:tc>
          <w:tcPr>
            <w:tcW w:w="4414" w:type="dxa"/>
            <w:vMerge w:val="restart"/>
            <w:vAlign w:val="center"/>
          </w:tcPr>
          <w:p w:rsidR="00267826" w:rsidRPr="00D46923" w:rsidRDefault="00FE28EE" w:rsidP="00267826">
            <w:pPr>
              <w:jc w:val="center"/>
              <w:rPr>
                <w:rFonts w:cs="Times New Roman"/>
                <w:szCs w:val="24"/>
              </w:rPr>
            </w:pPr>
            <m:oMathPara>
              <m:oMath>
                <m:sSubSup>
                  <m:sSubSupPr>
                    <m:ctrlPr>
                      <w:rPr>
                        <w:rFonts w:ascii="Cambria Math" w:hAnsi="Cambria Math" w:cs="Times New Roman"/>
                        <w:i/>
                        <w:szCs w:val="24"/>
                      </w:rPr>
                    </m:ctrlPr>
                  </m:sSubSupPr>
                  <m:e>
                    <m:r>
                      <w:rPr>
                        <w:rFonts w:ascii="Cambria Math" w:hAnsi="Cambria Math" w:cs="Times New Roman"/>
                        <w:szCs w:val="24"/>
                      </w:rPr>
                      <m:t>H</m:t>
                    </m:r>
                  </m:e>
                  <m:sub>
                    <m:r>
                      <w:rPr>
                        <w:rFonts w:ascii="Cambria Math" w:hAnsi="Cambria Math" w:cs="Times New Roman"/>
                        <w:szCs w:val="24"/>
                      </w:rPr>
                      <m:t>2</m:t>
                    </m:r>
                  </m:sub>
                  <m:sup>
                    <m:r>
                      <w:rPr>
                        <w:rFonts w:ascii="Cambria Math" w:hAnsi="Cambria Math" w:cs="Times New Roman"/>
                        <w:szCs w:val="24"/>
                      </w:rPr>
                      <m:t>+1</m:t>
                    </m:r>
                  </m:sup>
                </m:sSubSup>
                <m:sSup>
                  <m:sSupPr>
                    <m:ctrlPr>
                      <w:rPr>
                        <w:rFonts w:ascii="Cambria Math" w:hAnsi="Cambria Math" w:cs="Times New Roman"/>
                        <w:i/>
                        <w:szCs w:val="24"/>
                      </w:rPr>
                    </m:ctrlPr>
                  </m:sSupPr>
                  <m:e>
                    <m:r>
                      <w:rPr>
                        <w:rFonts w:ascii="Cambria Math" w:hAnsi="Cambria Math" w:cs="Times New Roman"/>
                        <w:szCs w:val="24"/>
                      </w:rPr>
                      <m:t>S</m:t>
                    </m:r>
                  </m:e>
                  <m:sup>
                    <m:r>
                      <w:rPr>
                        <w:rFonts w:ascii="Cambria Math" w:hAnsi="Cambria Math" w:cs="Times New Roman"/>
                        <w:szCs w:val="24"/>
                      </w:rPr>
                      <m:t>+6</m:t>
                    </m:r>
                  </m:sup>
                </m:sSup>
                <m:sSubSup>
                  <m:sSubSupPr>
                    <m:ctrlPr>
                      <w:rPr>
                        <w:rFonts w:ascii="Cambria Math" w:hAnsi="Cambria Math" w:cs="Times New Roman"/>
                        <w:i/>
                        <w:szCs w:val="24"/>
                      </w:rPr>
                    </m:ctrlPr>
                  </m:sSubSupPr>
                  <m:e>
                    <m:r>
                      <w:rPr>
                        <w:rFonts w:ascii="Cambria Math" w:hAnsi="Cambria Math" w:cs="Times New Roman"/>
                        <w:szCs w:val="24"/>
                      </w:rPr>
                      <m:t>O</m:t>
                    </m:r>
                  </m:e>
                  <m:sub>
                    <m:r>
                      <w:rPr>
                        <w:rFonts w:ascii="Cambria Math" w:hAnsi="Cambria Math" w:cs="Times New Roman"/>
                        <w:szCs w:val="24"/>
                      </w:rPr>
                      <m:t>4</m:t>
                    </m:r>
                  </m:sub>
                  <m:sup>
                    <m:r>
                      <w:rPr>
                        <w:rFonts w:ascii="Cambria Math" w:hAnsi="Cambria Math" w:cs="Times New Roman"/>
                        <w:szCs w:val="24"/>
                      </w:rPr>
                      <m:t>-2</m:t>
                    </m:r>
                  </m:sup>
                </m:sSubSup>
                <m:r>
                  <w:rPr>
                    <w:rFonts w:ascii="Cambria Math" w:hAnsi="Cambria Math" w:cs="Times New Roman"/>
                    <w:szCs w:val="24"/>
                  </w:rPr>
                  <m:t xml:space="preserve">: </m:t>
                </m:r>
                <m:r>
                  <m:rPr>
                    <m:nor/>
                  </m:rPr>
                  <w:rPr>
                    <w:rFonts w:cs="Times New Roman"/>
                    <w:szCs w:val="24"/>
                  </w:rPr>
                  <m:t>ácido sulfúrico</m:t>
                </m:r>
              </m:oMath>
            </m:oMathPara>
          </w:p>
        </w:tc>
        <w:tc>
          <w:tcPr>
            <w:tcW w:w="4414" w:type="dxa"/>
            <w:vAlign w:val="center"/>
          </w:tcPr>
          <w:p w:rsidR="00267826" w:rsidRPr="00D46923" w:rsidRDefault="00FE28EE" w:rsidP="00267826">
            <w:pPr>
              <w:jc w:val="center"/>
              <w:rPr>
                <w:rFonts w:cs="Times New Roman"/>
                <w:szCs w:val="24"/>
              </w:rPr>
            </w:pPr>
            <m:oMathPara>
              <m:oMath>
                <m:sSubSup>
                  <m:sSubSupPr>
                    <m:ctrlPr>
                      <w:rPr>
                        <w:rFonts w:ascii="Cambria Math" w:hAnsi="Cambria Math" w:cs="Times New Roman"/>
                        <w:i/>
                        <w:szCs w:val="24"/>
                      </w:rPr>
                    </m:ctrlPr>
                  </m:sSubSupPr>
                  <m:e>
                    <m:r>
                      <w:rPr>
                        <w:rFonts w:ascii="Cambria Math" w:hAnsi="Cambria Math" w:cs="Times New Roman"/>
                        <w:szCs w:val="24"/>
                      </w:rPr>
                      <m:t>K</m:t>
                    </m:r>
                  </m:e>
                  <m:sub>
                    <m:r>
                      <w:rPr>
                        <w:rFonts w:ascii="Cambria Math" w:hAnsi="Cambria Math" w:cs="Times New Roman"/>
                        <w:szCs w:val="24"/>
                      </w:rPr>
                      <m:t>2</m:t>
                    </m:r>
                  </m:sub>
                  <m:sup>
                    <m:r>
                      <w:rPr>
                        <w:rFonts w:ascii="Cambria Math" w:hAnsi="Cambria Math" w:cs="Times New Roman"/>
                        <w:szCs w:val="24"/>
                      </w:rPr>
                      <m:t>+1</m:t>
                    </m:r>
                  </m:sup>
                </m:sSubSup>
                <m:sSup>
                  <m:sSupPr>
                    <m:ctrlPr>
                      <w:rPr>
                        <w:rFonts w:ascii="Cambria Math" w:hAnsi="Cambria Math" w:cs="Times New Roman"/>
                        <w:i/>
                        <w:szCs w:val="24"/>
                      </w:rPr>
                    </m:ctrlPr>
                  </m:sSupPr>
                  <m:e>
                    <m:r>
                      <w:rPr>
                        <w:rFonts w:ascii="Cambria Math" w:hAnsi="Cambria Math" w:cs="Times New Roman"/>
                        <w:szCs w:val="24"/>
                      </w:rPr>
                      <m:t>S</m:t>
                    </m:r>
                  </m:e>
                  <m:sup>
                    <m:r>
                      <w:rPr>
                        <w:rFonts w:ascii="Cambria Math" w:hAnsi="Cambria Math" w:cs="Times New Roman"/>
                        <w:szCs w:val="24"/>
                      </w:rPr>
                      <m:t>+6</m:t>
                    </m:r>
                  </m:sup>
                </m:sSup>
                <m:sSubSup>
                  <m:sSubSupPr>
                    <m:ctrlPr>
                      <w:rPr>
                        <w:rFonts w:ascii="Cambria Math" w:hAnsi="Cambria Math" w:cs="Times New Roman"/>
                        <w:i/>
                        <w:szCs w:val="24"/>
                      </w:rPr>
                    </m:ctrlPr>
                  </m:sSubSupPr>
                  <m:e>
                    <m:r>
                      <w:rPr>
                        <w:rFonts w:ascii="Cambria Math" w:hAnsi="Cambria Math" w:cs="Times New Roman"/>
                        <w:szCs w:val="24"/>
                      </w:rPr>
                      <m:t>O</m:t>
                    </m:r>
                  </m:e>
                  <m:sub>
                    <m:r>
                      <w:rPr>
                        <w:rFonts w:ascii="Cambria Math" w:hAnsi="Cambria Math" w:cs="Times New Roman"/>
                        <w:szCs w:val="24"/>
                      </w:rPr>
                      <m:t>4</m:t>
                    </m:r>
                  </m:sub>
                  <m:sup>
                    <m:r>
                      <w:rPr>
                        <w:rFonts w:ascii="Cambria Math" w:hAnsi="Cambria Math" w:cs="Times New Roman"/>
                        <w:szCs w:val="24"/>
                      </w:rPr>
                      <m:t>-2</m:t>
                    </m:r>
                  </m:sup>
                </m:sSubSup>
                <m:r>
                  <w:rPr>
                    <w:rFonts w:ascii="Cambria Math" w:hAnsi="Cambria Math" w:cs="Times New Roman"/>
                    <w:szCs w:val="24"/>
                  </w:rPr>
                  <m:t xml:space="preserve">: </m:t>
                </m:r>
                <m:r>
                  <m:rPr>
                    <m:nor/>
                  </m:rPr>
                  <w:rPr>
                    <w:rFonts w:cs="Times New Roman"/>
                    <w:szCs w:val="24"/>
                  </w:rPr>
                  <m:t>sulfato de potasio</m:t>
                </m:r>
              </m:oMath>
            </m:oMathPara>
          </w:p>
        </w:tc>
      </w:tr>
      <w:tr w:rsidR="00267826" w:rsidRPr="00D46923" w:rsidTr="00267826">
        <w:tc>
          <w:tcPr>
            <w:tcW w:w="4414" w:type="dxa"/>
            <w:vMerge/>
            <w:vAlign w:val="center"/>
          </w:tcPr>
          <w:p w:rsidR="00267826" w:rsidRPr="00D46923" w:rsidRDefault="00267826" w:rsidP="00267826">
            <w:pPr>
              <w:jc w:val="center"/>
              <w:rPr>
                <w:rFonts w:cs="Times New Roman"/>
                <w:szCs w:val="24"/>
              </w:rPr>
            </w:pPr>
          </w:p>
        </w:tc>
        <w:tc>
          <w:tcPr>
            <w:tcW w:w="4414" w:type="dxa"/>
            <w:vAlign w:val="center"/>
          </w:tcPr>
          <w:p w:rsidR="00267826" w:rsidRPr="00D46923" w:rsidRDefault="00FE28EE" w:rsidP="00267826">
            <w:pPr>
              <w:jc w:val="center"/>
              <w:rPr>
                <w:rFonts w:cs="Times New Roman"/>
                <w:szCs w:val="24"/>
              </w:rPr>
            </w:pPr>
            <m:oMathPara>
              <m:oMath>
                <m:sSup>
                  <m:sSupPr>
                    <m:ctrlPr>
                      <w:rPr>
                        <w:rFonts w:ascii="Cambria Math" w:hAnsi="Cambria Math" w:cs="Times New Roman"/>
                        <w:i/>
                        <w:szCs w:val="24"/>
                      </w:rPr>
                    </m:ctrlPr>
                  </m:sSupPr>
                  <m:e>
                    <m:r>
                      <w:rPr>
                        <w:rFonts w:ascii="Cambria Math" w:hAnsi="Cambria Math" w:cs="Times New Roman"/>
                        <w:szCs w:val="24"/>
                      </w:rPr>
                      <m:t>Mg</m:t>
                    </m:r>
                  </m:e>
                  <m:sup>
                    <m:r>
                      <w:rPr>
                        <w:rFonts w:ascii="Cambria Math" w:hAnsi="Cambria Math" w:cs="Times New Roman"/>
                        <w:szCs w:val="24"/>
                      </w:rPr>
                      <m:t>+2</m:t>
                    </m:r>
                  </m:sup>
                </m:sSup>
                <m:sSup>
                  <m:sSupPr>
                    <m:ctrlPr>
                      <w:rPr>
                        <w:rFonts w:ascii="Cambria Math" w:hAnsi="Cambria Math" w:cs="Times New Roman"/>
                        <w:i/>
                        <w:szCs w:val="24"/>
                      </w:rPr>
                    </m:ctrlPr>
                  </m:sSupPr>
                  <m:e>
                    <m:r>
                      <w:rPr>
                        <w:rFonts w:ascii="Cambria Math" w:hAnsi="Cambria Math" w:cs="Times New Roman"/>
                        <w:szCs w:val="24"/>
                      </w:rPr>
                      <m:t>S</m:t>
                    </m:r>
                  </m:e>
                  <m:sup>
                    <m:r>
                      <w:rPr>
                        <w:rFonts w:ascii="Cambria Math" w:hAnsi="Cambria Math" w:cs="Times New Roman"/>
                        <w:szCs w:val="24"/>
                      </w:rPr>
                      <m:t>+6</m:t>
                    </m:r>
                  </m:sup>
                </m:sSup>
                <m:sSubSup>
                  <m:sSubSupPr>
                    <m:ctrlPr>
                      <w:rPr>
                        <w:rFonts w:ascii="Cambria Math" w:hAnsi="Cambria Math" w:cs="Times New Roman"/>
                        <w:i/>
                        <w:szCs w:val="24"/>
                      </w:rPr>
                    </m:ctrlPr>
                  </m:sSubSupPr>
                  <m:e>
                    <m:r>
                      <w:rPr>
                        <w:rFonts w:ascii="Cambria Math" w:hAnsi="Cambria Math" w:cs="Times New Roman"/>
                        <w:szCs w:val="24"/>
                      </w:rPr>
                      <m:t>O</m:t>
                    </m:r>
                  </m:e>
                  <m:sub>
                    <m:r>
                      <w:rPr>
                        <w:rFonts w:ascii="Cambria Math" w:hAnsi="Cambria Math" w:cs="Times New Roman"/>
                        <w:szCs w:val="24"/>
                      </w:rPr>
                      <m:t>4</m:t>
                    </m:r>
                  </m:sub>
                  <m:sup>
                    <m:r>
                      <w:rPr>
                        <w:rFonts w:ascii="Cambria Math" w:hAnsi="Cambria Math" w:cs="Times New Roman"/>
                        <w:szCs w:val="24"/>
                      </w:rPr>
                      <m:t>-2</m:t>
                    </m:r>
                  </m:sup>
                </m:sSubSup>
                <m:r>
                  <w:rPr>
                    <w:rFonts w:ascii="Cambria Math" w:hAnsi="Cambria Math" w:cs="Times New Roman"/>
                    <w:szCs w:val="24"/>
                  </w:rPr>
                  <m:t xml:space="preserve">: </m:t>
                </m:r>
                <m:r>
                  <m:rPr>
                    <m:nor/>
                  </m:rPr>
                  <w:rPr>
                    <w:rFonts w:cs="Times New Roman"/>
                    <w:szCs w:val="24"/>
                  </w:rPr>
                  <m:t>sulfato de magnesio</m:t>
                </m:r>
              </m:oMath>
            </m:oMathPara>
          </w:p>
        </w:tc>
      </w:tr>
      <w:tr w:rsidR="00267826" w:rsidRPr="00D46923" w:rsidTr="00267826">
        <w:tc>
          <w:tcPr>
            <w:tcW w:w="4414" w:type="dxa"/>
            <w:vMerge w:val="restart"/>
            <w:vAlign w:val="center"/>
          </w:tcPr>
          <w:p w:rsidR="00267826" w:rsidRPr="00D46923" w:rsidRDefault="00FE28EE" w:rsidP="00267826">
            <w:pPr>
              <w:jc w:val="center"/>
              <w:rPr>
                <w:rFonts w:eastAsiaTheme="minorEastAsia" w:cs="Times New Roman"/>
                <w:szCs w:val="24"/>
              </w:rPr>
            </w:pPr>
            <m:oMathPara>
              <m:oMath>
                <m:sSubSup>
                  <m:sSubSupPr>
                    <m:ctrlPr>
                      <w:rPr>
                        <w:rFonts w:ascii="Cambria Math" w:hAnsi="Cambria Math" w:cs="Times New Roman"/>
                        <w:i/>
                        <w:szCs w:val="24"/>
                      </w:rPr>
                    </m:ctrlPr>
                  </m:sSubSupPr>
                  <m:e>
                    <m:r>
                      <w:rPr>
                        <w:rFonts w:ascii="Cambria Math" w:hAnsi="Cambria Math" w:cs="Times New Roman"/>
                        <w:szCs w:val="24"/>
                      </w:rPr>
                      <m:t>H</m:t>
                    </m:r>
                  </m:e>
                  <m:sub>
                    <m:r>
                      <w:rPr>
                        <w:rFonts w:ascii="Cambria Math" w:hAnsi="Cambria Math" w:cs="Times New Roman"/>
                        <w:szCs w:val="24"/>
                      </w:rPr>
                      <m:t>3</m:t>
                    </m:r>
                  </m:sub>
                  <m:sup>
                    <m:r>
                      <w:rPr>
                        <w:rFonts w:ascii="Cambria Math" w:hAnsi="Cambria Math" w:cs="Times New Roman"/>
                        <w:szCs w:val="24"/>
                      </w:rPr>
                      <m:t>+1</m:t>
                    </m:r>
                  </m:sup>
                </m:sSubSup>
                <m:sSup>
                  <m:sSupPr>
                    <m:ctrlPr>
                      <w:rPr>
                        <w:rFonts w:ascii="Cambria Math" w:hAnsi="Cambria Math" w:cs="Times New Roman"/>
                        <w:i/>
                        <w:szCs w:val="24"/>
                      </w:rPr>
                    </m:ctrlPr>
                  </m:sSupPr>
                  <m:e>
                    <m:r>
                      <w:rPr>
                        <w:rFonts w:ascii="Cambria Math" w:hAnsi="Cambria Math" w:cs="Times New Roman"/>
                        <w:szCs w:val="24"/>
                      </w:rPr>
                      <m:t>P</m:t>
                    </m:r>
                  </m:e>
                  <m:sup>
                    <m:r>
                      <w:rPr>
                        <w:rFonts w:ascii="Cambria Math" w:hAnsi="Cambria Math" w:cs="Times New Roman"/>
                        <w:szCs w:val="24"/>
                      </w:rPr>
                      <m:t>+3</m:t>
                    </m:r>
                  </m:sup>
                </m:sSup>
                <m:sSubSup>
                  <m:sSubSupPr>
                    <m:ctrlPr>
                      <w:rPr>
                        <w:rFonts w:ascii="Cambria Math" w:hAnsi="Cambria Math" w:cs="Times New Roman"/>
                        <w:i/>
                        <w:szCs w:val="24"/>
                      </w:rPr>
                    </m:ctrlPr>
                  </m:sSubSupPr>
                  <m:e>
                    <m:r>
                      <w:rPr>
                        <w:rFonts w:ascii="Cambria Math" w:hAnsi="Cambria Math" w:cs="Times New Roman"/>
                        <w:szCs w:val="24"/>
                      </w:rPr>
                      <m:t>O</m:t>
                    </m:r>
                  </m:e>
                  <m:sub>
                    <m:r>
                      <w:rPr>
                        <w:rFonts w:ascii="Cambria Math" w:hAnsi="Cambria Math" w:cs="Times New Roman"/>
                        <w:szCs w:val="24"/>
                      </w:rPr>
                      <m:t>3</m:t>
                    </m:r>
                  </m:sub>
                  <m:sup>
                    <m:r>
                      <w:rPr>
                        <w:rFonts w:ascii="Cambria Math" w:hAnsi="Cambria Math" w:cs="Times New Roman"/>
                        <w:szCs w:val="24"/>
                      </w:rPr>
                      <m:t>-2</m:t>
                    </m:r>
                  </m:sup>
                </m:sSubSup>
                <m:r>
                  <w:rPr>
                    <w:rFonts w:ascii="Cambria Math" w:hAnsi="Cambria Math" w:cs="Times New Roman"/>
                    <w:szCs w:val="24"/>
                  </w:rPr>
                  <m:t>:</m:t>
                </m:r>
                <m:r>
                  <m:rPr>
                    <m:nor/>
                  </m:rPr>
                  <w:rPr>
                    <w:rFonts w:cs="Times New Roman"/>
                    <w:szCs w:val="24"/>
                  </w:rPr>
                  <m:t>ácido fosforoso</m:t>
                </m:r>
              </m:oMath>
            </m:oMathPara>
          </w:p>
        </w:tc>
        <w:tc>
          <w:tcPr>
            <w:tcW w:w="4414" w:type="dxa"/>
            <w:vAlign w:val="center"/>
          </w:tcPr>
          <w:p w:rsidR="00267826" w:rsidRPr="00D46923" w:rsidRDefault="00FE28EE" w:rsidP="00267826">
            <w:pPr>
              <w:jc w:val="center"/>
              <w:rPr>
                <w:rFonts w:cs="Times New Roman"/>
                <w:szCs w:val="24"/>
              </w:rPr>
            </w:pPr>
            <m:oMathPara>
              <m:oMath>
                <m:sSubSup>
                  <m:sSubSupPr>
                    <m:ctrlPr>
                      <w:rPr>
                        <w:rFonts w:ascii="Cambria Math" w:hAnsi="Cambria Math" w:cs="Times New Roman"/>
                        <w:i/>
                        <w:szCs w:val="24"/>
                      </w:rPr>
                    </m:ctrlPr>
                  </m:sSubSupPr>
                  <m:e>
                    <m:r>
                      <w:rPr>
                        <w:rFonts w:ascii="Cambria Math" w:hAnsi="Cambria Math" w:cs="Times New Roman"/>
                        <w:szCs w:val="24"/>
                      </w:rPr>
                      <m:t>K</m:t>
                    </m:r>
                  </m:e>
                  <m:sub>
                    <m:r>
                      <w:rPr>
                        <w:rFonts w:ascii="Cambria Math" w:hAnsi="Cambria Math" w:cs="Times New Roman"/>
                        <w:szCs w:val="24"/>
                      </w:rPr>
                      <m:t>3</m:t>
                    </m:r>
                  </m:sub>
                  <m:sup>
                    <m:r>
                      <w:rPr>
                        <w:rFonts w:ascii="Cambria Math" w:hAnsi="Cambria Math" w:cs="Times New Roman"/>
                        <w:szCs w:val="24"/>
                      </w:rPr>
                      <m:t>+1</m:t>
                    </m:r>
                  </m:sup>
                </m:sSubSup>
                <m:sSup>
                  <m:sSupPr>
                    <m:ctrlPr>
                      <w:rPr>
                        <w:rFonts w:ascii="Cambria Math" w:hAnsi="Cambria Math" w:cs="Times New Roman"/>
                        <w:i/>
                        <w:szCs w:val="24"/>
                      </w:rPr>
                    </m:ctrlPr>
                  </m:sSupPr>
                  <m:e>
                    <m:r>
                      <w:rPr>
                        <w:rFonts w:ascii="Cambria Math" w:hAnsi="Cambria Math" w:cs="Times New Roman"/>
                        <w:szCs w:val="24"/>
                      </w:rPr>
                      <m:t>P</m:t>
                    </m:r>
                  </m:e>
                  <m:sup>
                    <m:r>
                      <w:rPr>
                        <w:rFonts w:ascii="Cambria Math" w:hAnsi="Cambria Math" w:cs="Times New Roman"/>
                        <w:szCs w:val="24"/>
                      </w:rPr>
                      <m:t>+3</m:t>
                    </m:r>
                  </m:sup>
                </m:sSup>
                <m:sSubSup>
                  <m:sSubSupPr>
                    <m:ctrlPr>
                      <w:rPr>
                        <w:rFonts w:ascii="Cambria Math" w:hAnsi="Cambria Math" w:cs="Times New Roman"/>
                        <w:i/>
                        <w:szCs w:val="24"/>
                      </w:rPr>
                    </m:ctrlPr>
                  </m:sSubSupPr>
                  <m:e>
                    <m:r>
                      <w:rPr>
                        <w:rFonts w:ascii="Cambria Math" w:hAnsi="Cambria Math" w:cs="Times New Roman"/>
                        <w:szCs w:val="24"/>
                      </w:rPr>
                      <m:t>O</m:t>
                    </m:r>
                  </m:e>
                  <m:sub>
                    <m:r>
                      <w:rPr>
                        <w:rFonts w:ascii="Cambria Math" w:hAnsi="Cambria Math" w:cs="Times New Roman"/>
                        <w:szCs w:val="24"/>
                      </w:rPr>
                      <m:t>3</m:t>
                    </m:r>
                  </m:sub>
                  <m:sup>
                    <m:r>
                      <w:rPr>
                        <w:rFonts w:ascii="Cambria Math" w:hAnsi="Cambria Math" w:cs="Times New Roman"/>
                        <w:szCs w:val="24"/>
                      </w:rPr>
                      <m:t>-2</m:t>
                    </m:r>
                  </m:sup>
                </m:sSubSup>
                <m:r>
                  <w:rPr>
                    <w:rFonts w:ascii="Cambria Math" w:hAnsi="Cambria Math" w:cs="Times New Roman"/>
                    <w:szCs w:val="24"/>
                  </w:rPr>
                  <m:t>:</m:t>
                </m:r>
                <m:r>
                  <m:rPr>
                    <m:nor/>
                  </m:rPr>
                  <w:rPr>
                    <w:rFonts w:cs="Times New Roman"/>
                    <w:szCs w:val="24"/>
                  </w:rPr>
                  <m:t xml:space="preserve"> fosfito de potasio</m:t>
                </m:r>
              </m:oMath>
            </m:oMathPara>
          </w:p>
        </w:tc>
      </w:tr>
      <w:tr w:rsidR="00267826" w:rsidRPr="00D46923" w:rsidTr="00267826">
        <w:tc>
          <w:tcPr>
            <w:tcW w:w="4414" w:type="dxa"/>
            <w:vMerge/>
            <w:vAlign w:val="center"/>
          </w:tcPr>
          <w:p w:rsidR="00267826" w:rsidRPr="00D46923" w:rsidRDefault="00267826" w:rsidP="00267826">
            <w:pPr>
              <w:jc w:val="center"/>
              <w:rPr>
                <w:rFonts w:cs="Times New Roman"/>
                <w:szCs w:val="24"/>
              </w:rPr>
            </w:pPr>
          </w:p>
        </w:tc>
        <w:tc>
          <w:tcPr>
            <w:tcW w:w="4414" w:type="dxa"/>
            <w:vAlign w:val="center"/>
          </w:tcPr>
          <w:p w:rsidR="00267826" w:rsidRPr="00D46923" w:rsidRDefault="00FE28EE" w:rsidP="00267826">
            <w:pPr>
              <w:jc w:val="center"/>
              <w:rPr>
                <w:rFonts w:cs="Times New Roman"/>
                <w:szCs w:val="24"/>
              </w:rPr>
            </w:pPr>
            <m:oMathPara>
              <m:oMath>
                <m:sSup>
                  <m:sSupPr>
                    <m:ctrlPr>
                      <w:rPr>
                        <w:rFonts w:ascii="Cambria Math" w:hAnsi="Cambria Math" w:cs="Times New Roman"/>
                        <w:i/>
                        <w:szCs w:val="24"/>
                      </w:rPr>
                    </m:ctrlPr>
                  </m:sSupPr>
                  <m:e>
                    <m:r>
                      <w:rPr>
                        <w:rFonts w:ascii="Cambria Math" w:hAnsi="Cambria Math" w:cs="Times New Roman"/>
                        <w:szCs w:val="24"/>
                      </w:rPr>
                      <m:t>Al</m:t>
                    </m:r>
                  </m:e>
                  <m:sup>
                    <m:r>
                      <w:rPr>
                        <w:rFonts w:ascii="Cambria Math" w:hAnsi="Cambria Math" w:cs="Times New Roman"/>
                        <w:szCs w:val="24"/>
                      </w:rPr>
                      <m:t>+3</m:t>
                    </m:r>
                  </m:sup>
                </m:sSup>
                <m:sSup>
                  <m:sSupPr>
                    <m:ctrlPr>
                      <w:rPr>
                        <w:rFonts w:ascii="Cambria Math" w:hAnsi="Cambria Math" w:cs="Times New Roman"/>
                        <w:i/>
                        <w:szCs w:val="24"/>
                      </w:rPr>
                    </m:ctrlPr>
                  </m:sSupPr>
                  <m:e>
                    <m:r>
                      <w:rPr>
                        <w:rFonts w:ascii="Cambria Math" w:hAnsi="Cambria Math" w:cs="Times New Roman"/>
                        <w:szCs w:val="24"/>
                      </w:rPr>
                      <m:t>P</m:t>
                    </m:r>
                  </m:e>
                  <m:sup>
                    <m:r>
                      <w:rPr>
                        <w:rFonts w:ascii="Cambria Math" w:hAnsi="Cambria Math" w:cs="Times New Roman"/>
                        <w:szCs w:val="24"/>
                      </w:rPr>
                      <m:t>+3</m:t>
                    </m:r>
                  </m:sup>
                </m:sSup>
                <m:sSubSup>
                  <m:sSubSupPr>
                    <m:ctrlPr>
                      <w:rPr>
                        <w:rFonts w:ascii="Cambria Math" w:hAnsi="Cambria Math" w:cs="Times New Roman"/>
                        <w:i/>
                        <w:szCs w:val="24"/>
                      </w:rPr>
                    </m:ctrlPr>
                  </m:sSubSupPr>
                  <m:e>
                    <m:r>
                      <w:rPr>
                        <w:rFonts w:ascii="Cambria Math" w:hAnsi="Cambria Math" w:cs="Times New Roman"/>
                        <w:szCs w:val="24"/>
                      </w:rPr>
                      <m:t>O</m:t>
                    </m:r>
                  </m:e>
                  <m:sub>
                    <m:r>
                      <w:rPr>
                        <w:rFonts w:ascii="Cambria Math" w:hAnsi="Cambria Math" w:cs="Times New Roman"/>
                        <w:szCs w:val="24"/>
                      </w:rPr>
                      <m:t>3</m:t>
                    </m:r>
                  </m:sub>
                  <m:sup>
                    <m:r>
                      <w:rPr>
                        <w:rFonts w:ascii="Cambria Math" w:hAnsi="Cambria Math" w:cs="Times New Roman"/>
                        <w:szCs w:val="24"/>
                      </w:rPr>
                      <m:t>-2</m:t>
                    </m:r>
                  </m:sup>
                </m:sSubSup>
                <m:r>
                  <w:rPr>
                    <w:rFonts w:ascii="Cambria Math" w:hAnsi="Cambria Math" w:cs="Times New Roman"/>
                    <w:szCs w:val="24"/>
                  </w:rPr>
                  <m:t>:</m:t>
                </m:r>
                <m:r>
                  <m:rPr>
                    <m:nor/>
                  </m:rPr>
                  <w:rPr>
                    <w:rFonts w:cs="Times New Roman"/>
                    <w:szCs w:val="24"/>
                  </w:rPr>
                  <m:t xml:space="preserve"> fosfito de aluminio</m:t>
                </m:r>
              </m:oMath>
            </m:oMathPara>
          </w:p>
        </w:tc>
      </w:tr>
    </w:tbl>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szCs w:val="24"/>
        </w:rPr>
        <w:t xml:space="preserve">En los ejemplos de la </w:t>
      </w:r>
      <w:r w:rsidR="00021197" w:rsidRPr="00021197">
        <w:rPr>
          <w:rFonts w:cs="Times New Roman"/>
          <w:i/>
          <w:szCs w:val="24"/>
        </w:rPr>
        <w:t>Tabla 6</w:t>
      </w:r>
      <w:r w:rsidRPr="00021197">
        <w:rPr>
          <w:rFonts w:cs="Times New Roman"/>
          <w:i/>
          <w:szCs w:val="24"/>
        </w:rPr>
        <w:t>-4</w:t>
      </w:r>
      <w:r w:rsidRPr="00D46923">
        <w:rPr>
          <w:rFonts w:cs="Times New Roman"/>
          <w:szCs w:val="24"/>
        </w:rPr>
        <w:t xml:space="preserve"> se observa que el número de oxidación del no-metal se conserva.</w:t>
      </w:r>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szCs w:val="24"/>
        </w:rPr>
        <w:t xml:space="preserve">En el caso de </w:t>
      </w:r>
      <w:r w:rsidRPr="00D46923">
        <w:rPr>
          <w:rFonts w:cs="Times New Roman"/>
          <w:i/>
          <w:szCs w:val="24"/>
        </w:rPr>
        <w:t>metales de transición</w:t>
      </w:r>
      <w:r w:rsidRPr="00D46923">
        <w:rPr>
          <w:rFonts w:cs="Times New Roman"/>
          <w:szCs w:val="24"/>
        </w:rPr>
        <w:t xml:space="preserve">, se emplea la </w:t>
      </w:r>
      <w:r w:rsidRPr="00D46923">
        <w:rPr>
          <w:rFonts w:cs="Times New Roman"/>
          <w:b/>
          <w:szCs w:val="24"/>
          <w:u w:val="single"/>
        </w:rPr>
        <w:t>nomenclatura tradicional</w:t>
      </w:r>
      <w:r w:rsidRPr="00D46923">
        <w:rPr>
          <w:rFonts w:cs="Times New Roman"/>
          <w:szCs w:val="24"/>
        </w:rPr>
        <w:t xml:space="preserve"> y la </w:t>
      </w:r>
      <w:r w:rsidRPr="00D46923">
        <w:rPr>
          <w:rFonts w:cs="Times New Roman"/>
          <w:b/>
          <w:szCs w:val="24"/>
          <w:u w:val="single"/>
        </w:rPr>
        <w:t>nomenclatura Stock-Werner</w:t>
      </w:r>
      <w:r w:rsidRPr="00D46923">
        <w:rPr>
          <w:rFonts w:cs="Times New Roman"/>
          <w:szCs w:val="24"/>
        </w:rPr>
        <w:t>. Ejemplos:</w:t>
      </w:r>
    </w:p>
    <w:p w:rsidR="00267826" w:rsidRPr="00D46923" w:rsidRDefault="00267826" w:rsidP="00267826">
      <w:pPr>
        <w:jc w:val="both"/>
        <w:rPr>
          <w:rFonts w:cs="Times New Roman"/>
          <w:szCs w:val="24"/>
        </w:rPr>
      </w:pPr>
    </w:p>
    <w:p w:rsidR="00267826" w:rsidRPr="00D46923" w:rsidRDefault="00FE28EE" w:rsidP="00267826">
      <w:pPr>
        <w:jc w:val="both"/>
        <w:rPr>
          <w:rFonts w:cs="Times New Roman"/>
          <w:szCs w:val="24"/>
        </w:rPr>
      </w:pPr>
      <m:oMathPara>
        <m:oMath>
          <m:sSup>
            <m:sSupPr>
              <m:ctrlPr>
                <w:rPr>
                  <w:rFonts w:ascii="Cambria Math" w:hAnsi="Cambria Math" w:cs="Times New Roman"/>
                  <w:i/>
                  <w:szCs w:val="24"/>
                </w:rPr>
              </m:ctrlPr>
            </m:sSupPr>
            <m:e>
              <m:r>
                <w:rPr>
                  <w:rFonts w:ascii="Cambria Math" w:hAnsi="Cambria Math" w:cs="Times New Roman"/>
                  <w:szCs w:val="24"/>
                </w:rPr>
                <m:t>Hg</m:t>
              </m:r>
            </m:e>
            <m:sup>
              <m:r>
                <w:rPr>
                  <w:rFonts w:ascii="Cambria Math" w:hAnsi="Cambria Math" w:cs="Times New Roman"/>
                  <w:szCs w:val="24"/>
                </w:rPr>
                <m:t>+1</m:t>
              </m:r>
            </m:sup>
          </m:sSup>
          <m:sSup>
            <m:sSupPr>
              <m:ctrlPr>
                <w:rPr>
                  <w:rFonts w:ascii="Cambria Math" w:hAnsi="Cambria Math" w:cs="Times New Roman"/>
                  <w:i/>
                  <w:szCs w:val="24"/>
                </w:rPr>
              </m:ctrlPr>
            </m:sSupPr>
            <m:e>
              <m:r>
                <w:rPr>
                  <w:rFonts w:ascii="Cambria Math" w:hAnsi="Cambria Math" w:cs="Times New Roman"/>
                  <w:szCs w:val="24"/>
                </w:rPr>
                <m:t>N</m:t>
              </m:r>
            </m:e>
            <m:sup>
              <m:r>
                <w:rPr>
                  <w:rFonts w:ascii="Cambria Math" w:hAnsi="Cambria Math" w:cs="Times New Roman"/>
                  <w:szCs w:val="24"/>
                </w:rPr>
                <m:t>+5</m:t>
              </m:r>
            </m:sup>
          </m:sSup>
          <m:sSubSup>
            <m:sSubSupPr>
              <m:ctrlPr>
                <w:rPr>
                  <w:rFonts w:ascii="Cambria Math" w:hAnsi="Cambria Math" w:cs="Times New Roman"/>
                  <w:i/>
                  <w:szCs w:val="24"/>
                </w:rPr>
              </m:ctrlPr>
            </m:sSubSupPr>
            <m:e>
              <m:r>
                <w:rPr>
                  <w:rFonts w:ascii="Cambria Math" w:hAnsi="Cambria Math" w:cs="Times New Roman"/>
                  <w:szCs w:val="24"/>
                </w:rPr>
                <m:t>O</m:t>
              </m:r>
            </m:e>
            <m:sub>
              <m:r>
                <w:rPr>
                  <w:rFonts w:ascii="Cambria Math" w:hAnsi="Cambria Math" w:cs="Times New Roman"/>
                  <w:szCs w:val="24"/>
                </w:rPr>
                <m:t>3</m:t>
              </m:r>
            </m:sub>
            <m:sup>
              <m:r>
                <w:rPr>
                  <w:rFonts w:ascii="Cambria Math" w:hAnsi="Cambria Math" w:cs="Times New Roman"/>
                  <w:szCs w:val="24"/>
                </w:rPr>
                <m:t>-2</m:t>
              </m:r>
            </m:sup>
          </m:sSubSup>
          <m:r>
            <w:rPr>
              <w:rFonts w:ascii="Cambria Math" w:hAnsi="Cambria Math" w:cs="Times New Roman"/>
              <w:szCs w:val="24"/>
            </w:rPr>
            <m:t xml:space="preserve">: </m:t>
          </m:r>
          <m:r>
            <m:rPr>
              <m:nor/>
            </m:rPr>
            <w:rPr>
              <w:rFonts w:cs="Times New Roman"/>
              <w:szCs w:val="24"/>
            </w:rPr>
            <m:t>nitrato mercurioso ó nitrato de mercurio (I)</m:t>
          </m:r>
        </m:oMath>
      </m:oMathPara>
    </w:p>
    <w:p w:rsidR="00267826" w:rsidRPr="00D46923" w:rsidRDefault="00FE28EE" w:rsidP="00267826">
      <w:pPr>
        <w:jc w:val="both"/>
        <w:rPr>
          <w:rFonts w:cs="Times New Roman"/>
          <w:szCs w:val="24"/>
        </w:rPr>
      </w:pPr>
      <m:oMathPara>
        <m:oMath>
          <m:sSup>
            <m:sSupPr>
              <m:ctrlPr>
                <w:rPr>
                  <w:rFonts w:ascii="Cambria Math" w:hAnsi="Cambria Math" w:cs="Times New Roman"/>
                  <w:i/>
                  <w:szCs w:val="24"/>
                </w:rPr>
              </m:ctrlPr>
            </m:sSupPr>
            <m:e>
              <m:r>
                <w:rPr>
                  <w:rFonts w:ascii="Cambria Math" w:hAnsi="Cambria Math" w:cs="Times New Roman"/>
                  <w:szCs w:val="24"/>
                </w:rPr>
                <m:t>Hg</m:t>
              </m:r>
            </m:e>
            <m:sup>
              <m:r>
                <w:rPr>
                  <w:rFonts w:ascii="Cambria Math" w:hAnsi="Cambria Math" w:cs="Times New Roman"/>
                  <w:szCs w:val="24"/>
                </w:rPr>
                <m:t>+2</m:t>
              </m:r>
            </m:sup>
          </m:sSup>
          <m:sSub>
            <m:sSubPr>
              <m:ctrlPr>
                <w:rPr>
                  <w:rFonts w:ascii="Cambria Math" w:hAnsi="Cambria Math" w:cs="Times New Roman"/>
                  <w:i/>
                  <w:szCs w:val="24"/>
                </w:rPr>
              </m:ctrlPr>
            </m:sSubPr>
            <m:e>
              <m:d>
                <m:dPr>
                  <m:ctrlPr>
                    <w:rPr>
                      <w:rFonts w:ascii="Cambria Math" w:hAnsi="Cambria Math" w:cs="Times New Roman"/>
                      <w:i/>
                      <w:szCs w:val="24"/>
                    </w:rPr>
                  </m:ctrlPr>
                </m:dPr>
                <m:e>
                  <m:sSup>
                    <m:sSupPr>
                      <m:ctrlPr>
                        <w:rPr>
                          <w:rFonts w:ascii="Cambria Math" w:hAnsi="Cambria Math" w:cs="Times New Roman"/>
                          <w:i/>
                          <w:szCs w:val="24"/>
                        </w:rPr>
                      </m:ctrlPr>
                    </m:sSupPr>
                    <m:e>
                      <m:r>
                        <w:rPr>
                          <w:rFonts w:ascii="Cambria Math" w:hAnsi="Cambria Math" w:cs="Times New Roman"/>
                          <w:szCs w:val="24"/>
                        </w:rPr>
                        <m:t>N</m:t>
                      </m:r>
                    </m:e>
                    <m:sup>
                      <m:r>
                        <w:rPr>
                          <w:rFonts w:ascii="Cambria Math" w:hAnsi="Cambria Math" w:cs="Times New Roman"/>
                          <w:szCs w:val="24"/>
                        </w:rPr>
                        <m:t>+5</m:t>
                      </m:r>
                    </m:sup>
                  </m:sSup>
                  <m:sSubSup>
                    <m:sSubSupPr>
                      <m:ctrlPr>
                        <w:rPr>
                          <w:rFonts w:ascii="Cambria Math" w:hAnsi="Cambria Math" w:cs="Times New Roman"/>
                          <w:i/>
                          <w:szCs w:val="24"/>
                        </w:rPr>
                      </m:ctrlPr>
                    </m:sSubSupPr>
                    <m:e>
                      <m:r>
                        <w:rPr>
                          <w:rFonts w:ascii="Cambria Math" w:hAnsi="Cambria Math" w:cs="Times New Roman"/>
                          <w:szCs w:val="24"/>
                        </w:rPr>
                        <m:t>O</m:t>
                      </m:r>
                    </m:e>
                    <m:sub>
                      <m:r>
                        <w:rPr>
                          <w:rFonts w:ascii="Cambria Math" w:hAnsi="Cambria Math" w:cs="Times New Roman"/>
                          <w:szCs w:val="24"/>
                        </w:rPr>
                        <m:t>3</m:t>
                      </m:r>
                    </m:sub>
                    <m:sup>
                      <m:r>
                        <w:rPr>
                          <w:rFonts w:ascii="Cambria Math" w:hAnsi="Cambria Math" w:cs="Times New Roman"/>
                          <w:szCs w:val="24"/>
                        </w:rPr>
                        <m:t>-2</m:t>
                      </m:r>
                    </m:sup>
                  </m:sSubSup>
                </m:e>
              </m:d>
            </m:e>
            <m:sub>
              <m:r>
                <w:rPr>
                  <w:rFonts w:ascii="Cambria Math" w:hAnsi="Cambria Math" w:cs="Times New Roman"/>
                  <w:szCs w:val="24"/>
                </w:rPr>
                <m:t>2</m:t>
              </m:r>
            </m:sub>
          </m:sSub>
          <m:r>
            <w:rPr>
              <w:rFonts w:ascii="Cambria Math" w:hAnsi="Cambria Math" w:cs="Times New Roman"/>
              <w:szCs w:val="24"/>
            </w:rPr>
            <m:t xml:space="preserve">: </m:t>
          </m:r>
          <m:r>
            <m:rPr>
              <m:nor/>
            </m:rPr>
            <w:rPr>
              <w:rFonts w:cs="Times New Roman"/>
              <w:szCs w:val="24"/>
            </w:rPr>
            <m:t xml:space="preserve">nitrato mercurioso </m:t>
          </m:r>
          <w:proofErr w:type="spellStart"/>
          <m:r>
            <m:rPr>
              <m:nor/>
            </m:rPr>
            <w:rPr>
              <w:rFonts w:cs="Times New Roman"/>
              <w:szCs w:val="24"/>
            </w:rPr>
            <m:t>ó</m:t>
          </m:r>
          <w:proofErr w:type="spellEnd"/>
          <m:r>
            <m:rPr>
              <m:nor/>
            </m:rPr>
            <w:rPr>
              <w:rFonts w:cs="Times New Roman"/>
              <w:szCs w:val="24"/>
            </w:rPr>
            <m:t xml:space="preserve"> nitrato de mercurio (II)</m:t>
          </m:r>
        </m:oMath>
      </m:oMathPara>
    </w:p>
    <w:p w:rsidR="00267826" w:rsidRPr="00D46923" w:rsidRDefault="00267826" w:rsidP="00267826">
      <w:pPr>
        <w:jc w:val="both"/>
        <w:rPr>
          <w:rFonts w:cs="Times New Roman"/>
          <w:szCs w:val="24"/>
        </w:rPr>
      </w:pPr>
    </w:p>
    <w:p w:rsidR="00267826" w:rsidRPr="00D46923" w:rsidRDefault="00FE28EE" w:rsidP="00267826">
      <w:pPr>
        <w:jc w:val="both"/>
        <w:rPr>
          <w:rFonts w:cs="Times New Roman"/>
          <w:szCs w:val="24"/>
        </w:rPr>
      </w:pPr>
      <m:oMathPara>
        <m:oMath>
          <m:sSubSup>
            <m:sSubSupPr>
              <m:ctrlPr>
                <w:rPr>
                  <w:rFonts w:ascii="Cambria Math" w:hAnsi="Cambria Math" w:cs="Times New Roman"/>
                  <w:i/>
                  <w:szCs w:val="24"/>
                </w:rPr>
              </m:ctrlPr>
            </m:sSubSupPr>
            <m:e>
              <m:r>
                <w:rPr>
                  <w:rFonts w:ascii="Cambria Math" w:hAnsi="Cambria Math" w:cs="Times New Roman"/>
                  <w:szCs w:val="24"/>
                </w:rPr>
                <m:t>Cu</m:t>
              </m:r>
            </m:e>
            <m:sub>
              <m:r>
                <w:rPr>
                  <w:rFonts w:ascii="Cambria Math" w:hAnsi="Cambria Math" w:cs="Times New Roman"/>
                  <w:szCs w:val="24"/>
                </w:rPr>
                <m:t>2</m:t>
              </m:r>
            </m:sub>
            <m:sup>
              <m:r>
                <w:rPr>
                  <w:rFonts w:ascii="Cambria Math" w:hAnsi="Cambria Math" w:cs="Times New Roman"/>
                  <w:szCs w:val="24"/>
                </w:rPr>
                <m:t>+1</m:t>
              </m:r>
            </m:sup>
          </m:sSubSup>
          <m:sSup>
            <m:sSupPr>
              <m:ctrlPr>
                <w:rPr>
                  <w:rFonts w:ascii="Cambria Math" w:hAnsi="Cambria Math" w:cs="Times New Roman"/>
                  <w:i/>
                  <w:szCs w:val="24"/>
                </w:rPr>
              </m:ctrlPr>
            </m:sSupPr>
            <m:e>
              <m:r>
                <w:rPr>
                  <w:rFonts w:ascii="Cambria Math" w:hAnsi="Cambria Math" w:cs="Times New Roman"/>
                  <w:szCs w:val="24"/>
                </w:rPr>
                <m:t>C</m:t>
              </m:r>
            </m:e>
            <m:sup>
              <m:r>
                <w:rPr>
                  <w:rFonts w:ascii="Cambria Math" w:hAnsi="Cambria Math" w:cs="Times New Roman"/>
                  <w:szCs w:val="24"/>
                </w:rPr>
                <m:t>+4</m:t>
              </m:r>
            </m:sup>
          </m:sSup>
          <m:sSubSup>
            <m:sSubSupPr>
              <m:ctrlPr>
                <w:rPr>
                  <w:rFonts w:ascii="Cambria Math" w:hAnsi="Cambria Math" w:cs="Times New Roman"/>
                  <w:i/>
                  <w:szCs w:val="24"/>
                </w:rPr>
              </m:ctrlPr>
            </m:sSubSupPr>
            <m:e>
              <m:r>
                <w:rPr>
                  <w:rFonts w:ascii="Cambria Math" w:hAnsi="Cambria Math" w:cs="Times New Roman"/>
                  <w:szCs w:val="24"/>
                </w:rPr>
                <m:t>O</m:t>
              </m:r>
            </m:e>
            <m:sub>
              <m:r>
                <w:rPr>
                  <w:rFonts w:ascii="Cambria Math" w:hAnsi="Cambria Math" w:cs="Times New Roman"/>
                  <w:szCs w:val="24"/>
                </w:rPr>
                <m:t>3</m:t>
              </m:r>
            </m:sub>
            <m:sup>
              <m:r>
                <w:rPr>
                  <w:rFonts w:ascii="Cambria Math" w:hAnsi="Cambria Math" w:cs="Times New Roman"/>
                  <w:szCs w:val="24"/>
                </w:rPr>
                <m:t>-2</m:t>
              </m:r>
            </m:sup>
          </m:sSubSup>
          <m:r>
            <w:rPr>
              <w:rFonts w:ascii="Cambria Math" w:hAnsi="Cambria Math" w:cs="Times New Roman"/>
              <w:szCs w:val="24"/>
            </w:rPr>
            <m:t xml:space="preserve">: </m:t>
          </m:r>
          <m:r>
            <m:rPr>
              <m:nor/>
            </m:rPr>
            <w:rPr>
              <w:rFonts w:cs="Times New Roman"/>
              <w:szCs w:val="24"/>
            </w:rPr>
            <m:t>carbonato cuproso o carbonato de cobre (I)</m:t>
          </m:r>
        </m:oMath>
      </m:oMathPara>
    </w:p>
    <w:p w:rsidR="00267826" w:rsidRPr="00D46923" w:rsidRDefault="00FE28EE" w:rsidP="00267826">
      <w:pPr>
        <w:jc w:val="both"/>
        <w:rPr>
          <w:rFonts w:cs="Times New Roman"/>
          <w:szCs w:val="24"/>
        </w:rPr>
      </w:pPr>
      <m:oMathPara>
        <m:oMath>
          <m:sSup>
            <m:sSupPr>
              <m:ctrlPr>
                <w:rPr>
                  <w:rFonts w:ascii="Cambria Math" w:hAnsi="Cambria Math" w:cs="Times New Roman"/>
                  <w:i/>
                  <w:szCs w:val="24"/>
                </w:rPr>
              </m:ctrlPr>
            </m:sSupPr>
            <m:e>
              <m:r>
                <w:rPr>
                  <w:rFonts w:ascii="Cambria Math" w:hAnsi="Cambria Math" w:cs="Times New Roman"/>
                  <w:szCs w:val="24"/>
                </w:rPr>
                <m:t>Cu</m:t>
              </m:r>
            </m:e>
            <m:sup>
              <m:r>
                <w:rPr>
                  <w:rFonts w:ascii="Cambria Math" w:hAnsi="Cambria Math" w:cs="Times New Roman"/>
                  <w:szCs w:val="24"/>
                </w:rPr>
                <m:t>+2</m:t>
              </m:r>
            </m:sup>
          </m:sSup>
          <m:sSup>
            <m:sSupPr>
              <m:ctrlPr>
                <w:rPr>
                  <w:rFonts w:ascii="Cambria Math" w:hAnsi="Cambria Math" w:cs="Times New Roman"/>
                  <w:i/>
                  <w:szCs w:val="24"/>
                </w:rPr>
              </m:ctrlPr>
            </m:sSupPr>
            <m:e>
              <m:r>
                <w:rPr>
                  <w:rFonts w:ascii="Cambria Math" w:hAnsi="Cambria Math" w:cs="Times New Roman"/>
                  <w:szCs w:val="24"/>
                </w:rPr>
                <m:t>C</m:t>
              </m:r>
            </m:e>
            <m:sup>
              <m:r>
                <w:rPr>
                  <w:rFonts w:ascii="Cambria Math" w:hAnsi="Cambria Math" w:cs="Times New Roman"/>
                  <w:szCs w:val="24"/>
                </w:rPr>
                <m:t>+4</m:t>
              </m:r>
            </m:sup>
          </m:sSup>
          <m:sSubSup>
            <m:sSubSupPr>
              <m:ctrlPr>
                <w:rPr>
                  <w:rFonts w:ascii="Cambria Math" w:hAnsi="Cambria Math" w:cs="Times New Roman"/>
                  <w:i/>
                  <w:szCs w:val="24"/>
                </w:rPr>
              </m:ctrlPr>
            </m:sSubSupPr>
            <m:e>
              <m:r>
                <w:rPr>
                  <w:rFonts w:ascii="Cambria Math" w:hAnsi="Cambria Math" w:cs="Times New Roman"/>
                  <w:szCs w:val="24"/>
                </w:rPr>
                <m:t>O</m:t>
              </m:r>
            </m:e>
            <m:sub>
              <m:r>
                <w:rPr>
                  <w:rFonts w:ascii="Cambria Math" w:hAnsi="Cambria Math" w:cs="Times New Roman"/>
                  <w:szCs w:val="24"/>
                </w:rPr>
                <m:t>3</m:t>
              </m:r>
            </m:sub>
            <m:sup>
              <m:r>
                <w:rPr>
                  <w:rFonts w:ascii="Cambria Math" w:hAnsi="Cambria Math" w:cs="Times New Roman"/>
                  <w:szCs w:val="24"/>
                </w:rPr>
                <m:t>-2</m:t>
              </m:r>
            </m:sup>
          </m:sSubSup>
          <m:r>
            <w:rPr>
              <w:rFonts w:ascii="Cambria Math" w:hAnsi="Cambria Math" w:cs="Times New Roman"/>
              <w:szCs w:val="24"/>
            </w:rPr>
            <m:t xml:space="preserve">: </m:t>
          </m:r>
          <m:r>
            <m:rPr>
              <m:nor/>
            </m:rPr>
            <w:rPr>
              <w:rFonts w:cs="Times New Roman"/>
              <w:szCs w:val="24"/>
            </w:rPr>
            <m:t>carbonato cúprico o carbonato de cobre (II)</m:t>
          </m:r>
        </m:oMath>
      </m:oMathPara>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p>
    <w:p w:rsidR="00267826" w:rsidRPr="00D46923" w:rsidRDefault="00021197" w:rsidP="00021197">
      <w:pPr>
        <w:pStyle w:val="Ttulo2"/>
      </w:pPr>
      <w:bookmarkStart w:id="62" w:name="_Toc387175109"/>
      <w:r w:rsidRPr="00021197">
        <w:t>6.6. Nomenclatura de compuestos cuaternarios</w:t>
      </w:r>
      <w:bookmarkEnd w:id="62"/>
    </w:p>
    <w:p w:rsidR="00267826" w:rsidRPr="00D46923" w:rsidRDefault="00267826" w:rsidP="00267826">
      <w:pPr>
        <w:jc w:val="both"/>
        <w:rPr>
          <w:rFonts w:cs="Times New Roman"/>
          <w:szCs w:val="24"/>
        </w:rPr>
      </w:pPr>
    </w:p>
    <w:p w:rsidR="00267826" w:rsidRPr="00D46923" w:rsidRDefault="00021197" w:rsidP="00021197">
      <w:pPr>
        <w:pStyle w:val="Ttulo3"/>
      </w:pPr>
      <w:bookmarkStart w:id="63" w:name="_Toc387175110"/>
      <w:r w:rsidRPr="00021197">
        <w:t>6.</w:t>
      </w:r>
      <w:r w:rsidR="00267826" w:rsidRPr="00021197">
        <w:t>6.1. Sales dobles: M</w:t>
      </w:r>
      <w:r w:rsidR="00267826" w:rsidRPr="00021197">
        <w:rPr>
          <w:vertAlign w:val="subscript"/>
        </w:rPr>
        <w:t>x</w:t>
      </w:r>
      <w:r w:rsidR="00267826" w:rsidRPr="00021197">
        <w:t>M’</w:t>
      </w:r>
      <w:r w:rsidR="00267826" w:rsidRPr="00021197">
        <w:rPr>
          <w:vertAlign w:val="subscript"/>
        </w:rPr>
        <w:t>y</w:t>
      </w:r>
      <w:r w:rsidR="00267826" w:rsidRPr="00021197">
        <w:t>E</w:t>
      </w:r>
      <w:r w:rsidR="00267826" w:rsidRPr="00021197">
        <w:rPr>
          <w:vertAlign w:val="subscript"/>
        </w:rPr>
        <w:t>z</w:t>
      </w:r>
      <w:r w:rsidR="00267826" w:rsidRPr="00021197">
        <w:t>O</w:t>
      </w:r>
      <w:r w:rsidR="00267826" w:rsidRPr="00021197">
        <w:rPr>
          <w:vertAlign w:val="subscript"/>
        </w:rPr>
        <w:t>w</w:t>
      </w:r>
      <w:bookmarkEnd w:id="63"/>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szCs w:val="24"/>
        </w:rPr>
        <w:t>Son aquellas oxisales que en vez de tener dos o tres átomos de un mismo metal, tienen átomos de varios metales. Ejemplos:</w:t>
      </w:r>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m:oMathPara>
        <m:oMath>
          <m:r>
            <w:rPr>
              <w:rFonts w:ascii="Cambria Math" w:hAnsi="Cambria Math" w:cs="Times New Roman"/>
              <w:szCs w:val="24"/>
            </w:rPr>
            <m:t>NaKS</m:t>
          </m:r>
          <m:sSub>
            <m:sSubPr>
              <m:ctrlPr>
                <w:rPr>
                  <w:rFonts w:ascii="Cambria Math" w:hAnsi="Cambria Math" w:cs="Times New Roman"/>
                  <w:i/>
                  <w:szCs w:val="24"/>
                </w:rPr>
              </m:ctrlPr>
            </m:sSubPr>
            <m:e>
              <m:r>
                <w:rPr>
                  <w:rFonts w:ascii="Cambria Math" w:hAnsi="Cambria Math" w:cs="Times New Roman"/>
                  <w:szCs w:val="24"/>
                </w:rPr>
                <m:t>O</m:t>
              </m:r>
            </m:e>
            <m:sub>
              <m:r>
                <w:rPr>
                  <w:rFonts w:ascii="Cambria Math" w:hAnsi="Cambria Math" w:cs="Times New Roman"/>
                  <w:szCs w:val="24"/>
                </w:rPr>
                <m:t>4</m:t>
              </m:r>
            </m:sub>
          </m:sSub>
          <m:r>
            <w:rPr>
              <w:rFonts w:ascii="Cambria Math" w:hAnsi="Cambria Math" w:cs="Times New Roman"/>
              <w:szCs w:val="24"/>
            </w:rPr>
            <m:t xml:space="preserve">: </m:t>
          </m:r>
          <m:r>
            <m:rPr>
              <m:nor/>
            </m:rPr>
            <w:rPr>
              <w:rFonts w:cs="Times New Roman"/>
              <w:szCs w:val="24"/>
            </w:rPr>
            <m:t>sulfato de sodio y potasio</m:t>
          </m:r>
        </m:oMath>
      </m:oMathPara>
    </w:p>
    <w:p w:rsidR="00267826" w:rsidRPr="00D46923" w:rsidRDefault="00267826" w:rsidP="00267826">
      <w:pPr>
        <w:jc w:val="both"/>
        <w:rPr>
          <w:rFonts w:cs="Times New Roman"/>
          <w:szCs w:val="24"/>
        </w:rPr>
      </w:pPr>
    </w:p>
    <w:p w:rsidR="00267826" w:rsidRPr="00D46923" w:rsidRDefault="00021197" w:rsidP="00021197">
      <w:pPr>
        <w:pStyle w:val="Ttulo3"/>
      </w:pPr>
      <w:bookmarkStart w:id="64" w:name="_Toc387175111"/>
      <w:r w:rsidRPr="00021197">
        <w:t>6.</w:t>
      </w:r>
      <w:r w:rsidR="00267826" w:rsidRPr="00021197">
        <w:t>6.2. Sales ácidas: M</w:t>
      </w:r>
      <w:r w:rsidR="00267826" w:rsidRPr="00021197">
        <w:rPr>
          <w:vertAlign w:val="subscript"/>
        </w:rPr>
        <w:t>x</w:t>
      </w:r>
      <w:r w:rsidR="00267826" w:rsidRPr="00021197">
        <w:t>H’</w:t>
      </w:r>
      <w:r w:rsidR="00267826" w:rsidRPr="00021197">
        <w:rPr>
          <w:vertAlign w:val="subscript"/>
        </w:rPr>
        <w:t>y</w:t>
      </w:r>
      <w:r w:rsidR="00267826" w:rsidRPr="00021197">
        <w:t>E</w:t>
      </w:r>
      <w:r w:rsidR="00267826" w:rsidRPr="00021197">
        <w:rPr>
          <w:vertAlign w:val="subscript"/>
        </w:rPr>
        <w:t>z</w:t>
      </w:r>
      <w:r w:rsidR="00267826" w:rsidRPr="00021197">
        <w:t>O</w:t>
      </w:r>
      <w:r w:rsidR="00267826" w:rsidRPr="00021197">
        <w:rPr>
          <w:vertAlign w:val="subscript"/>
        </w:rPr>
        <w:t>w</w:t>
      </w:r>
      <w:bookmarkEnd w:id="64"/>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r w:rsidRPr="00D46923">
        <w:rPr>
          <w:rFonts w:cs="Times New Roman"/>
          <w:szCs w:val="24"/>
        </w:rPr>
        <w:t xml:space="preserve">Son aquellas que conservan algún hidrógeno del ácido. Ejemplos: </w:t>
      </w:r>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m:oMathPara>
        <m:oMath>
          <m:r>
            <w:rPr>
              <w:rFonts w:ascii="Cambria Math" w:hAnsi="Cambria Math" w:cs="Times New Roman"/>
              <w:szCs w:val="24"/>
            </w:rPr>
            <m:t>K</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2</m:t>
              </m:r>
            </m:sub>
          </m:sSub>
          <m:r>
            <w:rPr>
              <w:rFonts w:ascii="Cambria Math" w:hAnsi="Cambria Math" w:cs="Times New Roman"/>
              <w:szCs w:val="24"/>
            </w:rPr>
            <m:t>P</m:t>
          </m:r>
          <m:sSub>
            <m:sSubPr>
              <m:ctrlPr>
                <w:rPr>
                  <w:rFonts w:ascii="Cambria Math" w:hAnsi="Cambria Math" w:cs="Times New Roman"/>
                  <w:i/>
                  <w:szCs w:val="24"/>
                </w:rPr>
              </m:ctrlPr>
            </m:sSubPr>
            <m:e>
              <m:r>
                <w:rPr>
                  <w:rFonts w:ascii="Cambria Math" w:hAnsi="Cambria Math" w:cs="Times New Roman"/>
                  <w:szCs w:val="24"/>
                </w:rPr>
                <m:t>O</m:t>
              </m:r>
            </m:e>
            <m:sub>
              <m:r>
                <w:rPr>
                  <w:rFonts w:ascii="Cambria Math" w:hAnsi="Cambria Math" w:cs="Times New Roman"/>
                  <w:szCs w:val="24"/>
                </w:rPr>
                <m:t>4</m:t>
              </m:r>
            </m:sub>
          </m:sSub>
          <m:r>
            <w:rPr>
              <w:rFonts w:ascii="Cambria Math" w:hAnsi="Cambria Math" w:cs="Times New Roman"/>
              <w:szCs w:val="24"/>
            </w:rPr>
            <m:t xml:space="preserve">: </m:t>
          </m:r>
          <m:r>
            <m:rPr>
              <m:nor/>
            </m:rPr>
            <w:rPr>
              <w:rFonts w:cs="Times New Roman"/>
              <w:szCs w:val="24"/>
            </w:rPr>
            <m:t>fosfato diácido de potasio</m:t>
          </m:r>
        </m:oMath>
      </m:oMathPara>
    </w:p>
    <w:p w:rsidR="00267826" w:rsidRPr="00D46923" w:rsidRDefault="00FE28EE" w:rsidP="00267826">
      <w:pPr>
        <w:jc w:val="both"/>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2</m:t>
              </m:r>
            </m:sub>
          </m:sSub>
          <m:r>
            <w:rPr>
              <w:rFonts w:ascii="Cambria Math" w:hAnsi="Cambria Math" w:cs="Times New Roman"/>
              <w:szCs w:val="24"/>
            </w:rPr>
            <m:t>HP</m:t>
          </m:r>
          <m:sSub>
            <m:sSubPr>
              <m:ctrlPr>
                <w:rPr>
                  <w:rFonts w:ascii="Cambria Math" w:hAnsi="Cambria Math" w:cs="Times New Roman"/>
                  <w:i/>
                  <w:szCs w:val="24"/>
                </w:rPr>
              </m:ctrlPr>
            </m:sSubPr>
            <m:e>
              <m:r>
                <w:rPr>
                  <w:rFonts w:ascii="Cambria Math" w:hAnsi="Cambria Math" w:cs="Times New Roman"/>
                  <w:szCs w:val="24"/>
                </w:rPr>
                <m:t>O</m:t>
              </m:r>
            </m:e>
            <m:sub>
              <m:r>
                <w:rPr>
                  <w:rFonts w:ascii="Cambria Math" w:hAnsi="Cambria Math" w:cs="Times New Roman"/>
                  <w:szCs w:val="24"/>
                </w:rPr>
                <m:t>4</m:t>
              </m:r>
            </m:sub>
          </m:sSub>
          <m:r>
            <w:rPr>
              <w:rFonts w:ascii="Cambria Math" w:hAnsi="Cambria Math" w:cs="Times New Roman"/>
              <w:szCs w:val="24"/>
            </w:rPr>
            <m:t xml:space="preserve">: </m:t>
          </m:r>
          <m:r>
            <m:rPr>
              <m:nor/>
            </m:rPr>
            <w:rPr>
              <w:rFonts w:cs="Times New Roman"/>
              <w:szCs w:val="24"/>
            </w:rPr>
            <m:t>fosfato ácido de potasio</m:t>
          </m:r>
        </m:oMath>
      </m:oMathPara>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p>
    <w:p w:rsidR="00267826" w:rsidRPr="00D46923" w:rsidRDefault="00267826" w:rsidP="00267826">
      <w:pPr>
        <w:jc w:val="both"/>
        <w:rPr>
          <w:rFonts w:cs="Times New Roman"/>
          <w:szCs w:val="24"/>
        </w:rPr>
      </w:pPr>
    </w:p>
    <w:p w:rsidR="008C15C9" w:rsidRDefault="008C15C9" w:rsidP="006B2B83">
      <w:pPr>
        <w:shd w:val="clear" w:color="auto" w:fill="FFFFFF"/>
        <w:jc w:val="both"/>
        <w:rPr>
          <w:rFonts w:cs="Times New Roman"/>
          <w:szCs w:val="24"/>
        </w:rPr>
      </w:pPr>
    </w:p>
    <w:p w:rsidR="00267826" w:rsidRDefault="00267826" w:rsidP="006B2B83">
      <w:pPr>
        <w:shd w:val="clear" w:color="auto" w:fill="FFFFFF"/>
        <w:jc w:val="both"/>
        <w:rPr>
          <w:rFonts w:cs="Times New Roman"/>
          <w:szCs w:val="24"/>
        </w:rPr>
      </w:pPr>
    </w:p>
    <w:p w:rsidR="00267826" w:rsidRDefault="00267826" w:rsidP="006B2B83">
      <w:pPr>
        <w:shd w:val="clear" w:color="auto" w:fill="FFFFFF"/>
        <w:jc w:val="both"/>
        <w:rPr>
          <w:rFonts w:cs="Times New Roman"/>
          <w:szCs w:val="24"/>
        </w:rPr>
      </w:pPr>
    </w:p>
    <w:p w:rsidR="00267826" w:rsidRDefault="00267826" w:rsidP="006B2B83">
      <w:pPr>
        <w:shd w:val="clear" w:color="auto" w:fill="FFFFFF"/>
        <w:jc w:val="both"/>
        <w:rPr>
          <w:rFonts w:cs="Times New Roman"/>
          <w:szCs w:val="24"/>
        </w:rPr>
      </w:pPr>
    </w:p>
    <w:p w:rsidR="008C15C9" w:rsidRDefault="008C15C9" w:rsidP="006B2B83">
      <w:pPr>
        <w:shd w:val="clear" w:color="auto" w:fill="FFFFFF"/>
        <w:jc w:val="both"/>
        <w:rPr>
          <w:rFonts w:cs="Times New Roman"/>
          <w:szCs w:val="24"/>
        </w:rPr>
      </w:pPr>
    </w:p>
    <w:p w:rsidR="00267826" w:rsidRDefault="00267826" w:rsidP="006B2B83">
      <w:pPr>
        <w:shd w:val="clear" w:color="auto" w:fill="FFFFFF"/>
        <w:jc w:val="both"/>
        <w:rPr>
          <w:rFonts w:cs="Times New Roman"/>
          <w:szCs w:val="24"/>
        </w:rPr>
      </w:pPr>
    </w:p>
    <w:p w:rsidR="00267826" w:rsidRDefault="00267826" w:rsidP="006B2B83">
      <w:pPr>
        <w:shd w:val="clear" w:color="auto" w:fill="FFFFFF"/>
        <w:jc w:val="both"/>
        <w:rPr>
          <w:rFonts w:cs="Times New Roman"/>
          <w:szCs w:val="24"/>
        </w:rPr>
      </w:pPr>
    </w:p>
    <w:p w:rsidR="00267826" w:rsidRDefault="00267826" w:rsidP="006B2B83">
      <w:pPr>
        <w:shd w:val="clear" w:color="auto" w:fill="FFFFFF"/>
        <w:jc w:val="both"/>
        <w:rPr>
          <w:rFonts w:cs="Times New Roman"/>
          <w:szCs w:val="24"/>
        </w:rPr>
      </w:pPr>
    </w:p>
    <w:p w:rsidR="006B2B83" w:rsidRDefault="008C15C9" w:rsidP="00215BCD">
      <w:pPr>
        <w:rPr>
          <w:rFonts w:cs="Times New Roman"/>
          <w:szCs w:val="24"/>
        </w:rPr>
      </w:pPr>
      <w:r>
        <w:rPr>
          <w:rFonts w:cs="Times New Roman"/>
          <w:szCs w:val="24"/>
        </w:rPr>
        <w:br w:type="page"/>
      </w:r>
    </w:p>
    <w:p w:rsidR="006B2B83" w:rsidRPr="005960B2" w:rsidRDefault="006B2B83" w:rsidP="006B2B83">
      <w:pPr>
        <w:shd w:val="clear" w:color="auto" w:fill="FFFFFF"/>
        <w:jc w:val="both"/>
        <w:rPr>
          <w:rFonts w:cs="Times New Roman"/>
          <w:szCs w:val="24"/>
        </w:rPr>
      </w:pPr>
    </w:p>
    <w:p w:rsidR="006B2B83" w:rsidRPr="00CE620B" w:rsidRDefault="008C15C9" w:rsidP="00215BCD">
      <w:pPr>
        <w:pStyle w:val="Ttulo1"/>
      </w:pPr>
      <w:bookmarkStart w:id="65" w:name="_Toc387175112"/>
      <w:r>
        <w:t>REFERENCIAS</w:t>
      </w:r>
      <w:bookmarkEnd w:id="65"/>
    </w:p>
    <w:p w:rsidR="00C7365B" w:rsidRDefault="00C7365B" w:rsidP="006B2B83">
      <w:pPr>
        <w:shd w:val="clear" w:color="auto" w:fill="FFFFFF"/>
        <w:jc w:val="both"/>
        <w:rPr>
          <w:rFonts w:cs="Times New Roman"/>
          <w:szCs w:val="24"/>
        </w:rPr>
      </w:pPr>
    </w:p>
    <w:p w:rsidR="00C377A6" w:rsidRDefault="00C377A6" w:rsidP="006B2B83">
      <w:pPr>
        <w:shd w:val="clear" w:color="auto" w:fill="FFFFFF"/>
        <w:jc w:val="both"/>
        <w:rPr>
          <w:rFonts w:cs="Times New Roman"/>
          <w:szCs w:val="24"/>
        </w:rPr>
      </w:pPr>
    </w:p>
    <w:p w:rsidR="00C7365B" w:rsidRPr="00C7365B" w:rsidRDefault="00570EB9" w:rsidP="006B2B83">
      <w:pPr>
        <w:shd w:val="clear" w:color="auto" w:fill="FFFFFF"/>
        <w:jc w:val="both"/>
        <w:rPr>
          <w:rFonts w:cs="Times New Roman"/>
          <w:szCs w:val="24"/>
        </w:rPr>
      </w:pPr>
      <w:r>
        <w:rPr>
          <w:rFonts w:cs="Times New Roman"/>
          <w:szCs w:val="24"/>
        </w:rPr>
        <w:t xml:space="preserve">[1] </w:t>
      </w:r>
      <w:r w:rsidR="00C7365B" w:rsidRPr="00C7365B">
        <w:rPr>
          <w:rFonts w:cs="Times New Roman"/>
          <w:szCs w:val="24"/>
        </w:rPr>
        <w:t>AUBAD L., A.; GARCÍA R., A.; ZAPATA P.</w:t>
      </w:r>
      <w:r w:rsidR="00C7365B">
        <w:rPr>
          <w:rFonts w:cs="Times New Roman"/>
          <w:szCs w:val="24"/>
        </w:rPr>
        <w:t xml:space="preserve">, R. </w:t>
      </w:r>
      <w:r w:rsidR="00C7365B" w:rsidRPr="00C7365B">
        <w:rPr>
          <w:rFonts w:cs="Times New Roman"/>
          <w:szCs w:val="24"/>
        </w:rPr>
        <w:t>(1985)</w:t>
      </w:r>
      <w:r w:rsidR="00774646">
        <w:rPr>
          <w:rFonts w:cs="Times New Roman"/>
          <w:szCs w:val="24"/>
        </w:rPr>
        <w:t>.</w:t>
      </w:r>
      <w:r w:rsidR="00C7365B">
        <w:rPr>
          <w:rFonts w:cs="Times New Roman"/>
          <w:szCs w:val="24"/>
        </w:rPr>
        <w:t xml:space="preserve"> </w:t>
      </w:r>
      <w:r w:rsidR="00C7365B" w:rsidRPr="00C7365B">
        <w:rPr>
          <w:rFonts w:cs="Times New Roman"/>
          <w:i/>
          <w:szCs w:val="24"/>
        </w:rPr>
        <w:t>Hacia La Química 1</w:t>
      </w:r>
      <w:r w:rsidR="00C7365B">
        <w:rPr>
          <w:rFonts w:cs="Times New Roman"/>
          <w:szCs w:val="24"/>
        </w:rPr>
        <w:t>. Bogotá, Colombia: Editorial Temis S.A.</w:t>
      </w:r>
    </w:p>
    <w:p w:rsidR="00231BDE" w:rsidRPr="00C7365B" w:rsidRDefault="00231BDE" w:rsidP="006B2B83">
      <w:pPr>
        <w:shd w:val="clear" w:color="auto" w:fill="FFFFFF"/>
        <w:jc w:val="both"/>
        <w:rPr>
          <w:rFonts w:cs="Times New Roman"/>
          <w:szCs w:val="24"/>
        </w:rPr>
      </w:pPr>
    </w:p>
    <w:p w:rsidR="00C7365B" w:rsidRPr="00C7365B" w:rsidRDefault="00570EB9" w:rsidP="006B2B83">
      <w:pPr>
        <w:shd w:val="clear" w:color="auto" w:fill="FFFFFF"/>
        <w:jc w:val="both"/>
        <w:rPr>
          <w:rFonts w:cs="Times New Roman"/>
          <w:szCs w:val="24"/>
        </w:rPr>
      </w:pPr>
      <w:r>
        <w:rPr>
          <w:rFonts w:cs="Times New Roman"/>
          <w:szCs w:val="24"/>
        </w:rPr>
        <w:t xml:space="preserve">[2] </w:t>
      </w:r>
      <w:r w:rsidR="00C7365B">
        <w:rPr>
          <w:rFonts w:cs="Times New Roman"/>
          <w:szCs w:val="24"/>
        </w:rPr>
        <w:t>GUTIÉRREZ R., L.; POVEDA V.,</w:t>
      </w:r>
      <w:r w:rsidR="00774646">
        <w:rPr>
          <w:rFonts w:cs="Times New Roman"/>
          <w:szCs w:val="24"/>
        </w:rPr>
        <w:t xml:space="preserve"> J.</w:t>
      </w:r>
      <w:r w:rsidR="00231BDE">
        <w:rPr>
          <w:rFonts w:cs="Times New Roman"/>
          <w:szCs w:val="24"/>
        </w:rPr>
        <w:t xml:space="preserve"> </w:t>
      </w:r>
      <w:r w:rsidR="00774646">
        <w:rPr>
          <w:rFonts w:cs="Times New Roman"/>
          <w:szCs w:val="24"/>
        </w:rPr>
        <w:t xml:space="preserve">C. (1984). </w:t>
      </w:r>
      <w:r w:rsidR="00774646" w:rsidRPr="00DC2B78">
        <w:rPr>
          <w:rFonts w:cs="Times New Roman"/>
          <w:i/>
          <w:szCs w:val="24"/>
        </w:rPr>
        <w:t>Química 1</w:t>
      </w:r>
      <w:r w:rsidR="00774646">
        <w:rPr>
          <w:rFonts w:cs="Times New Roman"/>
          <w:szCs w:val="24"/>
        </w:rPr>
        <w:t>. Bogotá, Colombia: Educar Editores Ltda.</w:t>
      </w:r>
    </w:p>
    <w:p w:rsidR="00C7365B" w:rsidRDefault="00C7365B" w:rsidP="006B2B83">
      <w:pPr>
        <w:shd w:val="clear" w:color="auto" w:fill="FFFFFF"/>
        <w:jc w:val="both"/>
        <w:rPr>
          <w:rFonts w:cs="Times New Roman"/>
          <w:szCs w:val="24"/>
        </w:rPr>
      </w:pPr>
    </w:p>
    <w:p w:rsidR="00570EB9" w:rsidRDefault="00570EB9" w:rsidP="006B2B83">
      <w:pPr>
        <w:shd w:val="clear" w:color="auto" w:fill="FFFFFF"/>
        <w:jc w:val="both"/>
        <w:rPr>
          <w:rFonts w:cs="Times New Roman"/>
          <w:szCs w:val="24"/>
        </w:rPr>
      </w:pPr>
      <w:r>
        <w:rPr>
          <w:rFonts w:cs="Times New Roman"/>
          <w:szCs w:val="24"/>
        </w:rPr>
        <w:t xml:space="preserve">[3] PETRUCCI, R. H. (1986). </w:t>
      </w:r>
      <w:r w:rsidRPr="005942F4">
        <w:rPr>
          <w:rFonts w:cs="Times New Roman"/>
          <w:i/>
          <w:szCs w:val="24"/>
        </w:rPr>
        <w:t>Química General</w:t>
      </w:r>
      <w:r>
        <w:rPr>
          <w:rFonts w:cs="Times New Roman"/>
          <w:szCs w:val="24"/>
        </w:rPr>
        <w:t xml:space="preserve">. México D.F.: </w:t>
      </w:r>
      <w:proofErr w:type="spellStart"/>
      <w:r w:rsidRPr="005942F4">
        <w:rPr>
          <w:rFonts w:cs="Times New Roman"/>
          <w:szCs w:val="24"/>
        </w:rPr>
        <w:t>Adisson</w:t>
      </w:r>
      <w:proofErr w:type="spellEnd"/>
      <w:r w:rsidRPr="005942F4">
        <w:rPr>
          <w:rFonts w:cs="Times New Roman"/>
          <w:szCs w:val="24"/>
        </w:rPr>
        <w:t>-Wesley Iberoamericana S.A.</w:t>
      </w:r>
    </w:p>
    <w:p w:rsidR="00570EB9" w:rsidRDefault="00570EB9" w:rsidP="006B2B83">
      <w:pPr>
        <w:shd w:val="clear" w:color="auto" w:fill="FFFFFF"/>
        <w:jc w:val="both"/>
        <w:rPr>
          <w:rFonts w:cs="Times New Roman"/>
          <w:szCs w:val="24"/>
        </w:rPr>
      </w:pPr>
    </w:p>
    <w:p w:rsidR="00DC2B78" w:rsidRDefault="00570EB9" w:rsidP="006B2B83">
      <w:pPr>
        <w:shd w:val="clear" w:color="auto" w:fill="FFFFFF"/>
        <w:jc w:val="both"/>
        <w:rPr>
          <w:rFonts w:cs="Times New Roman"/>
          <w:szCs w:val="24"/>
        </w:rPr>
      </w:pPr>
      <w:r>
        <w:rPr>
          <w:rFonts w:cs="Times New Roman"/>
          <w:szCs w:val="24"/>
        </w:rPr>
        <w:t xml:space="preserve">[4] </w:t>
      </w:r>
      <w:r w:rsidR="00DC2B78">
        <w:rPr>
          <w:rFonts w:cs="Times New Roman"/>
          <w:szCs w:val="24"/>
        </w:rPr>
        <w:t xml:space="preserve">PÉREZ A., G.; GARDUÑO S., G.; RODRÍGUEZ T., C. D. (2007). </w:t>
      </w:r>
      <w:r w:rsidR="00DC2B78" w:rsidRPr="00A34C56">
        <w:rPr>
          <w:rFonts w:cs="Times New Roman"/>
          <w:i/>
          <w:szCs w:val="24"/>
        </w:rPr>
        <w:t>Química I: un enfoque constructivista</w:t>
      </w:r>
      <w:r w:rsidR="00DC2B78">
        <w:rPr>
          <w:rFonts w:cs="Times New Roman"/>
          <w:szCs w:val="24"/>
        </w:rPr>
        <w:t xml:space="preserve">. </w:t>
      </w:r>
      <w:r w:rsidR="00A705D4">
        <w:rPr>
          <w:rFonts w:cs="Times New Roman"/>
          <w:szCs w:val="24"/>
        </w:rPr>
        <w:t>Naucalpan de Juárez, México: Pearson Educación.</w:t>
      </w:r>
    </w:p>
    <w:p w:rsidR="00231BDE" w:rsidRDefault="00231BDE" w:rsidP="006B2B83">
      <w:pPr>
        <w:shd w:val="clear" w:color="auto" w:fill="FFFFFF"/>
        <w:jc w:val="both"/>
        <w:rPr>
          <w:rFonts w:cs="Times New Roman"/>
          <w:szCs w:val="24"/>
        </w:rPr>
      </w:pPr>
    </w:p>
    <w:p w:rsidR="007B3D11" w:rsidRDefault="00570EB9" w:rsidP="006B2B83">
      <w:pPr>
        <w:shd w:val="clear" w:color="auto" w:fill="FFFFFF"/>
        <w:jc w:val="both"/>
        <w:rPr>
          <w:rFonts w:cs="Times New Roman"/>
          <w:szCs w:val="24"/>
        </w:rPr>
      </w:pPr>
      <w:r>
        <w:rPr>
          <w:rFonts w:cs="Times New Roman"/>
          <w:szCs w:val="24"/>
        </w:rPr>
        <w:t xml:space="preserve">[5] </w:t>
      </w:r>
      <w:r w:rsidR="007B3D11">
        <w:rPr>
          <w:rFonts w:cs="Times New Roman"/>
          <w:szCs w:val="24"/>
        </w:rPr>
        <w:t xml:space="preserve">INSTRUÍMOS (2013). </w:t>
      </w:r>
      <w:r w:rsidR="007B3D11" w:rsidRPr="009F0C7E">
        <w:rPr>
          <w:rFonts w:cs="Times New Roman"/>
          <w:i/>
          <w:szCs w:val="24"/>
        </w:rPr>
        <w:t>Libro 1 Preicfes</w:t>
      </w:r>
      <w:r w:rsidR="007B3D11">
        <w:rPr>
          <w:rFonts w:cs="Times New Roman"/>
          <w:szCs w:val="24"/>
        </w:rPr>
        <w:t>. Medellín, Colombia: Departamento de Publicaciones de Instruimos.</w:t>
      </w:r>
    </w:p>
    <w:p w:rsidR="007B3D11" w:rsidRDefault="007B3D11" w:rsidP="006B2B83">
      <w:pPr>
        <w:shd w:val="clear" w:color="auto" w:fill="FFFFFF"/>
        <w:jc w:val="both"/>
        <w:rPr>
          <w:rFonts w:cs="Times New Roman"/>
          <w:szCs w:val="24"/>
        </w:rPr>
      </w:pPr>
    </w:p>
    <w:p w:rsidR="007B3D11" w:rsidRDefault="00570EB9" w:rsidP="006B2B83">
      <w:pPr>
        <w:shd w:val="clear" w:color="auto" w:fill="FFFFFF"/>
        <w:jc w:val="both"/>
        <w:rPr>
          <w:rFonts w:cs="Times New Roman"/>
          <w:szCs w:val="24"/>
        </w:rPr>
      </w:pPr>
      <w:r>
        <w:rPr>
          <w:rFonts w:cs="Times New Roman"/>
          <w:szCs w:val="24"/>
        </w:rPr>
        <w:t xml:space="preserve">[6] </w:t>
      </w:r>
      <w:r w:rsidR="007B3D11">
        <w:rPr>
          <w:rFonts w:cs="Times New Roman"/>
          <w:szCs w:val="24"/>
        </w:rPr>
        <w:t xml:space="preserve">PROFESOR EN LÍNEA (2014). </w:t>
      </w:r>
      <w:r w:rsidR="007B3D11" w:rsidRPr="00DE4032">
        <w:rPr>
          <w:rFonts w:cs="Times New Roman"/>
          <w:i/>
          <w:szCs w:val="24"/>
        </w:rPr>
        <w:t>Enlace Químico</w:t>
      </w:r>
      <w:r w:rsidR="007B3D11">
        <w:rPr>
          <w:rFonts w:cs="Times New Roman"/>
          <w:szCs w:val="24"/>
        </w:rPr>
        <w:t xml:space="preserve">. Recuperado de internet: </w:t>
      </w:r>
      <w:hyperlink r:id="rId73" w:history="1">
        <w:r w:rsidR="007B3D11" w:rsidRPr="00965FFE">
          <w:rPr>
            <w:rStyle w:val="Hipervnculo"/>
            <w:rFonts w:cs="Times New Roman"/>
            <w:szCs w:val="24"/>
          </w:rPr>
          <w:t>http://www.profesorenlinea.cl/Quimica/Enlace_quimico.html</w:t>
        </w:r>
      </w:hyperlink>
      <w:r w:rsidR="007B3D11">
        <w:rPr>
          <w:rFonts w:cs="Times New Roman"/>
          <w:szCs w:val="24"/>
        </w:rPr>
        <w:t xml:space="preserve"> </w:t>
      </w:r>
    </w:p>
    <w:p w:rsidR="007B3D11" w:rsidRPr="00C7365B" w:rsidRDefault="007B3D11" w:rsidP="006B2B83">
      <w:pPr>
        <w:shd w:val="clear" w:color="auto" w:fill="FFFFFF"/>
        <w:jc w:val="both"/>
        <w:rPr>
          <w:rFonts w:cs="Times New Roman"/>
          <w:szCs w:val="24"/>
        </w:rPr>
      </w:pPr>
    </w:p>
    <w:p w:rsidR="00623EB9" w:rsidRDefault="00DE4032" w:rsidP="00AF3589">
      <w:r w:rsidRPr="00DE4032">
        <w:t>[7]</w:t>
      </w:r>
      <w:r>
        <w:t xml:space="preserve"> Cesar Sarango (2013). Enlace covalente y enlace iónico [Video]. Disponible en: </w:t>
      </w:r>
      <w:hyperlink r:id="rId74" w:history="1">
        <w:r w:rsidR="00623EB9" w:rsidRPr="001D4CEB">
          <w:rPr>
            <w:rStyle w:val="Hipervnculo"/>
          </w:rPr>
          <w:t>https://www.youtube.com/watch?v=6sycXHKHY0Y</w:t>
        </w:r>
      </w:hyperlink>
    </w:p>
    <w:p w:rsidR="00623EB9" w:rsidRDefault="00623EB9" w:rsidP="00AF3589"/>
    <w:p w:rsidR="00623EB9" w:rsidRDefault="00623EB9" w:rsidP="00AF3589">
      <w:pPr>
        <w:rPr>
          <w:highlight w:val="yellow"/>
        </w:rPr>
      </w:pPr>
    </w:p>
    <w:p w:rsidR="00623EB9" w:rsidRDefault="00623EB9" w:rsidP="00AF3589">
      <w:pPr>
        <w:rPr>
          <w:highlight w:val="yellow"/>
        </w:rPr>
      </w:pPr>
    </w:p>
    <w:sectPr w:rsidR="00623EB9" w:rsidSect="00D35BEB">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28EE" w:rsidRDefault="00FE28EE" w:rsidP="00B97215">
      <w:r>
        <w:separator/>
      </w:r>
    </w:p>
  </w:endnote>
  <w:endnote w:type="continuationSeparator" w:id="0">
    <w:p w:rsidR="00FE28EE" w:rsidRDefault="00FE28EE" w:rsidP="00B97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Lath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942758"/>
      <w:docPartObj>
        <w:docPartGallery w:val="Page Numbers (Bottom of Page)"/>
        <w:docPartUnique/>
      </w:docPartObj>
    </w:sdtPr>
    <w:sdtEndPr/>
    <w:sdtContent>
      <w:p w:rsidR="00BE2F3F" w:rsidRDefault="00BE2F3F">
        <w:pPr>
          <w:pStyle w:val="Piedepgina"/>
          <w:jc w:val="center"/>
        </w:pPr>
        <w:r>
          <w:fldChar w:fldCharType="begin"/>
        </w:r>
        <w:r>
          <w:instrText>PAGE   \* MERGEFORMAT</w:instrText>
        </w:r>
        <w:r>
          <w:fldChar w:fldCharType="separate"/>
        </w:r>
        <w:r w:rsidR="004A58E5" w:rsidRPr="004A58E5">
          <w:rPr>
            <w:noProof/>
            <w:lang w:val="es-ES"/>
          </w:rPr>
          <w:t>0</w:t>
        </w:r>
        <w:r>
          <w:fldChar w:fldCharType="end"/>
        </w:r>
      </w:p>
    </w:sdtContent>
  </w:sdt>
  <w:p w:rsidR="00BE2F3F" w:rsidRDefault="00BE2F3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28EE" w:rsidRDefault="00FE28EE" w:rsidP="00B97215">
      <w:r>
        <w:separator/>
      </w:r>
    </w:p>
  </w:footnote>
  <w:footnote w:type="continuationSeparator" w:id="0">
    <w:p w:rsidR="00FE28EE" w:rsidRDefault="00FE28EE" w:rsidP="00B97215">
      <w:r>
        <w:continuationSeparator/>
      </w:r>
    </w:p>
  </w:footnote>
  <w:footnote w:id="1">
    <w:p w:rsidR="00BE2F3F" w:rsidRDefault="00BE2F3F">
      <w:pPr>
        <w:pStyle w:val="Textonotapie"/>
      </w:pPr>
      <w:r>
        <w:rPr>
          <w:rStyle w:val="Refdenotaalpie"/>
        </w:rPr>
        <w:footnoteRef/>
      </w:r>
      <w:r>
        <w:t xml:space="preserve"> Facilitador de Química. Ingeniero Químico (</w:t>
      </w:r>
      <w:proofErr w:type="spellStart"/>
      <w:r>
        <w:t>UdeA</w:t>
      </w:r>
      <w:proofErr w:type="spellEnd"/>
      <w:r>
        <w:t>).</w:t>
      </w:r>
    </w:p>
  </w:footnote>
  <w:footnote w:id="2">
    <w:p w:rsidR="00BE2F3F" w:rsidRDefault="00BE2F3F">
      <w:pPr>
        <w:pStyle w:val="Textonotapie"/>
      </w:pPr>
      <w:r>
        <w:rPr>
          <w:rStyle w:val="Refdenotaalpie"/>
        </w:rPr>
        <w:footnoteRef/>
      </w:r>
      <w:r>
        <w:t xml:space="preserve"> No confundir un “enlace covalente polar” con una “molécula polar”: tema de estudio de la siguiente sección.</w:t>
      </w:r>
    </w:p>
  </w:footnote>
  <w:footnote w:id="3">
    <w:p w:rsidR="00BE2F3F" w:rsidRDefault="00BE2F3F">
      <w:pPr>
        <w:pStyle w:val="Textonotapie"/>
      </w:pPr>
      <w:r>
        <w:rPr>
          <w:rStyle w:val="Refdenotaalpie"/>
        </w:rPr>
        <w:footnoteRef/>
      </w:r>
      <w:r>
        <w:t xml:space="preserve"> La resonancia en química es un concepto teórico, y consiste en la combinación lineal de estructuras teóricas de una molécula (estructuras resonantes o en resonancia) </w:t>
      </w:r>
      <w:r w:rsidRPr="00165350">
        <w:t>que no coinciden con la estructura real, pero que mediante su combinación, nos acerca más a su estructura real.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color w:val="1F497D" w:themeColor="text2"/>
        <w:sz w:val="20"/>
        <w:szCs w:val="20"/>
      </w:rPr>
      <w:alias w:val="Título"/>
      <w:id w:val="77807649"/>
      <w:placeholder>
        <w:docPart w:val="B077F6FCA3534C8E9081DEC571224F1A"/>
      </w:placeholder>
      <w:dataBinding w:prefixMappings="xmlns:ns0='http://schemas.openxmlformats.org/package/2006/metadata/core-properties' xmlns:ns1='http://purl.org/dc/elements/1.1/'" w:xpath="/ns0:coreProperties[1]/ns1:title[1]" w:storeItemID="{6C3C8BC8-F283-45AE-878A-BAB7291924A1}"/>
      <w:text/>
    </w:sdtPr>
    <w:sdtEndPr/>
    <w:sdtContent>
      <w:p w:rsidR="00BE2F3F" w:rsidRPr="009338DB" w:rsidRDefault="00BE2F3F" w:rsidP="00B97215">
        <w:pPr>
          <w:pStyle w:val="Encabezado"/>
          <w:tabs>
            <w:tab w:val="left" w:pos="2580"/>
            <w:tab w:val="left" w:pos="2985"/>
          </w:tabs>
          <w:rPr>
            <w:b/>
            <w:bCs/>
            <w:color w:val="1F497D" w:themeColor="text2"/>
            <w:sz w:val="20"/>
            <w:szCs w:val="20"/>
          </w:rPr>
        </w:pPr>
        <w:r>
          <w:rPr>
            <w:b/>
            <w:bCs/>
            <w:color w:val="1F497D" w:themeColor="text2"/>
            <w:sz w:val="20"/>
            <w:szCs w:val="20"/>
          </w:rPr>
          <w:t>GUÍA 2. GRADO DÉCI</w:t>
        </w:r>
        <w:r w:rsidR="00693806">
          <w:rPr>
            <w:b/>
            <w:bCs/>
            <w:color w:val="1F497D" w:themeColor="text2"/>
            <w:sz w:val="20"/>
            <w:szCs w:val="20"/>
          </w:rPr>
          <w:t>MO: Tabla Periódica. Enlace Químico. Nomenclatura Química Inorgánica.</w:t>
        </w:r>
      </w:p>
    </w:sdtContent>
  </w:sdt>
  <w:sdt>
    <w:sdtPr>
      <w:rPr>
        <w:color w:val="4F81BD" w:themeColor="accent1"/>
      </w:rPr>
      <w:alias w:val="Subtítulo"/>
      <w:id w:val="77807653"/>
      <w:placeholder>
        <w:docPart w:val="B530FC0B48FA40E2B6D4D99559B3AAAA"/>
      </w:placeholder>
      <w:dataBinding w:prefixMappings="xmlns:ns0='http://schemas.openxmlformats.org/package/2006/metadata/core-properties' xmlns:ns1='http://purl.org/dc/elements/1.1/'" w:xpath="/ns0:coreProperties[1]/ns1:subject[1]" w:storeItemID="{6C3C8BC8-F283-45AE-878A-BAB7291924A1}"/>
      <w:text/>
    </w:sdtPr>
    <w:sdtEndPr/>
    <w:sdtContent>
      <w:p w:rsidR="00BE2F3F" w:rsidRDefault="00BE2F3F" w:rsidP="00B97215">
        <w:pPr>
          <w:pStyle w:val="Encabezado"/>
          <w:tabs>
            <w:tab w:val="left" w:pos="2580"/>
            <w:tab w:val="left" w:pos="2985"/>
          </w:tabs>
          <w:rPr>
            <w:color w:val="4F81BD" w:themeColor="accent1"/>
          </w:rPr>
        </w:pPr>
        <w:r>
          <w:rPr>
            <w:color w:val="4F81BD" w:themeColor="accent1"/>
          </w:rPr>
          <w:t>Curso de Química</w:t>
        </w:r>
      </w:p>
    </w:sdtContent>
  </w:sdt>
  <w:sdt>
    <w:sdtPr>
      <w:rPr>
        <w:color w:val="808080" w:themeColor="text1" w:themeTint="7F"/>
      </w:rPr>
      <w:alias w:val="Autor"/>
      <w:id w:val="77807658"/>
      <w:placeholder>
        <w:docPart w:val="33B005958B2147F7938A4D9F3C3474D3"/>
      </w:placeholder>
      <w:dataBinding w:prefixMappings="xmlns:ns0='http://schemas.openxmlformats.org/package/2006/metadata/core-properties' xmlns:ns1='http://purl.org/dc/elements/1.1/'" w:xpath="/ns0:coreProperties[1]/ns1:creator[1]" w:storeItemID="{6C3C8BC8-F283-45AE-878A-BAB7291924A1}"/>
      <w:text/>
    </w:sdtPr>
    <w:sdtEndPr/>
    <w:sdtContent>
      <w:p w:rsidR="00BE2F3F" w:rsidRDefault="00BE2F3F" w:rsidP="004C3EF0">
        <w:pPr>
          <w:pStyle w:val="Encabezado"/>
          <w:pBdr>
            <w:bottom w:val="single" w:sz="4" w:space="1" w:color="A5A5A5" w:themeColor="background1" w:themeShade="A5"/>
          </w:pBdr>
          <w:tabs>
            <w:tab w:val="clear" w:pos="4419"/>
            <w:tab w:val="clear" w:pos="8838"/>
            <w:tab w:val="left" w:pos="2580"/>
            <w:tab w:val="left" w:pos="2985"/>
            <w:tab w:val="left" w:pos="4937"/>
          </w:tabs>
          <w:rPr>
            <w:color w:val="808080" w:themeColor="text1" w:themeTint="7F"/>
          </w:rPr>
        </w:pPr>
        <w:r>
          <w:rPr>
            <w:color w:val="808080" w:themeColor="text1" w:themeTint="7F"/>
          </w:rPr>
          <w:t>Profesor: Juan Camilo Botero Ospina</w:t>
        </w:r>
      </w:p>
    </w:sdtContent>
  </w:sdt>
  <w:p w:rsidR="00BE2F3F" w:rsidRDefault="00BE2F3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45CE1"/>
    <w:multiLevelType w:val="hybridMultilevel"/>
    <w:tmpl w:val="01CEAE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C794264"/>
    <w:multiLevelType w:val="hybridMultilevel"/>
    <w:tmpl w:val="7EDC3E8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CFF2A66"/>
    <w:multiLevelType w:val="hybridMultilevel"/>
    <w:tmpl w:val="807443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1000427"/>
    <w:multiLevelType w:val="hybridMultilevel"/>
    <w:tmpl w:val="0EBE06CA"/>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4">
    <w:nsid w:val="5238654B"/>
    <w:multiLevelType w:val="hybridMultilevel"/>
    <w:tmpl w:val="840AED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6AB739FA"/>
    <w:multiLevelType w:val="hybridMultilevel"/>
    <w:tmpl w:val="ECE250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5"/>
  </w:num>
  <w:num w:numId="5">
    <w:abstractNumId w:val="0"/>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B4F"/>
    <w:rsid w:val="000029E0"/>
    <w:rsid w:val="00003816"/>
    <w:rsid w:val="00014B4C"/>
    <w:rsid w:val="0001534D"/>
    <w:rsid w:val="000157E9"/>
    <w:rsid w:val="000159D0"/>
    <w:rsid w:val="00021197"/>
    <w:rsid w:val="000228F9"/>
    <w:rsid w:val="000305A8"/>
    <w:rsid w:val="00031BD2"/>
    <w:rsid w:val="0003457C"/>
    <w:rsid w:val="0003670D"/>
    <w:rsid w:val="00036CA7"/>
    <w:rsid w:val="0004646F"/>
    <w:rsid w:val="000516A4"/>
    <w:rsid w:val="00060547"/>
    <w:rsid w:val="0006119D"/>
    <w:rsid w:val="00061475"/>
    <w:rsid w:val="00073A87"/>
    <w:rsid w:val="000770C8"/>
    <w:rsid w:val="00080EAC"/>
    <w:rsid w:val="00081732"/>
    <w:rsid w:val="0008267D"/>
    <w:rsid w:val="000913A7"/>
    <w:rsid w:val="000945B0"/>
    <w:rsid w:val="000A0CBA"/>
    <w:rsid w:val="000A4BD7"/>
    <w:rsid w:val="000B7787"/>
    <w:rsid w:val="000C089B"/>
    <w:rsid w:val="000C4463"/>
    <w:rsid w:val="000C6FE3"/>
    <w:rsid w:val="000D1C12"/>
    <w:rsid w:val="000D3212"/>
    <w:rsid w:val="000E26AE"/>
    <w:rsid w:val="000E75F0"/>
    <w:rsid w:val="000F6C16"/>
    <w:rsid w:val="000F75B0"/>
    <w:rsid w:val="001004F5"/>
    <w:rsid w:val="00101213"/>
    <w:rsid w:val="00102384"/>
    <w:rsid w:val="0010295D"/>
    <w:rsid w:val="00102E15"/>
    <w:rsid w:val="001053B4"/>
    <w:rsid w:val="00110597"/>
    <w:rsid w:val="001220F1"/>
    <w:rsid w:val="00123373"/>
    <w:rsid w:val="001243ED"/>
    <w:rsid w:val="00124791"/>
    <w:rsid w:val="00125D8C"/>
    <w:rsid w:val="00146E0C"/>
    <w:rsid w:val="00151A3D"/>
    <w:rsid w:val="00160551"/>
    <w:rsid w:val="00163B4F"/>
    <w:rsid w:val="00165350"/>
    <w:rsid w:val="00180AD7"/>
    <w:rsid w:val="00182D24"/>
    <w:rsid w:val="00183A73"/>
    <w:rsid w:val="00185599"/>
    <w:rsid w:val="0018715E"/>
    <w:rsid w:val="00191568"/>
    <w:rsid w:val="00191B4E"/>
    <w:rsid w:val="001931DA"/>
    <w:rsid w:val="00196489"/>
    <w:rsid w:val="001A189F"/>
    <w:rsid w:val="001A280E"/>
    <w:rsid w:val="001B1D7C"/>
    <w:rsid w:val="001C2501"/>
    <w:rsid w:val="001C31CE"/>
    <w:rsid w:val="001C4A5D"/>
    <w:rsid w:val="001C5ED0"/>
    <w:rsid w:val="001D2850"/>
    <w:rsid w:val="001D28F2"/>
    <w:rsid w:val="001E1DF4"/>
    <w:rsid w:val="001E5822"/>
    <w:rsid w:val="001E5EC1"/>
    <w:rsid w:val="001E6477"/>
    <w:rsid w:val="001F2056"/>
    <w:rsid w:val="001F2309"/>
    <w:rsid w:val="001F53DA"/>
    <w:rsid w:val="001F5A2D"/>
    <w:rsid w:val="001F6E8D"/>
    <w:rsid w:val="001F7454"/>
    <w:rsid w:val="00201D1C"/>
    <w:rsid w:val="0020211C"/>
    <w:rsid w:val="0020576D"/>
    <w:rsid w:val="0020639A"/>
    <w:rsid w:val="00206BDA"/>
    <w:rsid w:val="002136A4"/>
    <w:rsid w:val="00215BCD"/>
    <w:rsid w:val="0022027A"/>
    <w:rsid w:val="00224548"/>
    <w:rsid w:val="00230A20"/>
    <w:rsid w:val="00231BDE"/>
    <w:rsid w:val="00232EA9"/>
    <w:rsid w:val="00237DD7"/>
    <w:rsid w:val="00240E39"/>
    <w:rsid w:val="00242778"/>
    <w:rsid w:val="002433B1"/>
    <w:rsid w:val="00246FFF"/>
    <w:rsid w:val="00247BE9"/>
    <w:rsid w:val="00254FB9"/>
    <w:rsid w:val="002660E1"/>
    <w:rsid w:val="002669BF"/>
    <w:rsid w:val="00267826"/>
    <w:rsid w:val="00276E27"/>
    <w:rsid w:val="002805A8"/>
    <w:rsid w:val="0028138A"/>
    <w:rsid w:val="00283DA1"/>
    <w:rsid w:val="0028466F"/>
    <w:rsid w:val="00286E1D"/>
    <w:rsid w:val="00287965"/>
    <w:rsid w:val="0029072E"/>
    <w:rsid w:val="00290F96"/>
    <w:rsid w:val="00291E55"/>
    <w:rsid w:val="002923F6"/>
    <w:rsid w:val="00297113"/>
    <w:rsid w:val="002A0297"/>
    <w:rsid w:val="002A0345"/>
    <w:rsid w:val="002A0D25"/>
    <w:rsid w:val="002A3EB4"/>
    <w:rsid w:val="002A70A8"/>
    <w:rsid w:val="002A7A2A"/>
    <w:rsid w:val="002B0D36"/>
    <w:rsid w:val="002B5D87"/>
    <w:rsid w:val="002C3ABE"/>
    <w:rsid w:val="002C44E0"/>
    <w:rsid w:val="002C7A42"/>
    <w:rsid w:val="002D08A7"/>
    <w:rsid w:val="002D10FE"/>
    <w:rsid w:val="002D257B"/>
    <w:rsid w:val="002D5B7A"/>
    <w:rsid w:val="002D5C30"/>
    <w:rsid w:val="002D5FCA"/>
    <w:rsid w:val="002D7B7E"/>
    <w:rsid w:val="002F349F"/>
    <w:rsid w:val="002F561D"/>
    <w:rsid w:val="0030330E"/>
    <w:rsid w:val="00304FC1"/>
    <w:rsid w:val="00310F2A"/>
    <w:rsid w:val="00312E21"/>
    <w:rsid w:val="003179B0"/>
    <w:rsid w:val="00330FA8"/>
    <w:rsid w:val="00342CDD"/>
    <w:rsid w:val="00350254"/>
    <w:rsid w:val="00352FBC"/>
    <w:rsid w:val="00355EC3"/>
    <w:rsid w:val="00365C43"/>
    <w:rsid w:val="00370B95"/>
    <w:rsid w:val="00370CB1"/>
    <w:rsid w:val="00391D71"/>
    <w:rsid w:val="00397D41"/>
    <w:rsid w:val="003A2E0F"/>
    <w:rsid w:val="003A6F01"/>
    <w:rsid w:val="003B4C0F"/>
    <w:rsid w:val="003C4E9B"/>
    <w:rsid w:val="003C5793"/>
    <w:rsid w:val="003C65B6"/>
    <w:rsid w:val="003D36A6"/>
    <w:rsid w:val="003D4145"/>
    <w:rsid w:val="003D4187"/>
    <w:rsid w:val="003D6368"/>
    <w:rsid w:val="003E005F"/>
    <w:rsid w:val="003E04FC"/>
    <w:rsid w:val="003E5CEC"/>
    <w:rsid w:val="003E7AE4"/>
    <w:rsid w:val="003F003A"/>
    <w:rsid w:val="003F7900"/>
    <w:rsid w:val="00402342"/>
    <w:rsid w:val="004033F1"/>
    <w:rsid w:val="0040426D"/>
    <w:rsid w:val="0041566B"/>
    <w:rsid w:val="0041779B"/>
    <w:rsid w:val="004228E5"/>
    <w:rsid w:val="00422CC7"/>
    <w:rsid w:val="00425A57"/>
    <w:rsid w:val="00431A8E"/>
    <w:rsid w:val="00432030"/>
    <w:rsid w:val="00442443"/>
    <w:rsid w:val="00443ECA"/>
    <w:rsid w:val="004569B0"/>
    <w:rsid w:val="00463AF1"/>
    <w:rsid w:val="00464C13"/>
    <w:rsid w:val="00464EDB"/>
    <w:rsid w:val="004660C0"/>
    <w:rsid w:val="00470851"/>
    <w:rsid w:val="004737CF"/>
    <w:rsid w:val="00474B7B"/>
    <w:rsid w:val="0047627F"/>
    <w:rsid w:val="00482FD7"/>
    <w:rsid w:val="0048694B"/>
    <w:rsid w:val="0049053C"/>
    <w:rsid w:val="00491097"/>
    <w:rsid w:val="004973D3"/>
    <w:rsid w:val="004A3C5C"/>
    <w:rsid w:val="004A4FF0"/>
    <w:rsid w:val="004A58E5"/>
    <w:rsid w:val="004B0A07"/>
    <w:rsid w:val="004C074A"/>
    <w:rsid w:val="004C3EF0"/>
    <w:rsid w:val="004C5DF1"/>
    <w:rsid w:val="004C6B26"/>
    <w:rsid w:val="004C7534"/>
    <w:rsid w:val="004D02E4"/>
    <w:rsid w:val="004D10D8"/>
    <w:rsid w:val="004D7C92"/>
    <w:rsid w:val="004E2434"/>
    <w:rsid w:val="004E52B6"/>
    <w:rsid w:val="004E6D29"/>
    <w:rsid w:val="004F2EFD"/>
    <w:rsid w:val="004F63DA"/>
    <w:rsid w:val="00500347"/>
    <w:rsid w:val="0050038F"/>
    <w:rsid w:val="0050100F"/>
    <w:rsid w:val="005014B2"/>
    <w:rsid w:val="00505CF3"/>
    <w:rsid w:val="005104E5"/>
    <w:rsid w:val="005108A5"/>
    <w:rsid w:val="00510C33"/>
    <w:rsid w:val="00515DB6"/>
    <w:rsid w:val="00516271"/>
    <w:rsid w:val="00517C2A"/>
    <w:rsid w:val="005212E2"/>
    <w:rsid w:val="0052221C"/>
    <w:rsid w:val="0052516D"/>
    <w:rsid w:val="00533CB9"/>
    <w:rsid w:val="0053426F"/>
    <w:rsid w:val="00540562"/>
    <w:rsid w:val="00543A85"/>
    <w:rsid w:val="0055288D"/>
    <w:rsid w:val="00557A31"/>
    <w:rsid w:val="00560556"/>
    <w:rsid w:val="00560F4F"/>
    <w:rsid w:val="005633F9"/>
    <w:rsid w:val="005665CA"/>
    <w:rsid w:val="00570EB9"/>
    <w:rsid w:val="00572AC0"/>
    <w:rsid w:val="005734AC"/>
    <w:rsid w:val="00580CD6"/>
    <w:rsid w:val="005833BE"/>
    <w:rsid w:val="00585B54"/>
    <w:rsid w:val="00595118"/>
    <w:rsid w:val="005A4C8A"/>
    <w:rsid w:val="005A4D70"/>
    <w:rsid w:val="005A6B1B"/>
    <w:rsid w:val="005A7E48"/>
    <w:rsid w:val="005C0E3D"/>
    <w:rsid w:val="005C202D"/>
    <w:rsid w:val="005C3D7C"/>
    <w:rsid w:val="005C4A8F"/>
    <w:rsid w:val="005C4DAA"/>
    <w:rsid w:val="005E2F7D"/>
    <w:rsid w:val="005E3CCA"/>
    <w:rsid w:val="005E5154"/>
    <w:rsid w:val="005E6243"/>
    <w:rsid w:val="005E7E2D"/>
    <w:rsid w:val="005F408E"/>
    <w:rsid w:val="005F6B57"/>
    <w:rsid w:val="005F7C3F"/>
    <w:rsid w:val="00607FD7"/>
    <w:rsid w:val="00612234"/>
    <w:rsid w:val="00612C24"/>
    <w:rsid w:val="00622F5B"/>
    <w:rsid w:val="00623EB9"/>
    <w:rsid w:val="00625EA9"/>
    <w:rsid w:val="00633A7F"/>
    <w:rsid w:val="00634F8B"/>
    <w:rsid w:val="00637254"/>
    <w:rsid w:val="00646A7D"/>
    <w:rsid w:val="006476CF"/>
    <w:rsid w:val="00652B56"/>
    <w:rsid w:val="00654581"/>
    <w:rsid w:val="00654FF4"/>
    <w:rsid w:val="00663877"/>
    <w:rsid w:val="00663F76"/>
    <w:rsid w:val="00664331"/>
    <w:rsid w:val="00665B56"/>
    <w:rsid w:val="00666776"/>
    <w:rsid w:val="00667BC4"/>
    <w:rsid w:val="006711EA"/>
    <w:rsid w:val="00677B94"/>
    <w:rsid w:val="00677DD3"/>
    <w:rsid w:val="006805AC"/>
    <w:rsid w:val="00680927"/>
    <w:rsid w:val="0068220A"/>
    <w:rsid w:val="006860F5"/>
    <w:rsid w:val="006925C5"/>
    <w:rsid w:val="00693806"/>
    <w:rsid w:val="00694B97"/>
    <w:rsid w:val="006953B4"/>
    <w:rsid w:val="00697E25"/>
    <w:rsid w:val="006A1A6E"/>
    <w:rsid w:val="006A4822"/>
    <w:rsid w:val="006A572D"/>
    <w:rsid w:val="006B2B83"/>
    <w:rsid w:val="006B7837"/>
    <w:rsid w:val="006C0366"/>
    <w:rsid w:val="006C2511"/>
    <w:rsid w:val="006C39C5"/>
    <w:rsid w:val="006D005A"/>
    <w:rsid w:val="006D33F8"/>
    <w:rsid w:val="006D3C68"/>
    <w:rsid w:val="006D3D04"/>
    <w:rsid w:val="006E13C1"/>
    <w:rsid w:val="006E2AFD"/>
    <w:rsid w:val="006E2EED"/>
    <w:rsid w:val="006E3FD8"/>
    <w:rsid w:val="006E60AC"/>
    <w:rsid w:val="006E6D00"/>
    <w:rsid w:val="006F05CA"/>
    <w:rsid w:val="006F192B"/>
    <w:rsid w:val="006F1EA0"/>
    <w:rsid w:val="0070068F"/>
    <w:rsid w:val="007028E0"/>
    <w:rsid w:val="007037A9"/>
    <w:rsid w:val="00704330"/>
    <w:rsid w:val="00704BD0"/>
    <w:rsid w:val="007079B8"/>
    <w:rsid w:val="007110F5"/>
    <w:rsid w:val="007119F6"/>
    <w:rsid w:val="00713266"/>
    <w:rsid w:val="007132B5"/>
    <w:rsid w:val="0071714F"/>
    <w:rsid w:val="00717A70"/>
    <w:rsid w:val="00720F51"/>
    <w:rsid w:val="00723280"/>
    <w:rsid w:val="00723EBA"/>
    <w:rsid w:val="007307D0"/>
    <w:rsid w:val="00736836"/>
    <w:rsid w:val="007405D0"/>
    <w:rsid w:val="0074442B"/>
    <w:rsid w:val="007450A6"/>
    <w:rsid w:val="007465C6"/>
    <w:rsid w:val="00753F7B"/>
    <w:rsid w:val="0075565E"/>
    <w:rsid w:val="007567D9"/>
    <w:rsid w:val="00757682"/>
    <w:rsid w:val="00757D11"/>
    <w:rsid w:val="007607E3"/>
    <w:rsid w:val="00764142"/>
    <w:rsid w:val="00773699"/>
    <w:rsid w:val="00774646"/>
    <w:rsid w:val="00777F11"/>
    <w:rsid w:val="00782A34"/>
    <w:rsid w:val="007831FF"/>
    <w:rsid w:val="00785B44"/>
    <w:rsid w:val="00787169"/>
    <w:rsid w:val="00787978"/>
    <w:rsid w:val="007963F8"/>
    <w:rsid w:val="007972AD"/>
    <w:rsid w:val="00797ECD"/>
    <w:rsid w:val="007A06A2"/>
    <w:rsid w:val="007A0BBC"/>
    <w:rsid w:val="007B23D3"/>
    <w:rsid w:val="007B3D11"/>
    <w:rsid w:val="007B56C0"/>
    <w:rsid w:val="007B610D"/>
    <w:rsid w:val="007B65BD"/>
    <w:rsid w:val="007C0005"/>
    <w:rsid w:val="007C1475"/>
    <w:rsid w:val="007C23D5"/>
    <w:rsid w:val="007C27F0"/>
    <w:rsid w:val="007C47F6"/>
    <w:rsid w:val="007C7AC4"/>
    <w:rsid w:val="007D1B32"/>
    <w:rsid w:val="007D36CE"/>
    <w:rsid w:val="007E0585"/>
    <w:rsid w:val="007E301F"/>
    <w:rsid w:val="007E53D0"/>
    <w:rsid w:val="007F01FB"/>
    <w:rsid w:val="007F10C6"/>
    <w:rsid w:val="007F2117"/>
    <w:rsid w:val="00800769"/>
    <w:rsid w:val="008026BD"/>
    <w:rsid w:val="00802A8F"/>
    <w:rsid w:val="0080355D"/>
    <w:rsid w:val="00812FE1"/>
    <w:rsid w:val="00826D0A"/>
    <w:rsid w:val="008363E3"/>
    <w:rsid w:val="00845168"/>
    <w:rsid w:val="00851B4A"/>
    <w:rsid w:val="00853591"/>
    <w:rsid w:val="00857AB7"/>
    <w:rsid w:val="008603E2"/>
    <w:rsid w:val="008616A9"/>
    <w:rsid w:val="008634FE"/>
    <w:rsid w:val="00866A5A"/>
    <w:rsid w:val="00867432"/>
    <w:rsid w:val="00880327"/>
    <w:rsid w:val="00883DC8"/>
    <w:rsid w:val="0089259E"/>
    <w:rsid w:val="00893EA1"/>
    <w:rsid w:val="0089478A"/>
    <w:rsid w:val="00894DC1"/>
    <w:rsid w:val="0089664E"/>
    <w:rsid w:val="00897289"/>
    <w:rsid w:val="008B12B0"/>
    <w:rsid w:val="008B6157"/>
    <w:rsid w:val="008C0723"/>
    <w:rsid w:val="008C15C9"/>
    <w:rsid w:val="008C1BF5"/>
    <w:rsid w:val="008C40F4"/>
    <w:rsid w:val="008C6823"/>
    <w:rsid w:val="008D3747"/>
    <w:rsid w:val="008E12A4"/>
    <w:rsid w:val="008F1E78"/>
    <w:rsid w:val="008F4EEA"/>
    <w:rsid w:val="009031D7"/>
    <w:rsid w:val="00905050"/>
    <w:rsid w:val="00906759"/>
    <w:rsid w:val="00906BF4"/>
    <w:rsid w:val="009100AF"/>
    <w:rsid w:val="009120B1"/>
    <w:rsid w:val="00912DEA"/>
    <w:rsid w:val="00913CA3"/>
    <w:rsid w:val="009146CA"/>
    <w:rsid w:val="00914710"/>
    <w:rsid w:val="0091556F"/>
    <w:rsid w:val="00915807"/>
    <w:rsid w:val="009168DF"/>
    <w:rsid w:val="00930C48"/>
    <w:rsid w:val="009320E1"/>
    <w:rsid w:val="009338DB"/>
    <w:rsid w:val="00935004"/>
    <w:rsid w:val="00937C90"/>
    <w:rsid w:val="00941DE2"/>
    <w:rsid w:val="00941EDD"/>
    <w:rsid w:val="009509BF"/>
    <w:rsid w:val="00951881"/>
    <w:rsid w:val="00954D75"/>
    <w:rsid w:val="00960BEB"/>
    <w:rsid w:val="00963A97"/>
    <w:rsid w:val="00963EB0"/>
    <w:rsid w:val="00965F9F"/>
    <w:rsid w:val="009663DD"/>
    <w:rsid w:val="00966500"/>
    <w:rsid w:val="00967100"/>
    <w:rsid w:val="00971857"/>
    <w:rsid w:val="00972472"/>
    <w:rsid w:val="00972762"/>
    <w:rsid w:val="00974947"/>
    <w:rsid w:val="00980866"/>
    <w:rsid w:val="009814AA"/>
    <w:rsid w:val="00985F34"/>
    <w:rsid w:val="00987211"/>
    <w:rsid w:val="00993814"/>
    <w:rsid w:val="009A20FB"/>
    <w:rsid w:val="009A4CC8"/>
    <w:rsid w:val="009A517F"/>
    <w:rsid w:val="009B0AD0"/>
    <w:rsid w:val="009B5DB4"/>
    <w:rsid w:val="009B62C4"/>
    <w:rsid w:val="009B6427"/>
    <w:rsid w:val="009B71E2"/>
    <w:rsid w:val="009C0496"/>
    <w:rsid w:val="009C4E1A"/>
    <w:rsid w:val="009C5A40"/>
    <w:rsid w:val="009D515E"/>
    <w:rsid w:val="009E35B0"/>
    <w:rsid w:val="009E5F32"/>
    <w:rsid w:val="009E6B93"/>
    <w:rsid w:val="009F0C7E"/>
    <w:rsid w:val="00A1033A"/>
    <w:rsid w:val="00A22629"/>
    <w:rsid w:val="00A303E0"/>
    <w:rsid w:val="00A319BC"/>
    <w:rsid w:val="00A334B3"/>
    <w:rsid w:val="00A34C56"/>
    <w:rsid w:val="00A35436"/>
    <w:rsid w:val="00A35ED0"/>
    <w:rsid w:val="00A37DA3"/>
    <w:rsid w:val="00A41B41"/>
    <w:rsid w:val="00A518AD"/>
    <w:rsid w:val="00A558C5"/>
    <w:rsid w:val="00A56E27"/>
    <w:rsid w:val="00A705D4"/>
    <w:rsid w:val="00A828BA"/>
    <w:rsid w:val="00A83E67"/>
    <w:rsid w:val="00A8750C"/>
    <w:rsid w:val="00A900E7"/>
    <w:rsid w:val="00A9352D"/>
    <w:rsid w:val="00A948B0"/>
    <w:rsid w:val="00AA1363"/>
    <w:rsid w:val="00AA15CD"/>
    <w:rsid w:val="00AA67F8"/>
    <w:rsid w:val="00AB11D6"/>
    <w:rsid w:val="00AB1B2C"/>
    <w:rsid w:val="00AB21AC"/>
    <w:rsid w:val="00AB45A7"/>
    <w:rsid w:val="00AB47D4"/>
    <w:rsid w:val="00AC193B"/>
    <w:rsid w:val="00AC3F2B"/>
    <w:rsid w:val="00AC4A0D"/>
    <w:rsid w:val="00AD41BF"/>
    <w:rsid w:val="00AD4404"/>
    <w:rsid w:val="00AD63F7"/>
    <w:rsid w:val="00AD735C"/>
    <w:rsid w:val="00AD7D58"/>
    <w:rsid w:val="00AE2A63"/>
    <w:rsid w:val="00AF3589"/>
    <w:rsid w:val="00AF3660"/>
    <w:rsid w:val="00B00ABB"/>
    <w:rsid w:val="00B01A2F"/>
    <w:rsid w:val="00B057A5"/>
    <w:rsid w:val="00B100B9"/>
    <w:rsid w:val="00B14FD5"/>
    <w:rsid w:val="00B25EA3"/>
    <w:rsid w:val="00B26314"/>
    <w:rsid w:val="00B361E6"/>
    <w:rsid w:val="00B3718D"/>
    <w:rsid w:val="00B419E9"/>
    <w:rsid w:val="00B41DE3"/>
    <w:rsid w:val="00B43340"/>
    <w:rsid w:val="00B43BF4"/>
    <w:rsid w:val="00B44FC6"/>
    <w:rsid w:val="00B52B9F"/>
    <w:rsid w:val="00B53238"/>
    <w:rsid w:val="00B548E0"/>
    <w:rsid w:val="00B6229B"/>
    <w:rsid w:val="00B65457"/>
    <w:rsid w:val="00B73805"/>
    <w:rsid w:val="00B74ABB"/>
    <w:rsid w:val="00B85276"/>
    <w:rsid w:val="00B94CA7"/>
    <w:rsid w:val="00B96124"/>
    <w:rsid w:val="00B97215"/>
    <w:rsid w:val="00BA2175"/>
    <w:rsid w:val="00BA4460"/>
    <w:rsid w:val="00BA4D39"/>
    <w:rsid w:val="00BA60B7"/>
    <w:rsid w:val="00BB38BE"/>
    <w:rsid w:val="00BB3FD8"/>
    <w:rsid w:val="00BC2283"/>
    <w:rsid w:val="00BC77D2"/>
    <w:rsid w:val="00BC79D0"/>
    <w:rsid w:val="00BD16CA"/>
    <w:rsid w:val="00BD19F6"/>
    <w:rsid w:val="00BE2F3F"/>
    <w:rsid w:val="00BE7E25"/>
    <w:rsid w:val="00BF4FD7"/>
    <w:rsid w:val="00BF6C95"/>
    <w:rsid w:val="00BF736F"/>
    <w:rsid w:val="00C039CF"/>
    <w:rsid w:val="00C05D08"/>
    <w:rsid w:val="00C05D4B"/>
    <w:rsid w:val="00C17702"/>
    <w:rsid w:val="00C2142E"/>
    <w:rsid w:val="00C24AD0"/>
    <w:rsid w:val="00C27D60"/>
    <w:rsid w:val="00C300C1"/>
    <w:rsid w:val="00C33944"/>
    <w:rsid w:val="00C377A6"/>
    <w:rsid w:val="00C37907"/>
    <w:rsid w:val="00C53297"/>
    <w:rsid w:val="00C57915"/>
    <w:rsid w:val="00C6048E"/>
    <w:rsid w:val="00C606C6"/>
    <w:rsid w:val="00C62F8F"/>
    <w:rsid w:val="00C67BCF"/>
    <w:rsid w:val="00C70625"/>
    <w:rsid w:val="00C72482"/>
    <w:rsid w:val="00C734F7"/>
    <w:rsid w:val="00C7365B"/>
    <w:rsid w:val="00C7513E"/>
    <w:rsid w:val="00C779D4"/>
    <w:rsid w:val="00C83B0D"/>
    <w:rsid w:val="00C86839"/>
    <w:rsid w:val="00C905AA"/>
    <w:rsid w:val="00C90AD5"/>
    <w:rsid w:val="00C945BC"/>
    <w:rsid w:val="00C964E3"/>
    <w:rsid w:val="00CA63BF"/>
    <w:rsid w:val="00CA7CA7"/>
    <w:rsid w:val="00CB0C8B"/>
    <w:rsid w:val="00CB0D53"/>
    <w:rsid w:val="00CB1141"/>
    <w:rsid w:val="00CB2417"/>
    <w:rsid w:val="00CC16E8"/>
    <w:rsid w:val="00CC2AED"/>
    <w:rsid w:val="00CC5A9E"/>
    <w:rsid w:val="00CD5219"/>
    <w:rsid w:val="00CD6A16"/>
    <w:rsid w:val="00CE706A"/>
    <w:rsid w:val="00CF0584"/>
    <w:rsid w:val="00D02837"/>
    <w:rsid w:val="00D05630"/>
    <w:rsid w:val="00D069A6"/>
    <w:rsid w:val="00D12B48"/>
    <w:rsid w:val="00D14330"/>
    <w:rsid w:val="00D221D7"/>
    <w:rsid w:val="00D250E3"/>
    <w:rsid w:val="00D3055E"/>
    <w:rsid w:val="00D353DD"/>
    <w:rsid w:val="00D3586B"/>
    <w:rsid w:val="00D35A65"/>
    <w:rsid w:val="00D35BEB"/>
    <w:rsid w:val="00D36332"/>
    <w:rsid w:val="00D36AFD"/>
    <w:rsid w:val="00D53073"/>
    <w:rsid w:val="00D57568"/>
    <w:rsid w:val="00D61027"/>
    <w:rsid w:val="00D670B1"/>
    <w:rsid w:val="00D72E7F"/>
    <w:rsid w:val="00D747ED"/>
    <w:rsid w:val="00D76DD6"/>
    <w:rsid w:val="00D837EC"/>
    <w:rsid w:val="00D83CC0"/>
    <w:rsid w:val="00D84394"/>
    <w:rsid w:val="00D848DC"/>
    <w:rsid w:val="00D86BA7"/>
    <w:rsid w:val="00D91AAC"/>
    <w:rsid w:val="00D92D9B"/>
    <w:rsid w:val="00D93F92"/>
    <w:rsid w:val="00D94AC6"/>
    <w:rsid w:val="00D95AB4"/>
    <w:rsid w:val="00D97C1E"/>
    <w:rsid w:val="00DA4E86"/>
    <w:rsid w:val="00DB606E"/>
    <w:rsid w:val="00DB677A"/>
    <w:rsid w:val="00DC2B78"/>
    <w:rsid w:val="00DC5CE3"/>
    <w:rsid w:val="00DC63BC"/>
    <w:rsid w:val="00DC77E7"/>
    <w:rsid w:val="00DD064E"/>
    <w:rsid w:val="00DD2C82"/>
    <w:rsid w:val="00DD557C"/>
    <w:rsid w:val="00DD5CBF"/>
    <w:rsid w:val="00DE10FC"/>
    <w:rsid w:val="00DE4032"/>
    <w:rsid w:val="00DE5A1B"/>
    <w:rsid w:val="00DE6B25"/>
    <w:rsid w:val="00DE7195"/>
    <w:rsid w:val="00DF1E67"/>
    <w:rsid w:val="00DF3F7D"/>
    <w:rsid w:val="00DF4793"/>
    <w:rsid w:val="00DF7C78"/>
    <w:rsid w:val="00E023EE"/>
    <w:rsid w:val="00E15410"/>
    <w:rsid w:val="00E15866"/>
    <w:rsid w:val="00E17DA7"/>
    <w:rsid w:val="00E20F89"/>
    <w:rsid w:val="00E2398D"/>
    <w:rsid w:val="00E32545"/>
    <w:rsid w:val="00E36885"/>
    <w:rsid w:val="00E40BF0"/>
    <w:rsid w:val="00E500B1"/>
    <w:rsid w:val="00E53B60"/>
    <w:rsid w:val="00E55EA8"/>
    <w:rsid w:val="00E56AD5"/>
    <w:rsid w:val="00E64FD7"/>
    <w:rsid w:val="00E65B74"/>
    <w:rsid w:val="00E70F6E"/>
    <w:rsid w:val="00E75581"/>
    <w:rsid w:val="00E76E22"/>
    <w:rsid w:val="00E81A2B"/>
    <w:rsid w:val="00E90B08"/>
    <w:rsid w:val="00E93EAF"/>
    <w:rsid w:val="00EA296E"/>
    <w:rsid w:val="00EA428F"/>
    <w:rsid w:val="00EB062B"/>
    <w:rsid w:val="00EB163B"/>
    <w:rsid w:val="00EB7768"/>
    <w:rsid w:val="00EC1585"/>
    <w:rsid w:val="00EC6076"/>
    <w:rsid w:val="00ED214B"/>
    <w:rsid w:val="00ED4149"/>
    <w:rsid w:val="00EE1BBA"/>
    <w:rsid w:val="00EE304B"/>
    <w:rsid w:val="00EE76C1"/>
    <w:rsid w:val="00F01A10"/>
    <w:rsid w:val="00F03A78"/>
    <w:rsid w:val="00F03B17"/>
    <w:rsid w:val="00F10A5D"/>
    <w:rsid w:val="00F12FDA"/>
    <w:rsid w:val="00F12FDE"/>
    <w:rsid w:val="00F14BCB"/>
    <w:rsid w:val="00F22131"/>
    <w:rsid w:val="00F245EF"/>
    <w:rsid w:val="00F24DD1"/>
    <w:rsid w:val="00F27077"/>
    <w:rsid w:val="00F27FFB"/>
    <w:rsid w:val="00F3206D"/>
    <w:rsid w:val="00F3298C"/>
    <w:rsid w:val="00F330BC"/>
    <w:rsid w:val="00F33592"/>
    <w:rsid w:val="00F33D7D"/>
    <w:rsid w:val="00F4526A"/>
    <w:rsid w:val="00F4670E"/>
    <w:rsid w:val="00F469C2"/>
    <w:rsid w:val="00F46DC4"/>
    <w:rsid w:val="00F536B0"/>
    <w:rsid w:val="00F54581"/>
    <w:rsid w:val="00F550EC"/>
    <w:rsid w:val="00F5660C"/>
    <w:rsid w:val="00F615B5"/>
    <w:rsid w:val="00F64053"/>
    <w:rsid w:val="00F65A72"/>
    <w:rsid w:val="00F70993"/>
    <w:rsid w:val="00F72249"/>
    <w:rsid w:val="00F73FCE"/>
    <w:rsid w:val="00F767C7"/>
    <w:rsid w:val="00F81F7F"/>
    <w:rsid w:val="00F8752A"/>
    <w:rsid w:val="00F87621"/>
    <w:rsid w:val="00F921A9"/>
    <w:rsid w:val="00F953AD"/>
    <w:rsid w:val="00FA0F13"/>
    <w:rsid w:val="00FA4FC2"/>
    <w:rsid w:val="00FA72B6"/>
    <w:rsid w:val="00FC3D1F"/>
    <w:rsid w:val="00FC462C"/>
    <w:rsid w:val="00FC5327"/>
    <w:rsid w:val="00FC6A16"/>
    <w:rsid w:val="00FD109E"/>
    <w:rsid w:val="00FD146B"/>
    <w:rsid w:val="00FD1531"/>
    <w:rsid w:val="00FD3A32"/>
    <w:rsid w:val="00FD4F1E"/>
    <w:rsid w:val="00FD588A"/>
    <w:rsid w:val="00FD6F56"/>
    <w:rsid w:val="00FE28EE"/>
    <w:rsid w:val="00FF0364"/>
    <w:rsid w:val="00FF285B"/>
    <w:rsid w:val="00FF34FF"/>
    <w:rsid w:val="00FF61E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s-C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866"/>
  </w:style>
  <w:style w:type="paragraph" w:styleId="Ttulo1">
    <w:name w:val="heading 1"/>
    <w:basedOn w:val="Normal"/>
    <w:next w:val="Normal"/>
    <w:link w:val="Ttulo1Car"/>
    <w:autoRedefine/>
    <w:uiPriority w:val="9"/>
    <w:qFormat/>
    <w:rsid w:val="009B62C4"/>
    <w:pPr>
      <w:keepNext/>
      <w:keepLines/>
      <w:spacing w:before="120" w:after="120"/>
      <w:jc w:val="center"/>
      <w:outlineLvl w:val="0"/>
    </w:pPr>
    <w:rPr>
      <w:rFonts w:asciiTheme="majorHAnsi" w:eastAsiaTheme="majorEastAsia" w:hAnsiTheme="majorHAnsi" w:cstheme="majorBidi"/>
      <w:b/>
      <w:bCs/>
      <w:color w:val="17365D" w:themeColor="text2" w:themeShade="BF"/>
      <w:sz w:val="28"/>
      <w:szCs w:val="28"/>
      <w14:shadow w14:blurRad="50800" w14:dist="38100" w14:dir="2700000" w14:sx="100000" w14:sy="100000" w14:kx="0" w14:ky="0" w14:algn="tl">
        <w14:srgbClr w14:val="000000">
          <w14:alpha w14:val="60000"/>
        </w14:srgbClr>
      </w14:shadow>
    </w:rPr>
  </w:style>
  <w:style w:type="paragraph" w:styleId="Ttulo2">
    <w:name w:val="heading 2"/>
    <w:basedOn w:val="Normal"/>
    <w:next w:val="Normal"/>
    <w:link w:val="Ttulo2Car"/>
    <w:autoRedefine/>
    <w:uiPriority w:val="9"/>
    <w:unhideWhenUsed/>
    <w:qFormat/>
    <w:rsid w:val="00215BCD"/>
    <w:pPr>
      <w:keepNext/>
      <w:keepLines/>
      <w:spacing w:before="200"/>
      <w:jc w:val="both"/>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925C5"/>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autoRedefine/>
    <w:uiPriority w:val="9"/>
    <w:unhideWhenUsed/>
    <w:qFormat/>
    <w:rsid w:val="008363E3"/>
    <w:pPr>
      <w:keepNext/>
      <w:keepLines/>
      <w:spacing w:before="80"/>
      <w:ind w:left="720" w:hanging="720"/>
      <w:outlineLvl w:val="3"/>
    </w:pPr>
    <w:rPr>
      <w:rFonts w:asciiTheme="majorHAnsi" w:eastAsiaTheme="majorEastAsia" w:hAnsiTheme="majorHAnsi" w:cstheme="majorBidi"/>
      <w:b/>
      <w:bCs/>
      <w:iCs/>
      <w:color w:val="4F81BD" w:themeColor="accent1"/>
    </w:rPr>
  </w:style>
  <w:style w:type="paragraph" w:styleId="Ttulo5">
    <w:name w:val="heading 5"/>
    <w:basedOn w:val="Normal"/>
    <w:next w:val="Normal"/>
    <w:link w:val="Ttulo5Car"/>
    <w:unhideWhenUsed/>
    <w:qFormat/>
    <w:rsid w:val="001C31CE"/>
    <w:pPr>
      <w:keepNext/>
      <w:keepLines/>
      <w:spacing w:before="80"/>
      <w:outlineLvl w:val="4"/>
    </w:pPr>
    <w:rPr>
      <w:rFonts w:asciiTheme="majorHAnsi" w:eastAsiaTheme="majorEastAsia" w:hAnsiTheme="majorHAnsi" w:cstheme="majorBidi"/>
      <w:b/>
      <w:color w:val="243F60" w:themeColor="accent1" w:themeShade="7F"/>
    </w:rPr>
  </w:style>
  <w:style w:type="paragraph" w:styleId="Ttulo6">
    <w:name w:val="heading 6"/>
    <w:basedOn w:val="Normal"/>
    <w:next w:val="Normal"/>
    <w:link w:val="Ttulo6Car"/>
    <w:uiPriority w:val="9"/>
    <w:unhideWhenUsed/>
    <w:qFormat/>
    <w:rsid w:val="0001534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F10A5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B972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B97215"/>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9B62C4"/>
    <w:rPr>
      <w:rFonts w:asciiTheme="majorHAnsi" w:eastAsiaTheme="majorEastAsia" w:hAnsiTheme="majorHAnsi" w:cstheme="majorBidi"/>
      <w:b/>
      <w:bCs/>
      <w:color w:val="17365D" w:themeColor="text2" w:themeShade="BF"/>
      <w:sz w:val="28"/>
      <w:szCs w:val="28"/>
      <w14:shadow w14:blurRad="50800" w14:dist="38100" w14:dir="2700000" w14:sx="100000" w14:sy="100000" w14:kx="0" w14:ky="0" w14:algn="tl">
        <w14:srgbClr w14:val="000000">
          <w14:alpha w14:val="60000"/>
        </w14:srgbClr>
      </w14:shadow>
    </w:rPr>
  </w:style>
  <w:style w:type="paragraph" w:styleId="Encabezado">
    <w:name w:val="header"/>
    <w:basedOn w:val="Normal"/>
    <w:link w:val="EncabezadoCar"/>
    <w:uiPriority w:val="99"/>
    <w:unhideWhenUsed/>
    <w:rsid w:val="00B97215"/>
    <w:pPr>
      <w:tabs>
        <w:tab w:val="center" w:pos="4419"/>
        <w:tab w:val="right" w:pos="8838"/>
      </w:tabs>
    </w:pPr>
  </w:style>
  <w:style w:type="character" w:customStyle="1" w:styleId="EncabezadoCar">
    <w:name w:val="Encabezado Car"/>
    <w:basedOn w:val="Fuentedeprrafopredeter"/>
    <w:link w:val="Encabezado"/>
    <w:uiPriority w:val="99"/>
    <w:rsid w:val="00B97215"/>
  </w:style>
  <w:style w:type="paragraph" w:styleId="Piedepgina">
    <w:name w:val="footer"/>
    <w:basedOn w:val="Normal"/>
    <w:link w:val="PiedepginaCar"/>
    <w:uiPriority w:val="99"/>
    <w:unhideWhenUsed/>
    <w:rsid w:val="00B97215"/>
    <w:pPr>
      <w:tabs>
        <w:tab w:val="center" w:pos="4419"/>
        <w:tab w:val="right" w:pos="8838"/>
      </w:tabs>
    </w:pPr>
  </w:style>
  <w:style w:type="character" w:customStyle="1" w:styleId="PiedepginaCar">
    <w:name w:val="Pie de página Car"/>
    <w:basedOn w:val="Fuentedeprrafopredeter"/>
    <w:link w:val="Piedepgina"/>
    <w:uiPriority w:val="99"/>
    <w:rsid w:val="00B97215"/>
  </w:style>
  <w:style w:type="paragraph" w:styleId="Textodeglobo">
    <w:name w:val="Balloon Text"/>
    <w:basedOn w:val="Normal"/>
    <w:link w:val="TextodegloboCar"/>
    <w:uiPriority w:val="99"/>
    <w:semiHidden/>
    <w:unhideWhenUsed/>
    <w:rsid w:val="00B97215"/>
    <w:rPr>
      <w:rFonts w:ascii="Tahoma" w:hAnsi="Tahoma" w:cs="Tahoma"/>
      <w:sz w:val="16"/>
      <w:szCs w:val="16"/>
    </w:rPr>
  </w:style>
  <w:style w:type="character" w:customStyle="1" w:styleId="TextodegloboCar">
    <w:name w:val="Texto de globo Car"/>
    <w:basedOn w:val="Fuentedeprrafopredeter"/>
    <w:link w:val="Textodeglobo"/>
    <w:uiPriority w:val="99"/>
    <w:semiHidden/>
    <w:rsid w:val="00B97215"/>
    <w:rPr>
      <w:rFonts w:ascii="Tahoma" w:hAnsi="Tahoma" w:cs="Tahoma"/>
      <w:sz w:val="16"/>
      <w:szCs w:val="16"/>
    </w:rPr>
  </w:style>
  <w:style w:type="paragraph" w:styleId="Sinespaciado">
    <w:name w:val="No Spacing"/>
    <w:link w:val="SinespaciadoCar"/>
    <w:uiPriority w:val="1"/>
    <w:qFormat/>
    <w:rsid w:val="00B97215"/>
    <w:rPr>
      <w:rFonts w:asciiTheme="minorHAnsi" w:eastAsiaTheme="minorEastAsia" w:hAnsiTheme="minorHAnsi"/>
      <w:sz w:val="22"/>
      <w:lang w:val="es-ES"/>
    </w:rPr>
  </w:style>
  <w:style w:type="character" w:customStyle="1" w:styleId="SinespaciadoCar">
    <w:name w:val="Sin espaciado Car"/>
    <w:basedOn w:val="Fuentedeprrafopredeter"/>
    <w:link w:val="Sinespaciado"/>
    <w:uiPriority w:val="1"/>
    <w:rsid w:val="00B97215"/>
    <w:rPr>
      <w:rFonts w:asciiTheme="minorHAnsi" w:eastAsiaTheme="minorEastAsia" w:hAnsiTheme="minorHAnsi"/>
      <w:sz w:val="22"/>
      <w:lang w:val="es-ES"/>
    </w:rPr>
  </w:style>
  <w:style w:type="paragraph" w:styleId="Prrafodelista">
    <w:name w:val="List Paragraph"/>
    <w:basedOn w:val="Normal"/>
    <w:uiPriority w:val="34"/>
    <w:qFormat/>
    <w:rsid w:val="00AB47D4"/>
    <w:pPr>
      <w:ind w:left="720"/>
      <w:contextualSpacing/>
    </w:pPr>
  </w:style>
  <w:style w:type="character" w:customStyle="1" w:styleId="Ttulo2Car">
    <w:name w:val="Título 2 Car"/>
    <w:basedOn w:val="Fuentedeprrafopredeter"/>
    <w:link w:val="Ttulo2"/>
    <w:uiPriority w:val="9"/>
    <w:rsid w:val="00215BC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6925C5"/>
    <w:rPr>
      <w:rFonts w:asciiTheme="majorHAnsi" w:eastAsiaTheme="majorEastAsia" w:hAnsiTheme="majorHAnsi" w:cstheme="majorBidi"/>
      <w:b/>
      <w:bCs/>
      <w:color w:val="4F81BD" w:themeColor="accent1"/>
    </w:rPr>
  </w:style>
  <w:style w:type="character" w:styleId="Textodelmarcadordeposicin">
    <w:name w:val="Placeholder Text"/>
    <w:basedOn w:val="Fuentedeprrafopredeter"/>
    <w:uiPriority w:val="99"/>
    <w:semiHidden/>
    <w:rsid w:val="001C4A5D"/>
    <w:rPr>
      <w:color w:val="808080"/>
    </w:rPr>
  </w:style>
  <w:style w:type="character" w:customStyle="1" w:styleId="Ttulo4Car">
    <w:name w:val="Título 4 Car"/>
    <w:basedOn w:val="Fuentedeprrafopredeter"/>
    <w:link w:val="Ttulo4"/>
    <w:uiPriority w:val="9"/>
    <w:rsid w:val="008363E3"/>
    <w:rPr>
      <w:rFonts w:asciiTheme="majorHAnsi" w:eastAsiaTheme="majorEastAsia" w:hAnsiTheme="majorHAnsi" w:cstheme="majorBidi"/>
      <w:b/>
      <w:bCs/>
      <w:iCs/>
      <w:color w:val="4F81BD" w:themeColor="accent1"/>
    </w:rPr>
  </w:style>
  <w:style w:type="character" w:customStyle="1" w:styleId="apple-converted-space">
    <w:name w:val="apple-converted-space"/>
    <w:basedOn w:val="Fuentedeprrafopredeter"/>
    <w:rsid w:val="004D7C92"/>
  </w:style>
  <w:style w:type="character" w:styleId="Hipervnculo">
    <w:name w:val="Hyperlink"/>
    <w:basedOn w:val="Fuentedeprrafopredeter"/>
    <w:uiPriority w:val="99"/>
    <w:unhideWhenUsed/>
    <w:rsid w:val="004D7C92"/>
    <w:rPr>
      <w:color w:val="0000FF"/>
      <w:u w:val="single"/>
    </w:rPr>
  </w:style>
  <w:style w:type="paragraph" w:styleId="NormalWeb">
    <w:name w:val="Normal (Web)"/>
    <w:basedOn w:val="Normal"/>
    <w:uiPriority w:val="99"/>
    <w:semiHidden/>
    <w:unhideWhenUsed/>
    <w:rsid w:val="004D7C92"/>
    <w:pPr>
      <w:spacing w:before="100" w:beforeAutospacing="1" w:after="100" w:afterAutospacing="1"/>
    </w:pPr>
    <w:rPr>
      <w:rFonts w:eastAsia="Times New Roman" w:cs="Times New Roman"/>
      <w:szCs w:val="24"/>
      <w:lang w:eastAsia="es-CO"/>
    </w:rPr>
  </w:style>
  <w:style w:type="character" w:customStyle="1" w:styleId="Ttulo5Car">
    <w:name w:val="Título 5 Car"/>
    <w:basedOn w:val="Fuentedeprrafopredeter"/>
    <w:link w:val="Ttulo5"/>
    <w:rsid w:val="001C31CE"/>
    <w:rPr>
      <w:rFonts w:asciiTheme="majorHAnsi" w:eastAsiaTheme="majorEastAsia" w:hAnsiTheme="majorHAnsi" w:cstheme="majorBidi"/>
      <w:b/>
      <w:color w:val="243F60" w:themeColor="accent1" w:themeShade="7F"/>
    </w:rPr>
  </w:style>
  <w:style w:type="paragraph" w:styleId="Textonotapie">
    <w:name w:val="footnote text"/>
    <w:basedOn w:val="Normal"/>
    <w:link w:val="TextonotapieCar"/>
    <w:uiPriority w:val="99"/>
    <w:semiHidden/>
    <w:unhideWhenUsed/>
    <w:rsid w:val="001C31CE"/>
    <w:rPr>
      <w:sz w:val="20"/>
      <w:szCs w:val="20"/>
    </w:rPr>
  </w:style>
  <w:style w:type="character" w:customStyle="1" w:styleId="TextonotapieCar">
    <w:name w:val="Texto nota pie Car"/>
    <w:basedOn w:val="Fuentedeprrafopredeter"/>
    <w:link w:val="Textonotapie"/>
    <w:uiPriority w:val="99"/>
    <w:semiHidden/>
    <w:rsid w:val="001C31CE"/>
    <w:rPr>
      <w:sz w:val="20"/>
      <w:szCs w:val="20"/>
    </w:rPr>
  </w:style>
  <w:style w:type="character" w:styleId="Refdenotaalpie">
    <w:name w:val="footnote reference"/>
    <w:basedOn w:val="Fuentedeprrafopredeter"/>
    <w:uiPriority w:val="99"/>
    <w:semiHidden/>
    <w:unhideWhenUsed/>
    <w:rsid w:val="001C31CE"/>
    <w:rPr>
      <w:vertAlign w:val="superscript"/>
    </w:rPr>
  </w:style>
  <w:style w:type="paragraph" w:styleId="Textoindependiente3">
    <w:name w:val="Body Text 3"/>
    <w:basedOn w:val="Normal"/>
    <w:link w:val="Textoindependiente3Car"/>
    <w:rsid w:val="009168DF"/>
    <w:pPr>
      <w:jc w:val="both"/>
    </w:pPr>
    <w:rPr>
      <w:rFonts w:eastAsia="Times New Roman" w:cs="Times New Roman"/>
      <w:noProof/>
      <w:szCs w:val="24"/>
      <w:lang w:val="es-ES" w:eastAsia="es-ES"/>
    </w:rPr>
  </w:style>
  <w:style w:type="character" w:customStyle="1" w:styleId="Textoindependiente3Car">
    <w:name w:val="Texto independiente 3 Car"/>
    <w:basedOn w:val="Fuentedeprrafopredeter"/>
    <w:link w:val="Textoindependiente3"/>
    <w:rsid w:val="009168DF"/>
    <w:rPr>
      <w:rFonts w:eastAsia="Times New Roman" w:cs="Times New Roman"/>
      <w:noProof/>
      <w:szCs w:val="24"/>
      <w:lang w:val="es-ES" w:eastAsia="es-ES"/>
    </w:rPr>
  </w:style>
  <w:style w:type="character" w:customStyle="1" w:styleId="Ttulo6Car">
    <w:name w:val="Título 6 Car"/>
    <w:basedOn w:val="Fuentedeprrafopredeter"/>
    <w:link w:val="Ttulo6"/>
    <w:uiPriority w:val="9"/>
    <w:rsid w:val="0001534D"/>
    <w:rPr>
      <w:rFonts w:asciiTheme="majorHAnsi" w:eastAsiaTheme="majorEastAsia" w:hAnsiTheme="majorHAnsi" w:cstheme="majorBidi"/>
      <w:i/>
      <w:iCs/>
      <w:color w:val="243F60" w:themeColor="accent1" w:themeShade="7F"/>
    </w:rPr>
  </w:style>
  <w:style w:type="table" w:styleId="Tablaconcuadrcula">
    <w:name w:val="Table Grid"/>
    <w:basedOn w:val="Tablanormal"/>
    <w:uiPriority w:val="39"/>
    <w:rsid w:val="004A4F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FC462C"/>
    <w:pPr>
      <w:spacing w:after="100"/>
    </w:pPr>
  </w:style>
  <w:style w:type="paragraph" w:styleId="TDC3">
    <w:name w:val="toc 3"/>
    <w:basedOn w:val="Normal"/>
    <w:next w:val="Normal"/>
    <w:autoRedefine/>
    <w:uiPriority w:val="39"/>
    <w:unhideWhenUsed/>
    <w:rsid w:val="00FC462C"/>
    <w:pPr>
      <w:spacing w:after="100"/>
      <w:ind w:left="480"/>
    </w:pPr>
  </w:style>
  <w:style w:type="paragraph" w:styleId="TDC2">
    <w:name w:val="toc 2"/>
    <w:basedOn w:val="Normal"/>
    <w:next w:val="Normal"/>
    <w:autoRedefine/>
    <w:uiPriority w:val="39"/>
    <w:unhideWhenUsed/>
    <w:rsid w:val="00FC462C"/>
    <w:pPr>
      <w:spacing w:after="100"/>
      <w:ind w:left="240"/>
    </w:pPr>
  </w:style>
  <w:style w:type="paragraph" w:styleId="TDC4">
    <w:name w:val="toc 4"/>
    <w:basedOn w:val="Normal"/>
    <w:next w:val="Normal"/>
    <w:autoRedefine/>
    <w:uiPriority w:val="39"/>
    <w:unhideWhenUsed/>
    <w:rsid w:val="00FC462C"/>
    <w:pPr>
      <w:spacing w:after="100"/>
      <w:ind w:left="720"/>
    </w:pPr>
  </w:style>
  <w:style w:type="character" w:customStyle="1" w:styleId="Ttulo7Car">
    <w:name w:val="Título 7 Car"/>
    <w:basedOn w:val="Fuentedeprrafopredeter"/>
    <w:link w:val="Ttulo7"/>
    <w:uiPriority w:val="9"/>
    <w:rsid w:val="00F10A5D"/>
    <w:rPr>
      <w:rFonts w:asciiTheme="majorHAnsi" w:eastAsiaTheme="majorEastAsia" w:hAnsiTheme="majorHAnsi" w:cstheme="majorBidi"/>
      <w:i/>
      <w:iCs/>
      <w:color w:val="404040" w:themeColor="text1" w:themeTint="BF"/>
    </w:rPr>
  </w:style>
  <w:style w:type="paragraph" w:styleId="TDC5">
    <w:name w:val="toc 5"/>
    <w:basedOn w:val="Normal"/>
    <w:next w:val="Normal"/>
    <w:autoRedefine/>
    <w:uiPriority w:val="39"/>
    <w:unhideWhenUsed/>
    <w:rsid w:val="00625EA9"/>
    <w:pPr>
      <w:spacing w:after="100"/>
      <w:ind w:left="960"/>
    </w:pPr>
  </w:style>
  <w:style w:type="character" w:styleId="Hipervnculovisitado">
    <w:name w:val="FollowedHyperlink"/>
    <w:basedOn w:val="Fuentedeprrafopredeter"/>
    <w:uiPriority w:val="99"/>
    <w:semiHidden/>
    <w:unhideWhenUsed/>
    <w:rsid w:val="00231BDE"/>
    <w:rPr>
      <w:color w:val="800080" w:themeColor="followedHyperlink"/>
      <w:u w:val="single"/>
    </w:rPr>
  </w:style>
  <w:style w:type="table" w:customStyle="1" w:styleId="GridTable4Accent1">
    <w:name w:val="Grid Table 4 Accent 1"/>
    <w:basedOn w:val="Tablanormal"/>
    <w:uiPriority w:val="49"/>
    <w:rsid w:val="001E5EC1"/>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extonotaalfinal">
    <w:name w:val="endnote text"/>
    <w:basedOn w:val="Normal"/>
    <w:link w:val="TextonotaalfinalCar"/>
    <w:uiPriority w:val="99"/>
    <w:semiHidden/>
    <w:unhideWhenUsed/>
    <w:rsid w:val="007C1475"/>
    <w:rPr>
      <w:sz w:val="20"/>
      <w:szCs w:val="20"/>
    </w:rPr>
  </w:style>
  <w:style w:type="character" w:customStyle="1" w:styleId="TextonotaalfinalCar">
    <w:name w:val="Texto nota al final Car"/>
    <w:basedOn w:val="Fuentedeprrafopredeter"/>
    <w:link w:val="Textonotaalfinal"/>
    <w:uiPriority w:val="99"/>
    <w:semiHidden/>
    <w:rsid w:val="007C1475"/>
    <w:rPr>
      <w:sz w:val="20"/>
      <w:szCs w:val="20"/>
    </w:rPr>
  </w:style>
  <w:style w:type="character" w:styleId="Refdenotaalfinal">
    <w:name w:val="endnote reference"/>
    <w:basedOn w:val="Fuentedeprrafopredeter"/>
    <w:uiPriority w:val="99"/>
    <w:semiHidden/>
    <w:unhideWhenUsed/>
    <w:rsid w:val="007C1475"/>
    <w:rPr>
      <w:vertAlign w:val="superscript"/>
    </w:rPr>
  </w:style>
  <w:style w:type="table" w:customStyle="1" w:styleId="PlainTable1">
    <w:name w:val="Plain Table 1"/>
    <w:basedOn w:val="Tablanormal"/>
    <w:uiPriority w:val="41"/>
    <w:rsid w:val="00B52B9F"/>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1">
    <w:name w:val="Grid Table 5 Dark Accent 1"/>
    <w:basedOn w:val="Tablanormal"/>
    <w:uiPriority w:val="50"/>
    <w:rsid w:val="00DD557C"/>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
    <w:name w:val="Grid Table 5 Dark"/>
    <w:basedOn w:val="Tablanormal"/>
    <w:uiPriority w:val="50"/>
    <w:rsid w:val="00DD557C"/>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Light">
    <w:name w:val="Grid Table Light"/>
    <w:basedOn w:val="Tablanormal"/>
    <w:uiPriority w:val="40"/>
    <w:rsid w:val="00F46DC4"/>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4">
    <w:name w:val="Grid Table 4"/>
    <w:basedOn w:val="Tablanormal"/>
    <w:uiPriority w:val="49"/>
    <w:rsid w:val="00560556"/>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s-C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866"/>
  </w:style>
  <w:style w:type="paragraph" w:styleId="Ttulo1">
    <w:name w:val="heading 1"/>
    <w:basedOn w:val="Normal"/>
    <w:next w:val="Normal"/>
    <w:link w:val="Ttulo1Car"/>
    <w:autoRedefine/>
    <w:uiPriority w:val="9"/>
    <w:qFormat/>
    <w:rsid w:val="009B62C4"/>
    <w:pPr>
      <w:keepNext/>
      <w:keepLines/>
      <w:spacing w:before="120" w:after="120"/>
      <w:jc w:val="center"/>
      <w:outlineLvl w:val="0"/>
    </w:pPr>
    <w:rPr>
      <w:rFonts w:asciiTheme="majorHAnsi" w:eastAsiaTheme="majorEastAsia" w:hAnsiTheme="majorHAnsi" w:cstheme="majorBidi"/>
      <w:b/>
      <w:bCs/>
      <w:color w:val="17365D" w:themeColor="text2" w:themeShade="BF"/>
      <w:sz w:val="28"/>
      <w:szCs w:val="28"/>
      <w14:shadow w14:blurRad="50800" w14:dist="38100" w14:dir="2700000" w14:sx="100000" w14:sy="100000" w14:kx="0" w14:ky="0" w14:algn="tl">
        <w14:srgbClr w14:val="000000">
          <w14:alpha w14:val="60000"/>
        </w14:srgbClr>
      </w14:shadow>
    </w:rPr>
  </w:style>
  <w:style w:type="paragraph" w:styleId="Ttulo2">
    <w:name w:val="heading 2"/>
    <w:basedOn w:val="Normal"/>
    <w:next w:val="Normal"/>
    <w:link w:val="Ttulo2Car"/>
    <w:autoRedefine/>
    <w:uiPriority w:val="9"/>
    <w:unhideWhenUsed/>
    <w:qFormat/>
    <w:rsid w:val="00215BCD"/>
    <w:pPr>
      <w:keepNext/>
      <w:keepLines/>
      <w:spacing w:before="200"/>
      <w:jc w:val="both"/>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925C5"/>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autoRedefine/>
    <w:uiPriority w:val="9"/>
    <w:unhideWhenUsed/>
    <w:qFormat/>
    <w:rsid w:val="008363E3"/>
    <w:pPr>
      <w:keepNext/>
      <w:keepLines/>
      <w:spacing w:before="80"/>
      <w:ind w:left="720" w:hanging="720"/>
      <w:outlineLvl w:val="3"/>
    </w:pPr>
    <w:rPr>
      <w:rFonts w:asciiTheme="majorHAnsi" w:eastAsiaTheme="majorEastAsia" w:hAnsiTheme="majorHAnsi" w:cstheme="majorBidi"/>
      <w:b/>
      <w:bCs/>
      <w:iCs/>
      <w:color w:val="4F81BD" w:themeColor="accent1"/>
    </w:rPr>
  </w:style>
  <w:style w:type="paragraph" w:styleId="Ttulo5">
    <w:name w:val="heading 5"/>
    <w:basedOn w:val="Normal"/>
    <w:next w:val="Normal"/>
    <w:link w:val="Ttulo5Car"/>
    <w:unhideWhenUsed/>
    <w:qFormat/>
    <w:rsid w:val="001C31CE"/>
    <w:pPr>
      <w:keepNext/>
      <w:keepLines/>
      <w:spacing w:before="80"/>
      <w:outlineLvl w:val="4"/>
    </w:pPr>
    <w:rPr>
      <w:rFonts w:asciiTheme="majorHAnsi" w:eastAsiaTheme="majorEastAsia" w:hAnsiTheme="majorHAnsi" w:cstheme="majorBidi"/>
      <w:b/>
      <w:color w:val="243F60" w:themeColor="accent1" w:themeShade="7F"/>
    </w:rPr>
  </w:style>
  <w:style w:type="paragraph" w:styleId="Ttulo6">
    <w:name w:val="heading 6"/>
    <w:basedOn w:val="Normal"/>
    <w:next w:val="Normal"/>
    <w:link w:val="Ttulo6Car"/>
    <w:uiPriority w:val="9"/>
    <w:unhideWhenUsed/>
    <w:qFormat/>
    <w:rsid w:val="0001534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F10A5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B972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B97215"/>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9B62C4"/>
    <w:rPr>
      <w:rFonts w:asciiTheme="majorHAnsi" w:eastAsiaTheme="majorEastAsia" w:hAnsiTheme="majorHAnsi" w:cstheme="majorBidi"/>
      <w:b/>
      <w:bCs/>
      <w:color w:val="17365D" w:themeColor="text2" w:themeShade="BF"/>
      <w:sz w:val="28"/>
      <w:szCs w:val="28"/>
      <w14:shadow w14:blurRad="50800" w14:dist="38100" w14:dir="2700000" w14:sx="100000" w14:sy="100000" w14:kx="0" w14:ky="0" w14:algn="tl">
        <w14:srgbClr w14:val="000000">
          <w14:alpha w14:val="60000"/>
        </w14:srgbClr>
      </w14:shadow>
    </w:rPr>
  </w:style>
  <w:style w:type="paragraph" w:styleId="Encabezado">
    <w:name w:val="header"/>
    <w:basedOn w:val="Normal"/>
    <w:link w:val="EncabezadoCar"/>
    <w:uiPriority w:val="99"/>
    <w:unhideWhenUsed/>
    <w:rsid w:val="00B97215"/>
    <w:pPr>
      <w:tabs>
        <w:tab w:val="center" w:pos="4419"/>
        <w:tab w:val="right" w:pos="8838"/>
      </w:tabs>
    </w:pPr>
  </w:style>
  <w:style w:type="character" w:customStyle="1" w:styleId="EncabezadoCar">
    <w:name w:val="Encabezado Car"/>
    <w:basedOn w:val="Fuentedeprrafopredeter"/>
    <w:link w:val="Encabezado"/>
    <w:uiPriority w:val="99"/>
    <w:rsid w:val="00B97215"/>
  </w:style>
  <w:style w:type="paragraph" w:styleId="Piedepgina">
    <w:name w:val="footer"/>
    <w:basedOn w:val="Normal"/>
    <w:link w:val="PiedepginaCar"/>
    <w:uiPriority w:val="99"/>
    <w:unhideWhenUsed/>
    <w:rsid w:val="00B97215"/>
    <w:pPr>
      <w:tabs>
        <w:tab w:val="center" w:pos="4419"/>
        <w:tab w:val="right" w:pos="8838"/>
      </w:tabs>
    </w:pPr>
  </w:style>
  <w:style w:type="character" w:customStyle="1" w:styleId="PiedepginaCar">
    <w:name w:val="Pie de página Car"/>
    <w:basedOn w:val="Fuentedeprrafopredeter"/>
    <w:link w:val="Piedepgina"/>
    <w:uiPriority w:val="99"/>
    <w:rsid w:val="00B97215"/>
  </w:style>
  <w:style w:type="paragraph" w:styleId="Textodeglobo">
    <w:name w:val="Balloon Text"/>
    <w:basedOn w:val="Normal"/>
    <w:link w:val="TextodegloboCar"/>
    <w:uiPriority w:val="99"/>
    <w:semiHidden/>
    <w:unhideWhenUsed/>
    <w:rsid w:val="00B97215"/>
    <w:rPr>
      <w:rFonts w:ascii="Tahoma" w:hAnsi="Tahoma" w:cs="Tahoma"/>
      <w:sz w:val="16"/>
      <w:szCs w:val="16"/>
    </w:rPr>
  </w:style>
  <w:style w:type="character" w:customStyle="1" w:styleId="TextodegloboCar">
    <w:name w:val="Texto de globo Car"/>
    <w:basedOn w:val="Fuentedeprrafopredeter"/>
    <w:link w:val="Textodeglobo"/>
    <w:uiPriority w:val="99"/>
    <w:semiHidden/>
    <w:rsid w:val="00B97215"/>
    <w:rPr>
      <w:rFonts w:ascii="Tahoma" w:hAnsi="Tahoma" w:cs="Tahoma"/>
      <w:sz w:val="16"/>
      <w:szCs w:val="16"/>
    </w:rPr>
  </w:style>
  <w:style w:type="paragraph" w:styleId="Sinespaciado">
    <w:name w:val="No Spacing"/>
    <w:link w:val="SinespaciadoCar"/>
    <w:uiPriority w:val="1"/>
    <w:qFormat/>
    <w:rsid w:val="00B97215"/>
    <w:rPr>
      <w:rFonts w:asciiTheme="minorHAnsi" w:eastAsiaTheme="minorEastAsia" w:hAnsiTheme="minorHAnsi"/>
      <w:sz w:val="22"/>
      <w:lang w:val="es-ES"/>
    </w:rPr>
  </w:style>
  <w:style w:type="character" w:customStyle="1" w:styleId="SinespaciadoCar">
    <w:name w:val="Sin espaciado Car"/>
    <w:basedOn w:val="Fuentedeprrafopredeter"/>
    <w:link w:val="Sinespaciado"/>
    <w:uiPriority w:val="1"/>
    <w:rsid w:val="00B97215"/>
    <w:rPr>
      <w:rFonts w:asciiTheme="minorHAnsi" w:eastAsiaTheme="minorEastAsia" w:hAnsiTheme="minorHAnsi"/>
      <w:sz w:val="22"/>
      <w:lang w:val="es-ES"/>
    </w:rPr>
  </w:style>
  <w:style w:type="paragraph" w:styleId="Prrafodelista">
    <w:name w:val="List Paragraph"/>
    <w:basedOn w:val="Normal"/>
    <w:uiPriority w:val="34"/>
    <w:qFormat/>
    <w:rsid w:val="00AB47D4"/>
    <w:pPr>
      <w:ind w:left="720"/>
      <w:contextualSpacing/>
    </w:pPr>
  </w:style>
  <w:style w:type="character" w:customStyle="1" w:styleId="Ttulo2Car">
    <w:name w:val="Título 2 Car"/>
    <w:basedOn w:val="Fuentedeprrafopredeter"/>
    <w:link w:val="Ttulo2"/>
    <w:uiPriority w:val="9"/>
    <w:rsid w:val="00215BC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6925C5"/>
    <w:rPr>
      <w:rFonts w:asciiTheme="majorHAnsi" w:eastAsiaTheme="majorEastAsia" w:hAnsiTheme="majorHAnsi" w:cstheme="majorBidi"/>
      <w:b/>
      <w:bCs/>
      <w:color w:val="4F81BD" w:themeColor="accent1"/>
    </w:rPr>
  </w:style>
  <w:style w:type="character" w:styleId="Textodelmarcadordeposicin">
    <w:name w:val="Placeholder Text"/>
    <w:basedOn w:val="Fuentedeprrafopredeter"/>
    <w:uiPriority w:val="99"/>
    <w:semiHidden/>
    <w:rsid w:val="001C4A5D"/>
    <w:rPr>
      <w:color w:val="808080"/>
    </w:rPr>
  </w:style>
  <w:style w:type="character" w:customStyle="1" w:styleId="Ttulo4Car">
    <w:name w:val="Título 4 Car"/>
    <w:basedOn w:val="Fuentedeprrafopredeter"/>
    <w:link w:val="Ttulo4"/>
    <w:uiPriority w:val="9"/>
    <w:rsid w:val="008363E3"/>
    <w:rPr>
      <w:rFonts w:asciiTheme="majorHAnsi" w:eastAsiaTheme="majorEastAsia" w:hAnsiTheme="majorHAnsi" w:cstheme="majorBidi"/>
      <w:b/>
      <w:bCs/>
      <w:iCs/>
      <w:color w:val="4F81BD" w:themeColor="accent1"/>
    </w:rPr>
  </w:style>
  <w:style w:type="character" w:customStyle="1" w:styleId="apple-converted-space">
    <w:name w:val="apple-converted-space"/>
    <w:basedOn w:val="Fuentedeprrafopredeter"/>
    <w:rsid w:val="004D7C92"/>
  </w:style>
  <w:style w:type="character" w:styleId="Hipervnculo">
    <w:name w:val="Hyperlink"/>
    <w:basedOn w:val="Fuentedeprrafopredeter"/>
    <w:uiPriority w:val="99"/>
    <w:unhideWhenUsed/>
    <w:rsid w:val="004D7C92"/>
    <w:rPr>
      <w:color w:val="0000FF"/>
      <w:u w:val="single"/>
    </w:rPr>
  </w:style>
  <w:style w:type="paragraph" w:styleId="NormalWeb">
    <w:name w:val="Normal (Web)"/>
    <w:basedOn w:val="Normal"/>
    <w:uiPriority w:val="99"/>
    <w:semiHidden/>
    <w:unhideWhenUsed/>
    <w:rsid w:val="004D7C92"/>
    <w:pPr>
      <w:spacing w:before="100" w:beforeAutospacing="1" w:after="100" w:afterAutospacing="1"/>
    </w:pPr>
    <w:rPr>
      <w:rFonts w:eastAsia="Times New Roman" w:cs="Times New Roman"/>
      <w:szCs w:val="24"/>
      <w:lang w:eastAsia="es-CO"/>
    </w:rPr>
  </w:style>
  <w:style w:type="character" w:customStyle="1" w:styleId="Ttulo5Car">
    <w:name w:val="Título 5 Car"/>
    <w:basedOn w:val="Fuentedeprrafopredeter"/>
    <w:link w:val="Ttulo5"/>
    <w:rsid w:val="001C31CE"/>
    <w:rPr>
      <w:rFonts w:asciiTheme="majorHAnsi" w:eastAsiaTheme="majorEastAsia" w:hAnsiTheme="majorHAnsi" w:cstheme="majorBidi"/>
      <w:b/>
      <w:color w:val="243F60" w:themeColor="accent1" w:themeShade="7F"/>
    </w:rPr>
  </w:style>
  <w:style w:type="paragraph" w:styleId="Textonotapie">
    <w:name w:val="footnote text"/>
    <w:basedOn w:val="Normal"/>
    <w:link w:val="TextonotapieCar"/>
    <w:uiPriority w:val="99"/>
    <w:semiHidden/>
    <w:unhideWhenUsed/>
    <w:rsid w:val="001C31CE"/>
    <w:rPr>
      <w:sz w:val="20"/>
      <w:szCs w:val="20"/>
    </w:rPr>
  </w:style>
  <w:style w:type="character" w:customStyle="1" w:styleId="TextonotapieCar">
    <w:name w:val="Texto nota pie Car"/>
    <w:basedOn w:val="Fuentedeprrafopredeter"/>
    <w:link w:val="Textonotapie"/>
    <w:uiPriority w:val="99"/>
    <w:semiHidden/>
    <w:rsid w:val="001C31CE"/>
    <w:rPr>
      <w:sz w:val="20"/>
      <w:szCs w:val="20"/>
    </w:rPr>
  </w:style>
  <w:style w:type="character" w:styleId="Refdenotaalpie">
    <w:name w:val="footnote reference"/>
    <w:basedOn w:val="Fuentedeprrafopredeter"/>
    <w:uiPriority w:val="99"/>
    <w:semiHidden/>
    <w:unhideWhenUsed/>
    <w:rsid w:val="001C31CE"/>
    <w:rPr>
      <w:vertAlign w:val="superscript"/>
    </w:rPr>
  </w:style>
  <w:style w:type="paragraph" w:styleId="Textoindependiente3">
    <w:name w:val="Body Text 3"/>
    <w:basedOn w:val="Normal"/>
    <w:link w:val="Textoindependiente3Car"/>
    <w:rsid w:val="009168DF"/>
    <w:pPr>
      <w:jc w:val="both"/>
    </w:pPr>
    <w:rPr>
      <w:rFonts w:eastAsia="Times New Roman" w:cs="Times New Roman"/>
      <w:noProof/>
      <w:szCs w:val="24"/>
      <w:lang w:val="es-ES" w:eastAsia="es-ES"/>
    </w:rPr>
  </w:style>
  <w:style w:type="character" w:customStyle="1" w:styleId="Textoindependiente3Car">
    <w:name w:val="Texto independiente 3 Car"/>
    <w:basedOn w:val="Fuentedeprrafopredeter"/>
    <w:link w:val="Textoindependiente3"/>
    <w:rsid w:val="009168DF"/>
    <w:rPr>
      <w:rFonts w:eastAsia="Times New Roman" w:cs="Times New Roman"/>
      <w:noProof/>
      <w:szCs w:val="24"/>
      <w:lang w:val="es-ES" w:eastAsia="es-ES"/>
    </w:rPr>
  </w:style>
  <w:style w:type="character" w:customStyle="1" w:styleId="Ttulo6Car">
    <w:name w:val="Título 6 Car"/>
    <w:basedOn w:val="Fuentedeprrafopredeter"/>
    <w:link w:val="Ttulo6"/>
    <w:uiPriority w:val="9"/>
    <w:rsid w:val="0001534D"/>
    <w:rPr>
      <w:rFonts w:asciiTheme="majorHAnsi" w:eastAsiaTheme="majorEastAsia" w:hAnsiTheme="majorHAnsi" w:cstheme="majorBidi"/>
      <w:i/>
      <w:iCs/>
      <w:color w:val="243F60" w:themeColor="accent1" w:themeShade="7F"/>
    </w:rPr>
  </w:style>
  <w:style w:type="table" w:styleId="Tablaconcuadrcula">
    <w:name w:val="Table Grid"/>
    <w:basedOn w:val="Tablanormal"/>
    <w:uiPriority w:val="39"/>
    <w:rsid w:val="004A4F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FC462C"/>
    <w:pPr>
      <w:spacing w:after="100"/>
    </w:pPr>
  </w:style>
  <w:style w:type="paragraph" w:styleId="TDC3">
    <w:name w:val="toc 3"/>
    <w:basedOn w:val="Normal"/>
    <w:next w:val="Normal"/>
    <w:autoRedefine/>
    <w:uiPriority w:val="39"/>
    <w:unhideWhenUsed/>
    <w:rsid w:val="00FC462C"/>
    <w:pPr>
      <w:spacing w:after="100"/>
      <w:ind w:left="480"/>
    </w:pPr>
  </w:style>
  <w:style w:type="paragraph" w:styleId="TDC2">
    <w:name w:val="toc 2"/>
    <w:basedOn w:val="Normal"/>
    <w:next w:val="Normal"/>
    <w:autoRedefine/>
    <w:uiPriority w:val="39"/>
    <w:unhideWhenUsed/>
    <w:rsid w:val="00FC462C"/>
    <w:pPr>
      <w:spacing w:after="100"/>
      <w:ind w:left="240"/>
    </w:pPr>
  </w:style>
  <w:style w:type="paragraph" w:styleId="TDC4">
    <w:name w:val="toc 4"/>
    <w:basedOn w:val="Normal"/>
    <w:next w:val="Normal"/>
    <w:autoRedefine/>
    <w:uiPriority w:val="39"/>
    <w:unhideWhenUsed/>
    <w:rsid w:val="00FC462C"/>
    <w:pPr>
      <w:spacing w:after="100"/>
      <w:ind w:left="720"/>
    </w:pPr>
  </w:style>
  <w:style w:type="character" w:customStyle="1" w:styleId="Ttulo7Car">
    <w:name w:val="Título 7 Car"/>
    <w:basedOn w:val="Fuentedeprrafopredeter"/>
    <w:link w:val="Ttulo7"/>
    <w:uiPriority w:val="9"/>
    <w:rsid w:val="00F10A5D"/>
    <w:rPr>
      <w:rFonts w:asciiTheme="majorHAnsi" w:eastAsiaTheme="majorEastAsia" w:hAnsiTheme="majorHAnsi" w:cstheme="majorBidi"/>
      <w:i/>
      <w:iCs/>
      <w:color w:val="404040" w:themeColor="text1" w:themeTint="BF"/>
    </w:rPr>
  </w:style>
  <w:style w:type="paragraph" w:styleId="TDC5">
    <w:name w:val="toc 5"/>
    <w:basedOn w:val="Normal"/>
    <w:next w:val="Normal"/>
    <w:autoRedefine/>
    <w:uiPriority w:val="39"/>
    <w:unhideWhenUsed/>
    <w:rsid w:val="00625EA9"/>
    <w:pPr>
      <w:spacing w:after="100"/>
      <w:ind w:left="960"/>
    </w:pPr>
  </w:style>
  <w:style w:type="character" w:styleId="Hipervnculovisitado">
    <w:name w:val="FollowedHyperlink"/>
    <w:basedOn w:val="Fuentedeprrafopredeter"/>
    <w:uiPriority w:val="99"/>
    <w:semiHidden/>
    <w:unhideWhenUsed/>
    <w:rsid w:val="00231BDE"/>
    <w:rPr>
      <w:color w:val="800080" w:themeColor="followedHyperlink"/>
      <w:u w:val="single"/>
    </w:rPr>
  </w:style>
  <w:style w:type="table" w:customStyle="1" w:styleId="GridTable4Accent1">
    <w:name w:val="Grid Table 4 Accent 1"/>
    <w:basedOn w:val="Tablanormal"/>
    <w:uiPriority w:val="49"/>
    <w:rsid w:val="001E5EC1"/>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extonotaalfinal">
    <w:name w:val="endnote text"/>
    <w:basedOn w:val="Normal"/>
    <w:link w:val="TextonotaalfinalCar"/>
    <w:uiPriority w:val="99"/>
    <w:semiHidden/>
    <w:unhideWhenUsed/>
    <w:rsid w:val="007C1475"/>
    <w:rPr>
      <w:sz w:val="20"/>
      <w:szCs w:val="20"/>
    </w:rPr>
  </w:style>
  <w:style w:type="character" w:customStyle="1" w:styleId="TextonotaalfinalCar">
    <w:name w:val="Texto nota al final Car"/>
    <w:basedOn w:val="Fuentedeprrafopredeter"/>
    <w:link w:val="Textonotaalfinal"/>
    <w:uiPriority w:val="99"/>
    <w:semiHidden/>
    <w:rsid w:val="007C1475"/>
    <w:rPr>
      <w:sz w:val="20"/>
      <w:szCs w:val="20"/>
    </w:rPr>
  </w:style>
  <w:style w:type="character" w:styleId="Refdenotaalfinal">
    <w:name w:val="endnote reference"/>
    <w:basedOn w:val="Fuentedeprrafopredeter"/>
    <w:uiPriority w:val="99"/>
    <w:semiHidden/>
    <w:unhideWhenUsed/>
    <w:rsid w:val="007C1475"/>
    <w:rPr>
      <w:vertAlign w:val="superscript"/>
    </w:rPr>
  </w:style>
  <w:style w:type="table" w:customStyle="1" w:styleId="PlainTable1">
    <w:name w:val="Plain Table 1"/>
    <w:basedOn w:val="Tablanormal"/>
    <w:uiPriority w:val="41"/>
    <w:rsid w:val="00B52B9F"/>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1">
    <w:name w:val="Grid Table 5 Dark Accent 1"/>
    <w:basedOn w:val="Tablanormal"/>
    <w:uiPriority w:val="50"/>
    <w:rsid w:val="00DD557C"/>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
    <w:name w:val="Grid Table 5 Dark"/>
    <w:basedOn w:val="Tablanormal"/>
    <w:uiPriority w:val="50"/>
    <w:rsid w:val="00DD557C"/>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Light">
    <w:name w:val="Grid Table Light"/>
    <w:basedOn w:val="Tablanormal"/>
    <w:uiPriority w:val="40"/>
    <w:rsid w:val="00F46DC4"/>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4">
    <w:name w:val="Grid Table 4"/>
    <w:basedOn w:val="Tablanormal"/>
    <w:uiPriority w:val="49"/>
    <w:rsid w:val="00560556"/>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884007">
      <w:bodyDiv w:val="1"/>
      <w:marLeft w:val="0"/>
      <w:marRight w:val="0"/>
      <w:marTop w:val="0"/>
      <w:marBottom w:val="0"/>
      <w:divBdr>
        <w:top w:val="none" w:sz="0" w:space="0" w:color="auto"/>
        <w:left w:val="none" w:sz="0" w:space="0" w:color="auto"/>
        <w:bottom w:val="none" w:sz="0" w:space="0" w:color="auto"/>
        <w:right w:val="none" w:sz="0" w:space="0" w:color="auto"/>
      </w:divBdr>
    </w:div>
    <w:div w:id="1240290252">
      <w:bodyDiv w:val="1"/>
      <w:marLeft w:val="0"/>
      <w:marRight w:val="0"/>
      <w:marTop w:val="0"/>
      <w:marBottom w:val="0"/>
      <w:divBdr>
        <w:top w:val="none" w:sz="0" w:space="0" w:color="auto"/>
        <w:left w:val="none" w:sz="0" w:space="0" w:color="auto"/>
        <w:bottom w:val="none" w:sz="0" w:space="0" w:color="auto"/>
        <w:right w:val="none" w:sz="0" w:space="0" w:color="auto"/>
      </w:divBdr>
    </w:div>
    <w:div w:id="1578857858">
      <w:bodyDiv w:val="1"/>
      <w:marLeft w:val="0"/>
      <w:marRight w:val="0"/>
      <w:marTop w:val="0"/>
      <w:marBottom w:val="0"/>
      <w:divBdr>
        <w:top w:val="none" w:sz="0" w:space="0" w:color="auto"/>
        <w:left w:val="none" w:sz="0" w:space="0" w:color="auto"/>
        <w:bottom w:val="none" w:sz="0" w:space="0" w:color="auto"/>
        <w:right w:val="none" w:sz="0" w:space="0" w:color="auto"/>
      </w:divBdr>
    </w:div>
    <w:div w:id="179975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21" Type="http://schemas.openxmlformats.org/officeDocument/2006/relationships/image" Target="media/image7.jpg"/><Relationship Id="rId42" Type="http://schemas.openxmlformats.org/officeDocument/2006/relationships/image" Target="media/image27.jpg"/><Relationship Id="rId47" Type="http://schemas.openxmlformats.org/officeDocument/2006/relationships/image" Target="media/image32.jpg"/><Relationship Id="rId63" Type="http://schemas.openxmlformats.org/officeDocument/2006/relationships/image" Target="media/image48.jpg"/><Relationship Id="rId68" Type="http://schemas.openxmlformats.org/officeDocument/2006/relationships/image" Target="media/image53.jpeg"/><Relationship Id="rId16" Type="http://schemas.openxmlformats.org/officeDocument/2006/relationships/image" Target="media/image4.jpg"/><Relationship Id="rId11" Type="http://schemas.openxmlformats.org/officeDocument/2006/relationships/header" Target="header1.xm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image" Target="media/image30.jpg"/><Relationship Id="rId53" Type="http://schemas.openxmlformats.org/officeDocument/2006/relationships/image" Target="media/image38.jpg"/><Relationship Id="rId58" Type="http://schemas.openxmlformats.org/officeDocument/2006/relationships/image" Target="media/image43.jpg"/><Relationship Id="rId66" Type="http://schemas.openxmlformats.org/officeDocument/2006/relationships/image" Target="media/image51.jpg"/><Relationship Id="rId74" Type="http://schemas.openxmlformats.org/officeDocument/2006/relationships/hyperlink" Target="https://www.youtube.com/watch?v=6sycXHKHY0Y" TargetMode="External"/><Relationship Id="rId79" Type="http://schemas.openxmlformats.org/officeDocument/2006/relationships/customXml" Target="../customXml/item4.xml"/><Relationship Id="rId5" Type="http://schemas.microsoft.com/office/2007/relationships/stylesWithEffects" Target="stylesWithEffects.xml"/><Relationship Id="rId61" Type="http://schemas.openxmlformats.org/officeDocument/2006/relationships/image" Target="media/image46.jpg"/><Relationship Id="rId19" Type="http://schemas.openxmlformats.org/officeDocument/2006/relationships/hyperlink" Target="http://www.100ciaquimica.net/images/tabla/ima/radioat.gif" TargetMode="External"/><Relationship Id="rId14" Type="http://schemas.openxmlformats.org/officeDocument/2006/relationships/hyperlink" Target="http://www.nocturnar.com/imagenes/tabla-periodica-de-los-elementos-quimicos-actualizada-tabla-periodica-2011.gif" TargetMode="External"/><Relationship Id="rId22" Type="http://schemas.openxmlformats.org/officeDocument/2006/relationships/hyperlink" Target="http://3.bp.blogspot.com/-9BZ81RxC30g/Ua7mMCvnXmI/AAAAAAAAAE0/B4EXhhuwGCY/s1600/electronegatividad.jpg" TargetMode="External"/><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png"/><Relationship Id="rId43" Type="http://schemas.openxmlformats.org/officeDocument/2006/relationships/image" Target="media/image28.jpg"/><Relationship Id="rId48" Type="http://schemas.openxmlformats.org/officeDocument/2006/relationships/image" Target="media/image33.jpg"/><Relationship Id="rId56" Type="http://schemas.openxmlformats.org/officeDocument/2006/relationships/image" Target="media/image41.jpg"/><Relationship Id="rId64" Type="http://schemas.openxmlformats.org/officeDocument/2006/relationships/image" Target="media/image49.jpg"/><Relationship Id="rId69" Type="http://schemas.openxmlformats.org/officeDocument/2006/relationships/image" Target="media/image54.jpg"/><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6.jpg"/><Relationship Id="rId72" Type="http://schemas.openxmlformats.org/officeDocument/2006/relationships/image" Target="media/image57.jpeg"/><Relationship Id="rId80" Type="http://schemas.openxmlformats.org/officeDocument/2006/relationships/customXml" Target="../customXml/item5.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www7.uc.cl/sw_educ/qda1106/CAP1/1A/Images/Fig1_3A1.gif" TargetMode="External"/><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3.jpg"/><Relationship Id="rId46" Type="http://schemas.openxmlformats.org/officeDocument/2006/relationships/image" Target="media/image31.jpg"/><Relationship Id="rId59" Type="http://schemas.openxmlformats.org/officeDocument/2006/relationships/image" Target="media/image44.jpg"/><Relationship Id="rId67" Type="http://schemas.openxmlformats.org/officeDocument/2006/relationships/image" Target="media/image52.jpg"/><Relationship Id="rId20" Type="http://schemas.openxmlformats.org/officeDocument/2006/relationships/image" Target="media/image6.jpg"/><Relationship Id="rId41" Type="http://schemas.openxmlformats.org/officeDocument/2006/relationships/image" Target="media/image26.jpg"/><Relationship Id="rId54" Type="http://schemas.openxmlformats.org/officeDocument/2006/relationships/image" Target="media/image39.jpg"/><Relationship Id="rId62" Type="http://schemas.openxmlformats.org/officeDocument/2006/relationships/image" Target="media/image47.jpg"/><Relationship Id="rId70" Type="http://schemas.openxmlformats.org/officeDocument/2006/relationships/image" Target="media/image55.jp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21.jpg"/><Relationship Id="rId49" Type="http://schemas.openxmlformats.org/officeDocument/2006/relationships/image" Target="media/image34.jpg"/><Relationship Id="rId57" Type="http://schemas.openxmlformats.org/officeDocument/2006/relationships/image" Target="media/image42.jpg"/><Relationship Id="rId10" Type="http://schemas.openxmlformats.org/officeDocument/2006/relationships/image" Target="media/image1.jpg"/><Relationship Id="rId31" Type="http://schemas.openxmlformats.org/officeDocument/2006/relationships/image" Target="media/image16.jpg"/><Relationship Id="rId44" Type="http://schemas.openxmlformats.org/officeDocument/2006/relationships/image" Target="media/image29.jpg"/><Relationship Id="rId52" Type="http://schemas.openxmlformats.org/officeDocument/2006/relationships/image" Target="media/image37.jpg"/><Relationship Id="rId60" Type="http://schemas.openxmlformats.org/officeDocument/2006/relationships/image" Target="media/image45.jpg"/><Relationship Id="rId65" Type="http://schemas.openxmlformats.org/officeDocument/2006/relationships/image" Target="media/image50.jpg"/><Relationship Id="rId73" Type="http://schemas.openxmlformats.org/officeDocument/2006/relationships/hyperlink" Target="http://www.profesorenlinea.cl/Quimica/Enlace_quimico.html" TargetMode="External"/><Relationship Id="rId78"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5.jpg"/><Relationship Id="rId39" Type="http://schemas.openxmlformats.org/officeDocument/2006/relationships/image" Target="media/image24.jpg"/><Relationship Id="rId34" Type="http://schemas.openxmlformats.org/officeDocument/2006/relationships/image" Target="media/image19.jpg"/><Relationship Id="rId50" Type="http://schemas.openxmlformats.org/officeDocument/2006/relationships/image" Target="media/image35.jpg"/><Relationship Id="rId55" Type="http://schemas.openxmlformats.org/officeDocument/2006/relationships/image" Target="media/image40.jpg"/><Relationship Id="rId76" Type="http://schemas.openxmlformats.org/officeDocument/2006/relationships/glossaryDocument" Target="glossary/document.xml"/><Relationship Id="rId7" Type="http://schemas.openxmlformats.org/officeDocument/2006/relationships/webSettings" Target="webSettings.xml"/><Relationship Id="rId71" Type="http://schemas.openxmlformats.org/officeDocument/2006/relationships/image" Target="media/image56.jpeg"/><Relationship Id="rId2" Type="http://schemas.openxmlformats.org/officeDocument/2006/relationships/customXml" Target="../customXml/item2.xml"/><Relationship Id="rId29" Type="http://schemas.openxmlformats.org/officeDocument/2006/relationships/image" Target="media/image14.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077F6FCA3534C8E9081DEC571224F1A"/>
        <w:category>
          <w:name w:val="General"/>
          <w:gallery w:val="placeholder"/>
        </w:category>
        <w:types>
          <w:type w:val="bbPlcHdr"/>
        </w:types>
        <w:behaviors>
          <w:behavior w:val="content"/>
        </w:behaviors>
        <w:guid w:val="{18A1FB7D-7B47-42C5-BE71-52864FAFC7BE}"/>
      </w:docPartPr>
      <w:docPartBody>
        <w:p w:rsidR="00994269" w:rsidRDefault="0043311E" w:rsidP="0043311E">
          <w:pPr>
            <w:pStyle w:val="B077F6FCA3534C8E9081DEC571224F1A"/>
          </w:pPr>
          <w:r>
            <w:rPr>
              <w:b/>
              <w:bCs/>
              <w:color w:val="1F497D" w:themeColor="text2"/>
              <w:sz w:val="28"/>
              <w:szCs w:val="28"/>
              <w:lang w:val="es-ES"/>
            </w:rPr>
            <w:t>[Escribir el título del documento]</w:t>
          </w:r>
        </w:p>
      </w:docPartBody>
    </w:docPart>
    <w:docPart>
      <w:docPartPr>
        <w:name w:val="B530FC0B48FA40E2B6D4D99559B3AAAA"/>
        <w:category>
          <w:name w:val="General"/>
          <w:gallery w:val="placeholder"/>
        </w:category>
        <w:types>
          <w:type w:val="bbPlcHdr"/>
        </w:types>
        <w:behaviors>
          <w:behavior w:val="content"/>
        </w:behaviors>
        <w:guid w:val="{5B6BE8E6-BB9B-4942-B97B-9BE8BA6933CA}"/>
      </w:docPartPr>
      <w:docPartBody>
        <w:p w:rsidR="00994269" w:rsidRDefault="0043311E" w:rsidP="0043311E">
          <w:pPr>
            <w:pStyle w:val="B530FC0B48FA40E2B6D4D99559B3AAAA"/>
          </w:pPr>
          <w:r>
            <w:rPr>
              <w:color w:val="4F81BD" w:themeColor="accent1"/>
              <w:lang w:val="es-ES"/>
            </w:rPr>
            <w:t>[Escribir el subtítulo del documento]</w:t>
          </w:r>
        </w:p>
      </w:docPartBody>
    </w:docPart>
    <w:docPart>
      <w:docPartPr>
        <w:name w:val="33B005958B2147F7938A4D9F3C3474D3"/>
        <w:category>
          <w:name w:val="General"/>
          <w:gallery w:val="placeholder"/>
        </w:category>
        <w:types>
          <w:type w:val="bbPlcHdr"/>
        </w:types>
        <w:behaviors>
          <w:behavior w:val="content"/>
        </w:behaviors>
        <w:guid w:val="{1EC5244B-9E6B-439E-B7A0-605C52B0D1E9}"/>
      </w:docPartPr>
      <w:docPartBody>
        <w:p w:rsidR="00994269" w:rsidRDefault="0043311E" w:rsidP="0043311E">
          <w:pPr>
            <w:pStyle w:val="33B005958B2147F7938A4D9F3C3474D3"/>
          </w:pPr>
          <w:r>
            <w:rPr>
              <w:color w:val="808080" w:themeColor="text1" w:themeTint="7F"/>
              <w:lang w:val="es-ES"/>
            </w:rPr>
            <w:t>[Escribir el nombre del 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Latha">
    <w:panose1 w:val="020B0604020202020204"/>
    <w:charset w:val="00"/>
    <w:family w:val="swiss"/>
    <w:pitch w:val="variable"/>
    <w:sig w:usb0="001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43311E"/>
    <w:rsid w:val="000F78FA"/>
    <w:rsid w:val="001219D1"/>
    <w:rsid w:val="00161416"/>
    <w:rsid w:val="001C3D75"/>
    <w:rsid w:val="0022740C"/>
    <w:rsid w:val="0029369C"/>
    <w:rsid w:val="00357E03"/>
    <w:rsid w:val="003D43F6"/>
    <w:rsid w:val="0043311E"/>
    <w:rsid w:val="005949F5"/>
    <w:rsid w:val="00614DD9"/>
    <w:rsid w:val="006E5F46"/>
    <w:rsid w:val="00715F14"/>
    <w:rsid w:val="0077174E"/>
    <w:rsid w:val="007E13FA"/>
    <w:rsid w:val="00810282"/>
    <w:rsid w:val="0084558B"/>
    <w:rsid w:val="00952AC7"/>
    <w:rsid w:val="00985EF8"/>
    <w:rsid w:val="00994269"/>
    <w:rsid w:val="009E5B02"/>
    <w:rsid w:val="00A32F29"/>
    <w:rsid w:val="00AA0BE3"/>
    <w:rsid w:val="00AA5351"/>
    <w:rsid w:val="00BF1215"/>
    <w:rsid w:val="00C11F4B"/>
    <w:rsid w:val="00C607DA"/>
    <w:rsid w:val="00CB4EB2"/>
    <w:rsid w:val="00D13B4D"/>
    <w:rsid w:val="00D55332"/>
    <w:rsid w:val="00D7514C"/>
    <w:rsid w:val="00ED384F"/>
    <w:rsid w:val="00F763F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426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8C38C50736C459BB937E9AC56CE5AC7">
    <w:name w:val="D8C38C50736C459BB937E9AC56CE5AC7"/>
    <w:rsid w:val="0043311E"/>
  </w:style>
  <w:style w:type="paragraph" w:customStyle="1" w:styleId="698B30DB43614B088B4DDF5EC3FFE92A">
    <w:name w:val="698B30DB43614B088B4DDF5EC3FFE92A"/>
    <w:rsid w:val="0043311E"/>
  </w:style>
  <w:style w:type="paragraph" w:customStyle="1" w:styleId="2F75F5C5D6824A579691B3D23331E96C">
    <w:name w:val="2F75F5C5D6824A579691B3D23331E96C"/>
    <w:rsid w:val="0043311E"/>
  </w:style>
  <w:style w:type="paragraph" w:customStyle="1" w:styleId="B077F6FCA3534C8E9081DEC571224F1A">
    <w:name w:val="B077F6FCA3534C8E9081DEC571224F1A"/>
    <w:rsid w:val="0043311E"/>
  </w:style>
  <w:style w:type="paragraph" w:customStyle="1" w:styleId="B530FC0B48FA40E2B6D4D99559B3AAAA">
    <w:name w:val="B530FC0B48FA40E2B6D4D99559B3AAAA"/>
    <w:rsid w:val="0043311E"/>
  </w:style>
  <w:style w:type="paragraph" w:customStyle="1" w:styleId="33B005958B2147F7938A4D9F3C3474D3">
    <w:name w:val="33B005958B2147F7938A4D9F3C3474D3"/>
    <w:rsid w:val="0043311E"/>
  </w:style>
  <w:style w:type="paragraph" w:customStyle="1" w:styleId="DC954E7C9FCF4FA4838720D718B19D0F">
    <w:name w:val="DC954E7C9FCF4FA4838720D718B19D0F"/>
    <w:rsid w:val="0043311E"/>
  </w:style>
  <w:style w:type="paragraph" w:customStyle="1" w:styleId="DF363168B0E747B6B051F1CA5EEB25DA">
    <w:name w:val="DF363168B0E747B6B051F1CA5EEB25DA"/>
    <w:rsid w:val="0043311E"/>
  </w:style>
  <w:style w:type="paragraph" w:customStyle="1" w:styleId="282E3E90971B40C9AAA54E0CFF8645CD">
    <w:name w:val="282E3E90971B40C9AAA54E0CFF8645CD"/>
    <w:rsid w:val="0043311E"/>
  </w:style>
  <w:style w:type="character" w:styleId="Textodelmarcadordeposicin">
    <w:name w:val="Placeholder Text"/>
    <w:basedOn w:val="Fuentedeprrafopredeter"/>
    <w:uiPriority w:val="99"/>
    <w:semiHidden/>
    <w:rsid w:val="009E5B02"/>
    <w:rPr>
      <w:color w:val="808080"/>
    </w:rPr>
  </w:style>
  <w:style w:type="paragraph" w:customStyle="1" w:styleId="C5102137A0954F9AAC987AB5F42FF1FF">
    <w:name w:val="C5102137A0954F9AAC987AB5F42FF1FF"/>
    <w:rsid w:val="00994269"/>
  </w:style>
  <w:style w:type="paragraph" w:customStyle="1" w:styleId="471C33A4248A413EAD2EB528CCD9E5EF">
    <w:name w:val="471C33A4248A413EAD2EB528CCD9E5EF"/>
    <w:rsid w:val="00994269"/>
  </w:style>
  <w:style w:type="paragraph" w:customStyle="1" w:styleId="003C075CD066470C99C3F35B6EDAD8E3">
    <w:name w:val="003C075CD066470C99C3F35B6EDAD8E3"/>
    <w:rsid w:val="00994269"/>
  </w:style>
  <w:style w:type="paragraph" w:customStyle="1" w:styleId="D7369BE4BEA6436FB06D94706925FAED">
    <w:name w:val="D7369BE4BEA6436FB06D94706925FAED"/>
    <w:rsid w:val="00994269"/>
  </w:style>
  <w:style w:type="paragraph" w:customStyle="1" w:styleId="C5E0204475A248B3B783A69CB8B5FEB8">
    <w:name w:val="C5E0204475A248B3B783A69CB8B5FEB8"/>
    <w:rsid w:val="00A32F29"/>
  </w:style>
  <w:style w:type="paragraph" w:customStyle="1" w:styleId="8BA497CD98A345AD8901CD33EEF53110">
    <w:name w:val="8BA497CD98A345AD8901CD33EEF53110"/>
    <w:rsid w:val="00A32F29"/>
  </w:style>
  <w:style w:type="paragraph" w:customStyle="1" w:styleId="9C6442237C834290A098DFDAAB7EFB01">
    <w:name w:val="9C6442237C834290A098DFDAAB7EFB01"/>
    <w:rsid w:val="00A32F29"/>
  </w:style>
  <w:style w:type="paragraph" w:customStyle="1" w:styleId="E832FF4B27B94641A614C1C3CAD8B4A6">
    <w:name w:val="E832FF4B27B94641A614C1C3CAD8B4A6"/>
    <w:rsid w:val="00A32F29"/>
  </w:style>
  <w:style w:type="paragraph" w:customStyle="1" w:styleId="E85214D88BCE4F939FBB72C075E1212E">
    <w:name w:val="E85214D88BCE4F939FBB72C075E1212E"/>
    <w:rsid w:val="00A32F2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E-mail: jcboteroo@ucn.edu.co. Skype: jcbotero.iqu</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o" ma:contentTypeID="0x010100BA7AD77E6EEBF24EBF7D41CA367DFD4E" ma:contentTypeVersion="0" ma:contentTypeDescription="Crear nuevo documento." ma:contentTypeScope="" ma:versionID="53ab6ee07c373738130e523da2b74f00">
  <xsd:schema xmlns:xsd="http://www.w3.org/2001/XMLSchema" xmlns:xs="http://www.w3.org/2001/XMLSchema" xmlns:p="http://schemas.microsoft.com/office/2006/metadata/properties" xmlns:ns2="a464f196-e49a-4ca7-9c96-5a8f10f12a57" targetNamespace="http://schemas.microsoft.com/office/2006/metadata/properties" ma:root="true" ma:fieldsID="3ccd44a1bd30739882996be11b7bf1f4" ns2:_="">
    <xsd:import namespace="a464f196-e49a-4ca7-9c96-5a8f10f12a57"/>
    <xsd:element name="properties">
      <xsd:complexType>
        <xsd:sequence>
          <xsd:element name="documentManagement">
            <xsd:complexType>
              <xsd:all>
                <xsd:element ref="ns2:Direccion_x0020_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64f196-e49a-4ca7-9c96-5a8f10f12a57" elementFormDefault="qualified">
    <xsd:import namespace="http://schemas.microsoft.com/office/2006/documentManagement/types"/>
    <xsd:import namespace="http://schemas.microsoft.com/office/infopath/2007/PartnerControls"/>
    <xsd:element name="Direccion_x0020_URL" ma:index="8" nillable="true" ma:displayName="Direccion URL" ma:internalName="Direccion_x0020_URL"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Borra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ireccion_x0020_URL xmlns="a464f196-e49a-4ca7-9c96-5a8f10f12a57" xsi:nil="true"/>
  </documentManagement>
</p:properti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FF7BB739-E278-4107-9E96-BE473E95DCC5}"/>
</file>

<file path=customXml/itemProps3.xml><?xml version="1.0" encoding="utf-8"?>
<ds:datastoreItem xmlns:ds="http://schemas.openxmlformats.org/officeDocument/2006/customXml" ds:itemID="{C1F82007-992B-4EA5-ACA3-22F312820928}"/>
</file>

<file path=customXml/itemProps4.xml><?xml version="1.0" encoding="utf-8"?>
<ds:datastoreItem xmlns:ds="http://schemas.openxmlformats.org/officeDocument/2006/customXml" ds:itemID="{903473ED-5790-4159-B495-3916465829ED}"/>
</file>

<file path=customXml/itemProps5.xml><?xml version="1.0" encoding="utf-8"?>
<ds:datastoreItem xmlns:ds="http://schemas.openxmlformats.org/officeDocument/2006/customXml" ds:itemID="{8B33B2C5-D341-4B5D-BBCE-16ACFD0D9A48}"/>
</file>

<file path=docProps/app.xml><?xml version="1.0" encoding="utf-8"?>
<Properties xmlns="http://schemas.openxmlformats.org/officeDocument/2006/extended-properties" xmlns:vt="http://schemas.openxmlformats.org/officeDocument/2006/docPropsVTypes">
  <Template>Normal</Template>
  <TotalTime>0</TotalTime>
  <Pages>1</Pages>
  <Words>14185</Words>
  <Characters>78021</Characters>
  <Application>Microsoft Office Word</Application>
  <DocSecurity>0</DocSecurity>
  <Lines>650</Lines>
  <Paragraphs>184</Paragraphs>
  <ScaleCrop>false</ScaleCrop>
  <HeadingPairs>
    <vt:vector size="2" baseType="variant">
      <vt:variant>
        <vt:lpstr>Título</vt:lpstr>
      </vt:variant>
      <vt:variant>
        <vt:i4>1</vt:i4>
      </vt:variant>
    </vt:vector>
  </HeadingPairs>
  <TitlesOfParts>
    <vt:vector size="1" baseType="lpstr">
      <vt:lpstr>GUÍA 2. GRADO DÉCIMO: Tabla Periódica. Enlace Químico. Nomenclatura Química Inorgánica.</vt:lpstr>
    </vt:vector>
  </TitlesOfParts>
  <Company>Cibercolegio UCN</Company>
  <LinksUpToDate>false</LinksUpToDate>
  <CharactersWithSpaces>92022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2. GRADO DÉCIMO: Tabla Periódica. Enlace Químico. Nomenclatura Química Inorgánica.</dc:title>
  <dc:subject>Curso de Química</dc:subject>
  <dc:creator>Profesor: Juan Camilo Botero Ospina</dc:creator>
  <cp:lastModifiedBy>Usuario</cp:lastModifiedBy>
  <cp:revision>1</cp:revision>
  <cp:lastPrinted>2014-05-07T02:30:00Z</cp:lastPrinted>
  <dcterms:created xsi:type="dcterms:W3CDTF">2014-05-19T20:01:00Z</dcterms:created>
  <dcterms:modified xsi:type="dcterms:W3CDTF">2014-05-19T20:01:00Z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0x010100BA7AD77E6EEBF24EBF7D41CA367DFD4E</vt:lpwstr>
  </property>
</Properties>
</file>